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B3A5C"/>
          <w:sz w:val="72"/>
          <w:szCs w:val="72"/>
        </w:rPr>
        <w:t xml:space="preserve">OmniIQ</w:t>
      </w:r>
    </w:p>
    <w:p>
      <w:pPr>
        <w:spacing w:after="60" w:before="0"/>
        <w:jc w:val="center"/>
      </w:pPr>
      <w:r>
        <w:rPr>
          <w:rFonts w:ascii="Calibri" w:cs="Calibri" w:eastAsia="Calibri" w:hAnsi="Calibri"/>
          <w:b/>
          <w:bCs/>
          <w:color w:val="1A6B72"/>
          <w:sz w:val="28"/>
          <w:szCs w:val="28"/>
        </w:rPr>
        <w:t xml:space="preserve">Omnichannel Marketing Intelligence Platform</w:t>
      </w:r>
    </w:p>
    <w:p>
      <w:pPr>
        <w:pBdr>
          <w:bottom w:val="single" w:color="1B3A5C" w:sz="12" w:space="1"/>
        </w:pBdr>
        <w:spacing w:after="0" w:before="60"/>
        <w:jc w:val="center"/>
      </w:pPr>
    </w:p>
    <w:p>
      <w:pPr>
        <w:spacing w:after="0" w:before="200"/>
      </w:pPr>
    </w:p>
    <w:p>
      <w:pPr>
        <w:spacing w:after="40" w:before="0"/>
        <w:jc w:val="center"/>
      </w:pPr>
      <w:r>
        <w:rPr>
          <w:rFonts w:ascii="Calibri" w:cs="Calibri" w:eastAsia="Calibri" w:hAnsi="Calibri"/>
          <w:b/>
          <w:bCs/>
          <w:color w:val="1A1A2E"/>
          <w:sz w:val="22"/>
          <w:szCs w:val="22"/>
        </w:rPr>
        <w:t xml:space="preserve">Product &amp; Engineering Blueprint — v2.0 (ML + LLM Architecture)</w:t>
      </w:r>
    </w:p>
    <w:p>
      <w:pPr>
        <w:spacing w:after="40" w:before="0"/>
        <w:jc w:val="center"/>
      </w:pPr>
      <w:r>
        <w:rPr>
          <w:rFonts w:ascii="Calibri" w:cs="Calibri" w:eastAsia="Calibri" w:hAnsi="Calibri"/>
          <w:color w:val="888888"/>
          <w:sz w:val="18"/>
          <w:szCs w:val="18"/>
        </w:rPr>
        <w:t xml:space="preserve">Author: Mahesh Kumar  |  Version 2.0  |  May 2026</w:t>
      </w:r>
    </w:p>
    <w:p>
      <w:pPr>
        <w:spacing w:after="0" w:before="240"/>
      </w:pPr>
    </w:p>
    <w:tbl>
      <w:tblPr>
        <w:tblW w:type="dxa" w:w="9360"/>
        <w:tblBorders>
          <w:top w:val="single" w:color="auto" w:sz="4"/>
          <w:bottom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8F0" w:val="clear"/>
            <w:tcMar>
              <w:top w:type="dxa" w:w="80"/>
              <w:left w:type="dxa" w:w="120"/>
              <w:bottom w:type="dxa" w:w="80"/>
              <w:right w:type="dxa" w:w="120"/>
            </w:tcMar>
          </w:tcPr>
          <w:p>
            <w:r>
              <w:rPr>
                <w:rFonts w:ascii="Calibri" w:cs="Calibri" w:eastAsia="Calibri" w:hAnsi="Calibri"/>
                <w:b/>
                <w:bCs/>
                <w:color w:val="1B3A5C"/>
                <w:sz w:val="18"/>
                <w:szCs w:val="18"/>
              </w:rPr>
              <w:t xml:space="preserve">Document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Product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OmniIQ — Omnichannel Marketing Intelligence Platform</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2.0 — ML + LLM Hybrid Architecture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Mahesh Kumar</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May 2026</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Dataset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UCI Online Retail II (541,909 transactions)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ML Models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K-Means · Random Forest · Shapley Values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LLM 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Claude Sonnet (Anthropic API) — 3 integration points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bCs/>
                <w:color w:val="1B3A5C"/>
                <w:sz w:val="18"/>
                <w:szCs w:val="18"/>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A1A2E"/>
                <w:sz w:val="18"/>
                <w:szCs w:val="18"/>
              </w:rPr>
              <w:t xml:space="preserve">FastAPI · scikit-learn · pandas · Lovable React · Railway</w:t>
            </w:r>
          </w:p>
        </w:tc>
      </w:tr>
    </w:tbl>
    <w:p>
      <w:r>
        <w:br/>
      </w:r>
    </w:p>
    <w:p>
      <w:pPr>
        <w:pStyle w:val="Heading1"/>
        <w:pBdr>
          <w:bottom w:val="single" w:color="1A6B72" w:sz="8" w:space="2"/>
        </w:pBdr>
        <w:spacing w:after="120" w:before="360"/>
      </w:pPr>
      <w:r>
        <w:rPr>
          <w:rFonts w:ascii="Calibri" w:cs="Calibri" w:eastAsia="Calibri" w:hAnsi="Calibri"/>
          <w:b/>
          <w:bCs/>
          <w:color w:val="1B3A5C"/>
          <w:sz w:val="28"/>
          <w:szCs w:val="28"/>
        </w:rPr>
        <w:t xml:space="preserve">1. Architecture Overview — ML + LLM Hybrid</w:t>
      </w:r>
    </w:p>
    <w:p>
      <w:pPr>
        <w:spacing w:after="80" w:before="60" w:line="276"/>
      </w:pPr>
      <w:r>
        <w:rPr>
          <w:rFonts w:ascii="Calibri" w:cs="Calibri" w:eastAsia="Calibri" w:hAnsi="Calibri"/>
          <w:color w:val="1A1A2E"/>
          <w:sz w:val="19"/>
          <w:szCs w:val="19"/>
        </w:rPr>
        <w:t xml:space="preserve">OmniIQ uses a two-layer intelligence architecture. The ML layer handles all quantitative analysis — segmentation, churn prediction, and attribution — where precision and reproducibility matter most. The LLM layer sits above the ML outputs and handles interpretation, narration, and natural language interaction — where human communication and contextual reasoning matter most.</w:t>
      </w:r>
    </w:p>
    <w:p>
      <w:pPr>
        <w:spacing w:after="80" w:before="60" w:line="276"/>
      </w:pPr>
      <w:r>
        <w:rPr>
          <w:rFonts w:ascii="Calibri" w:cs="Calibri" w:eastAsia="Calibri" w:hAnsi="Calibri"/>
          <w:color w:val="1A1A2E"/>
          <w:sz w:val="19"/>
          <w:szCs w:val="19"/>
        </w:rPr>
        <w:t xml:space="preserve">This separation is deliberate and principled. The LLM never touches the raw data or performs the analysis. It only reads structured ML outputs and communicates them. This eliminates hallucination risk in the analytical layer while unlocking the communication and reasoning strengths of LLMs where they genuinely add value.</w:t>
      </w:r>
    </w:p>
    <w:p>
      <w:pPr>
        <w:spacing w:after="0" w:before="80"/>
      </w:pPr>
    </w:p>
    <w:p>
      <w:pPr>
        <w:pBdr>
          <w:top w:val="single" w:color="1A6B72" w:sz="1"/>
          <w:bottom w:val="single" w:color="1A6B72" w:sz="1"/>
          <w:left w:val="single" w:color="1A6B72" w:sz="12"/>
          <w:right w:val="single" w:color="1A6B72" w:sz="1"/>
        </w:pBdr>
        <w:shd w:fill="EAF2F5" w:val="clear"/>
        <w:spacing w:after="100" w:before="100" w:line="270"/>
        <w:ind w:left="180"/>
      </w:pPr>
      <w:r>
        <w:rPr>
          <w:rFonts w:ascii="Calibri" w:cs="Calibri" w:eastAsia="Calibri" w:hAnsi="Calibri"/>
          <w:color w:val="1A1A2E"/>
          <w:sz w:val="18"/>
          <w:szCs w:val="18"/>
        </w:rPr>
        <w:t xml:space="preserve">Core design principle: ML models do the analysis. Claude reads the results and explains them. That separation is the responsible AI architecture for analytics.</w:t>
      </w:r>
    </w:p>
    <w:p>
      <w:pPr>
        <w:spacing w:after="0" w:before="100"/>
      </w:pPr>
    </w:p>
    <w:tbl>
      <w:tblPr>
        <w:tblW w:type="dxa" w:w="9360"/>
        <w:tblBorders>
          <w:top w:val="single" w:color="auto" w:sz="4"/>
          <w:bottom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Responsible AI Design</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Data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pandas · openpyxl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Load, clean, feature engineer UCI dataset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Deterministic — no model involved</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ML — Segmentation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K-Means · RFM scoring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Cluster customers by value and behaviour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Reproducible, explainable clusters</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ML — Churn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Random Forest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Score churn probability per customer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Feature importance for transparency</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ML — Attribution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Shapley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Fair channel credit allocation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Mathematically provable fairness</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LLM — Narrator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Claude Sonnet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Plain-English insight per module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Grounded in ML outputs only — no hallucination</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LLM — NL 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Claude Sonnet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Answer plain-English marketing questions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Context-bounded — pre-computed results only</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LLM — Recommender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Claude Sonnet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Actionable campaign recommendations per segment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Bounded by segment definitions</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Lovable React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Interactive analytics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Source transparency on every LLM response</w:t>
            </w:r>
          </w:p>
        </w:tc>
      </w:tr>
    </w:tbl>
    <w:p>
      <w:r>
        <w:br/>
      </w:r>
    </w:p>
    <w:p>
      <w:pPr>
        <w:pStyle w:val="Heading1"/>
        <w:pBdr>
          <w:bottom w:val="single" w:color="1A6B72" w:sz="8" w:space="2"/>
        </w:pBdr>
        <w:spacing w:after="120" w:before="360"/>
      </w:pPr>
      <w:r>
        <w:rPr>
          <w:rFonts w:ascii="Calibri" w:cs="Calibri" w:eastAsia="Calibri" w:hAnsi="Calibri"/>
          <w:b/>
          <w:bCs/>
          <w:color w:val="1B3A5C"/>
          <w:sz w:val="28"/>
          <w:szCs w:val="28"/>
        </w:rPr>
        <w:t xml:space="preserve">2. ML Architecture — Three Models</w:t>
      </w:r>
    </w:p>
    <w:p>
      <w:pPr>
        <w:spacing w:after="80" w:before="260"/>
      </w:pPr>
      <w:r>
        <w:rPr>
          <w:rFonts w:ascii="Calibri" w:cs="Calibri" w:eastAsia="Calibri" w:hAnsi="Calibri"/>
          <w:b/>
          <w:bCs/>
          <w:color w:val="1A6B72"/>
          <w:sz w:val="22"/>
          <w:szCs w:val="22"/>
        </w:rPr>
        <w:t xml:space="preserve">2.1 Module 1 — RFM Segmentation + K-Means</w:t>
      </w:r>
    </w:p>
    <w:p>
      <w:pPr>
        <w:spacing w:after="60" w:before="180"/>
      </w:pPr>
      <w:r>
        <w:rPr>
          <w:rFonts w:ascii="Calibri" w:cs="Calibri" w:eastAsia="Calibri" w:hAnsi="Calibri"/>
          <w:b/>
          <w:bCs/>
          <w:color w:val="1A1A2E"/>
          <w:sz w:val="20"/>
          <w:szCs w:val="20"/>
        </w:rPr>
        <w:t xml:space="preserve">Feature Engineering</w:t>
      </w:r>
    </w:p>
    <w:p>
      <w:pPr>
        <w:pStyle w:val="ListParagraph"/>
        <w:numPr>
          <w:ilvl w:val="0"/>
          <w:numId w:val="2"/>
        </w:numPr>
        <w:spacing w:after="40" w:before="40" w:line="260"/>
      </w:pPr>
      <w:r>
        <w:rPr>
          <w:rFonts w:ascii="Calibri" w:cs="Calibri" w:eastAsia="Calibri" w:hAnsi="Calibri"/>
          <w:color w:val="1A1A2E"/>
          <w:sz w:val="18"/>
          <w:szCs w:val="18"/>
        </w:rPr>
        <w:t xml:space="preserve">Recency: Days since last purchase per customer (lower = better)</w:t>
      </w:r>
    </w:p>
    <w:p>
      <w:pPr>
        <w:pStyle w:val="ListParagraph"/>
        <w:numPr>
          <w:ilvl w:val="0"/>
          <w:numId w:val="2"/>
        </w:numPr>
        <w:spacing w:after="40" w:before="40" w:line="260"/>
      </w:pPr>
      <w:r>
        <w:rPr>
          <w:rFonts w:ascii="Calibri" w:cs="Calibri" w:eastAsia="Calibri" w:hAnsi="Calibri"/>
          <w:color w:val="1A1A2E"/>
          <w:sz w:val="18"/>
          <w:szCs w:val="18"/>
        </w:rPr>
        <w:t xml:space="preserve">Frequency: Count of unique invoices per customer</w:t>
      </w:r>
    </w:p>
    <w:p>
      <w:pPr>
        <w:pStyle w:val="ListParagraph"/>
        <w:numPr>
          <w:ilvl w:val="0"/>
          <w:numId w:val="2"/>
        </w:numPr>
        <w:spacing w:after="40" w:before="40" w:line="260"/>
      </w:pPr>
      <w:r>
        <w:rPr>
          <w:rFonts w:ascii="Calibri" w:cs="Calibri" w:eastAsia="Calibri" w:hAnsi="Calibri"/>
          <w:color w:val="1A1A2E"/>
          <w:sz w:val="18"/>
          <w:szCs w:val="18"/>
        </w:rPr>
        <w:t xml:space="preserve">Monetary: Total spend in GBP per customer</w:t>
      </w:r>
    </w:p>
    <w:p>
      <w:pPr>
        <w:spacing w:after="0" w:before="60"/>
      </w:pPr>
    </w:p>
    <w:p>
      <w:pPr>
        <w:spacing w:after="60" w:before="180"/>
      </w:pPr>
      <w:r>
        <w:rPr>
          <w:rFonts w:ascii="Calibri" w:cs="Calibri" w:eastAsia="Calibri" w:hAnsi="Calibri"/>
          <w:b/>
          <w:bCs/>
          <w:color w:val="1A1A2E"/>
          <w:sz w:val="20"/>
          <w:szCs w:val="20"/>
        </w:rPr>
        <w:t xml:space="preserve">RFM Scoring</w:t>
      </w:r>
    </w:p>
    <w:p>
      <w:pPr>
        <w:spacing w:after="80" w:before="60" w:line="276"/>
      </w:pPr>
      <w:r>
        <w:rPr>
          <w:rFonts w:ascii="Calibri" w:cs="Calibri" w:eastAsia="Calibri" w:hAnsi="Calibri"/>
          <w:color w:val="1A1A2E"/>
          <w:sz w:val="19"/>
          <w:szCs w:val="19"/>
        </w:rPr>
        <w:t xml:space="preserve">Each dimension scored 1–5 using pandas qcut quintiles. Combined RFM = weighted average (R:0.3, F:0.3, M:0.4). StandardScaler applied before K-Means. Optimal k via elbow method — expect k=4.</w:t>
      </w:r>
    </w:p>
    <w:p>
      <w:pPr>
        <w:spacing w:after="0" w:before="60"/>
      </w:pPr>
    </w:p>
    <w:p>
      <w:pPr>
        <w:spacing w:after="60" w:before="180"/>
      </w:pPr>
      <w:r>
        <w:rPr>
          <w:rFonts w:ascii="Calibri" w:cs="Calibri" w:eastAsia="Calibri" w:hAnsi="Calibri"/>
          <w:b/>
          <w:bCs/>
          <w:color w:val="1A1A2E"/>
          <w:sz w:val="20"/>
          <w:szCs w:val="20"/>
        </w:rPr>
        <w:t xml:space="preserve">Segment Naming</w:t>
      </w:r>
    </w:p>
    <w:tbl>
      <w:tblPr>
        <w:tblW w:type="dxa" w:w="9360"/>
        <w:tblBorders>
          <w:top w:val="single" w:color="auto" w:sz="4"/>
          <w:bottom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Segment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Cluster Profile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Business Meaning</w:t>
            </w:r>
          </w:p>
        </w:tc>
      </w:tr>
      <w:tr>
        <w:trPr>
          <w:tblHeader w:val="false"/>
        </w:trP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Champions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High R + High F + High 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Best customers — reward and retain</w:t>
            </w:r>
          </w:p>
        </w:tc>
      </w:tr>
      <w:tr>
        <w:trPr>
          <w:tblHeader w:val="false"/>
        </w:trP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Loyal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High F + Good M + Medium 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Consistent buyers — nurture and upsell</w:t>
            </w:r>
          </w:p>
        </w:tc>
      </w:tr>
      <w:tr>
        <w:trPr>
          <w:tblHeader w:val="false"/>
        </w:trP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At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Previously high value + Low 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Urgent priority — win-back campaigns</w:t>
            </w:r>
          </w:p>
        </w:tc>
      </w:tr>
      <w:tr>
        <w:trPr>
          <w:tblHeader w:val="false"/>
        </w:trP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Low R + Low F + Low 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Churned — low-cost reactivation only</w:t>
            </w:r>
          </w:p>
        </w:tc>
      </w:tr>
    </w:tbl>
    <w:p>
      <w:pPr>
        <w:spacing w:after="0" w:before="120"/>
      </w:pPr>
    </w:p>
    <w:p>
      <w:pPr>
        <w:spacing w:after="80" w:before="260"/>
      </w:pPr>
      <w:r>
        <w:rPr>
          <w:rFonts w:ascii="Calibri" w:cs="Calibri" w:eastAsia="Calibri" w:hAnsi="Calibri"/>
          <w:b/>
          <w:bCs/>
          <w:color w:val="1A6B72"/>
          <w:sz w:val="22"/>
          <w:szCs w:val="22"/>
        </w:rPr>
        <w:t xml:space="preserve">2.2 Module 2 — Churn Prediction (Random Forest)</w:t>
      </w:r>
    </w:p>
    <w:p>
      <w:pPr>
        <w:spacing w:after="60" w:before="180"/>
      </w:pPr>
      <w:r>
        <w:rPr>
          <w:rFonts w:ascii="Calibri" w:cs="Calibri" w:eastAsia="Calibri" w:hAnsi="Calibri"/>
          <w:b/>
          <w:bCs/>
          <w:color w:val="1A1A2E"/>
          <w:sz w:val="20"/>
          <w:szCs w:val="20"/>
        </w:rPr>
        <w:t xml:space="preserve">Target Variable</w:t>
      </w:r>
    </w:p>
    <w:p>
      <w:pPr>
        <w:spacing w:after="80" w:before="60" w:line="276"/>
      </w:pPr>
      <w:r>
        <w:rPr>
          <w:rFonts w:ascii="Calibri" w:cs="Calibri" w:eastAsia="Calibri" w:hAnsi="Calibri"/>
          <w:color w:val="1A1A2E"/>
          <w:sz w:val="19"/>
          <w:szCs w:val="19"/>
        </w:rPr>
        <w:t xml:space="preserve">Churned = no purchase in the last 90 days of the dataset period. Class imbalance handled with class_weight='balanced'.</w:t>
      </w:r>
    </w:p>
    <w:p>
      <w:pPr>
        <w:spacing w:after="0" w:before="60"/>
      </w:pPr>
    </w:p>
    <w:p>
      <w:pPr>
        <w:spacing w:after="60" w:before="180"/>
      </w:pPr>
      <w:r>
        <w:rPr>
          <w:rFonts w:ascii="Calibri" w:cs="Calibri" w:eastAsia="Calibri" w:hAnsi="Calibri"/>
          <w:b/>
          <w:bCs/>
          <w:color w:val="1A1A2E"/>
          <w:sz w:val="20"/>
          <w:szCs w:val="20"/>
        </w:rPr>
        <w:t xml:space="preserve">Feature Set</w:t>
      </w:r>
    </w:p>
    <w:p>
      <w:pPr>
        <w:pStyle w:val="ListParagraph"/>
        <w:numPr>
          <w:ilvl w:val="0"/>
          <w:numId w:val="2"/>
        </w:numPr>
        <w:spacing w:after="40" w:before="40" w:line="260"/>
      </w:pPr>
      <w:r>
        <w:rPr>
          <w:rFonts w:ascii="Calibri" w:cs="Calibri" w:eastAsia="Calibri" w:hAnsi="Calibri"/>
          <w:color w:val="1A1A2E"/>
          <w:sz w:val="18"/>
          <w:szCs w:val="18"/>
        </w:rPr>
        <w:t xml:space="preserve">Recency, Frequency, Monetary (from RFM module)</w:t>
      </w:r>
    </w:p>
    <w:p>
      <w:pPr>
        <w:pStyle w:val="ListParagraph"/>
        <w:numPr>
          <w:ilvl w:val="0"/>
          <w:numId w:val="2"/>
        </w:numPr>
        <w:spacing w:after="40" w:before="40" w:line="260"/>
      </w:pPr>
      <w:r>
        <w:rPr>
          <w:rFonts w:ascii="Calibri" w:cs="Calibri" w:eastAsia="Calibri" w:hAnsi="Calibri"/>
          <w:color w:val="1A1A2E"/>
          <w:sz w:val="18"/>
          <w:szCs w:val="18"/>
        </w:rPr>
        <w:t xml:space="preserve">Average order value (Monetary / Frequency)</w:t>
      </w:r>
    </w:p>
    <w:p>
      <w:pPr>
        <w:pStyle w:val="ListParagraph"/>
        <w:numPr>
          <w:ilvl w:val="0"/>
          <w:numId w:val="2"/>
        </w:numPr>
        <w:spacing w:after="40" w:before="40" w:line="260"/>
      </w:pPr>
      <w:r>
        <w:rPr>
          <w:rFonts w:ascii="Calibri" w:cs="Calibri" w:eastAsia="Calibri" w:hAnsi="Calibri"/>
          <w:color w:val="1A1A2E"/>
          <w:sz w:val="18"/>
          <w:szCs w:val="18"/>
        </w:rPr>
        <w:t xml:space="preserve">Cancellation rate (cancelled invoices / total invoices)</w:t>
      </w:r>
    </w:p>
    <w:p>
      <w:pPr>
        <w:pStyle w:val="ListParagraph"/>
        <w:numPr>
          <w:ilvl w:val="0"/>
          <w:numId w:val="2"/>
        </w:numPr>
        <w:spacing w:after="40" w:before="40" w:line="260"/>
      </w:pPr>
      <w:r>
        <w:rPr>
          <w:rFonts w:ascii="Calibri" w:cs="Calibri" w:eastAsia="Calibri" w:hAnsi="Calibri"/>
          <w:color w:val="1A1A2E"/>
          <w:sz w:val="18"/>
          <w:szCs w:val="18"/>
        </w:rPr>
        <w:t xml:space="preserve">Customer tenure in days (last purchase – first purchase)</w:t>
      </w:r>
    </w:p>
    <w:p>
      <w:pPr>
        <w:pStyle w:val="ListParagraph"/>
        <w:numPr>
          <w:ilvl w:val="0"/>
          <w:numId w:val="2"/>
        </w:numPr>
        <w:spacing w:after="40" w:before="40" w:line="260"/>
      </w:pPr>
      <w:r>
        <w:rPr>
          <w:rFonts w:ascii="Calibri" w:cs="Calibri" w:eastAsia="Calibri" w:hAnsi="Calibri"/>
          <w:color w:val="1A1A2E"/>
          <w:sz w:val="18"/>
          <w:szCs w:val="18"/>
        </w:rPr>
        <w:t xml:space="preserve">Number of unique products purchased</w:t>
      </w:r>
    </w:p>
    <w:p>
      <w:pPr>
        <w:pStyle w:val="ListParagraph"/>
        <w:numPr>
          <w:ilvl w:val="0"/>
          <w:numId w:val="2"/>
        </w:numPr>
        <w:spacing w:after="40" w:before="40" w:line="260"/>
      </w:pPr>
      <w:r>
        <w:rPr>
          <w:rFonts w:ascii="Calibri" w:cs="Calibri" w:eastAsia="Calibri" w:hAnsi="Calibri"/>
          <w:color w:val="1A1A2E"/>
          <w:sz w:val="18"/>
          <w:szCs w:val="18"/>
        </w:rPr>
        <w:t xml:space="preserve">Dominant channel (from synthesised channel assignment)</w:t>
      </w:r>
    </w:p>
    <w:p>
      <w:pPr>
        <w:spacing w:after="0" w:before="60"/>
      </w:pPr>
    </w:p>
    <w:p>
      <w:pPr>
        <w:spacing w:after="60" w:before="180"/>
      </w:pPr>
      <w:r>
        <w:rPr>
          <w:rFonts w:ascii="Calibri" w:cs="Calibri" w:eastAsia="Calibri" w:hAnsi="Calibri"/>
          <w:b/>
          <w:bCs/>
          <w:color w:val="1A1A2E"/>
          <w:sz w:val="20"/>
          <w:szCs w:val="20"/>
        </w:rPr>
        <w:t xml:space="preserve">Model Config</w:t>
      </w:r>
    </w:p>
    <w:p>
      <w:pPr>
        <w:pStyle w:val="ListParagraph"/>
        <w:numPr>
          <w:ilvl w:val="0"/>
          <w:numId w:val="2"/>
        </w:numPr>
        <w:spacing w:after="40" w:before="40" w:line="260"/>
      </w:pPr>
      <w:r>
        <w:rPr>
          <w:rFonts w:ascii="Calibri" w:cs="Calibri" w:eastAsia="Calibri" w:hAnsi="Calibri"/>
          <w:color w:val="1A1A2E"/>
          <w:sz w:val="18"/>
          <w:szCs w:val="18"/>
        </w:rPr>
        <w:t xml:space="preserve">RandomForestClassifier: n_estimators=100, max_depth=10, class_weight='balanced'</w:t>
      </w:r>
    </w:p>
    <w:p>
      <w:pPr>
        <w:pStyle w:val="ListParagraph"/>
        <w:numPr>
          <w:ilvl w:val="0"/>
          <w:numId w:val="2"/>
        </w:numPr>
        <w:spacing w:after="40" w:before="40" w:line="260"/>
      </w:pPr>
      <w:r>
        <w:rPr>
          <w:rFonts w:ascii="Calibri" w:cs="Calibri" w:eastAsia="Calibri" w:hAnsi="Calibri"/>
          <w:color w:val="1A1A2E"/>
          <w:sz w:val="18"/>
          <w:szCs w:val="18"/>
        </w:rPr>
        <w:t xml:space="preserve">Train/test split: 80/20 stratified on churn label</w:t>
      </w:r>
    </w:p>
    <w:p>
      <w:pPr>
        <w:pStyle w:val="ListParagraph"/>
        <w:numPr>
          <w:ilvl w:val="0"/>
          <w:numId w:val="2"/>
        </w:numPr>
        <w:spacing w:after="40" w:before="40" w:line="260"/>
      </w:pPr>
      <w:r>
        <w:rPr>
          <w:rFonts w:ascii="Calibri" w:cs="Calibri" w:eastAsia="Calibri" w:hAnsi="Calibri"/>
          <w:color w:val="1A1A2E"/>
          <w:sz w:val="18"/>
          <w:szCs w:val="18"/>
        </w:rPr>
        <w:t xml:space="preserve">Evaluation: AUC-ROC (target &gt;0.80), precision, recall, F1</w:t>
      </w:r>
    </w:p>
    <w:p>
      <w:pPr>
        <w:pStyle w:val="ListParagraph"/>
        <w:numPr>
          <w:ilvl w:val="0"/>
          <w:numId w:val="2"/>
        </w:numPr>
        <w:spacing w:after="40" w:before="40" w:line="260"/>
      </w:pPr>
      <w:r>
        <w:rPr>
          <w:rFonts w:ascii="Calibri" w:cs="Calibri" w:eastAsia="Calibri" w:hAnsi="Calibri"/>
          <w:color w:val="1A1A2E"/>
          <w:sz w:val="18"/>
          <w:szCs w:val="18"/>
        </w:rPr>
        <w:t xml:space="preserve">Feature importance exported — displayed in UI for transparency</w:t>
      </w:r>
    </w:p>
    <w:p>
      <w:pPr>
        <w:spacing w:after="0" w:before="120"/>
      </w:pPr>
    </w:p>
    <w:p>
      <w:pPr>
        <w:spacing w:after="80" w:before="260"/>
      </w:pPr>
      <w:r>
        <w:rPr>
          <w:rFonts w:ascii="Calibri" w:cs="Calibri" w:eastAsia="Calibri" w:hAnsi="Calibri"/>
          <w:b/>
          <w:bCs/>
          <w:color w:val="1A6B72"/>
          <w:sz w:val="22"/>
          <w:szCs w:val="22"/>
        </w:rPr>
        <w:t xml:space="preserve">2.3 Module 3 — Shapley Value Attribution</w:t>
      </w:r>
    </w:p>
    <w:p>
      <w:pPr>
        <w:spacing w:after="60" w:before="180"/>
      </w:pPr>
      <w:r>
        <w:rPr>
          <w:rFonts w:ascii="Calibri" w:cs="Calibri" w:eastAsia="Calibri" w:hAnsi="Calibri"/>
          <w:b/>
          <w:bCs/>
          <w:color w:val="1A1A2E"/>
          <w:sz w:val="20"/>
          <w:szCs w:val="20"/>
        </w:rPr>
        <w:t xml:space="preserve">Why Shapley Values</w:t>
      </w:r>
    </w:p>
    <w:p>
      <w:pPr>
        <w:spacing w:after="80" w:before="60" w:line="276"/>
      </w:pPr>
      <w:r>
        <w:rPr>
          <w:rFonts w:ascii="Calibri" w:cs="Calibri" w:eastAsia="Calibri" w:hAnsi="Calibri"/>
          <w:color w:val="1A1A2E"/>
          <w:sz w:val="19"/>
          <w:szCs w:val="19"/>
        </w:rPr>
        <w:t xml:space="preserve">Shapley values come from cooperative game theory and answer: given a conversion, what is the mathematically fair credit each channel deserves across all possible contribution orderings? Unlike last-click or first-click heuristics, Shapley values satisfy efficiency (scores sum to 1.0), symmetry, and the null player axiom — they are provably fair.</w:t>
      </w:r>
    </w:p>
    <w:p>
      <w:pPr>
        <w:spacing w:after="0" w:before="60"/>
      </w:pPr>
    </w:p>
    <w:p>
      <w:pPr>
        <w:spacing w:after="60" w:before="180"/>
      </w:pPr>
      <w:r>
        <w:rPr>
          <w:rFonts w:ascii="Calibri" w:cs="Calibri" w:eastAsia="Calibri" w:hAnsi="Calibri"/>
          <w:b/>
          <w:bCs/>
          <w:color w:val="1A1A2E"/>
          <w:sz w:val="20"/>
          <w:szCs w:val="20"/>
        </w:rPr>
        <w:t xml:space="preserve">Implementation</w:t>
      </w:r>
    </w:p>
    <w:p>
      <w:pPr>
        <w:pStyle w:val="ListParagraph"/>
        <w:numPr>
          <w:ilvl w:val="0"/>
          <w:numId w:val="2"/>
        </w:numPr>
        <w:spacing w:after="40" w:before="40" w:line="260"/>
      </w:pPr>
      <w:r>
        <w:rPr>
          <w:rFonts w:ascii="Calibri" w:cs="Calibri" w:eastAsia="Calibri" w:hAnsi="Calibri"/>
          <w:color w:val="1A1A2E"/>
          <w:sz w:val="18"/>
          <w:szCs w:val="18"/>
        </w:rPr>
        <w:t xml:space="preserve">Channels: Email, Paid Search, Organic Search, Social Media, Direct (5 channels)</w:t>
      </w:r>
    </w:p>
    <w:p>
      <w:pPr>
        <w:pStyle w:val="ListParagraph"/>
        <w:numPr>
          <w:ilvl w:val="0"/>
          <w:numId w:val="2"/>
        </w:numPr>
        <w:spacing w:after="40" w:before="40" w:line="260"/>
      </w:pPr>
      <w:r>
        <w:rPr>
          <w:rFonts w:ascii="Calibri" w:cs="Calibri" w:eastAsia="Calibri" w:hAnsi="Calibri"/>
          <w:color w:val="1A1A2E"/>
          <w:sz w:val="18"/>
          <w:szCs w:val="18"/>
        </w:rPr>
        <w:t xml:space="preserve">2^5 = 32 coalition evaluations per customer — tractable for ~4,300 customers</w:t>
      </w:r>
    </w:p>
    <w:p>
      <w:pPr>
        <w:pStyle w:val="ListParagraph"/>
        <w:numPr>
          <w:ilvl w:val="0"/>
          <w:numId w:val="2"/>
        </w:numPr>
        <w:spacing w:after="40" w:before="40" w:line="260"/>
      </w:pPr>
      <w:r>
        <w:rPr>
          <w:rFonts w:ascii="Calibri" w:cs="Calibri" w:eastAsia="Calibri" w:hAnsi="Calibri"/>
          <w:color w:val="1A1A2E"/>
          <w:sz w:val="18"/>
          <w:szCs w:val="18"/>
        </w:rPr>
        <w:t xml:space="preserve">Marginal contribution computed for each channel across all coalition orderings</w:t>
      </w:r>
    </w:p>
    <w:p>
      <w:pPr>
        <w:pStyle w:val="ListParagraph"/>
        <w:numPr>
          <w:ilvl w:val="0"/>
          <w:numId w:val="2"/>
        </w:numPr>
        <w:spacing w:after="40" w:before="40" w:line="260"/>
      </w:pPr>
      <w:r>
        <w:rPr>
          <w:rFonts w:ascii="Calibri" w:cs="Calibri" w:eastAsia="Calibri" w:hAnsi="Calibri"/>
          <w:color w:val="1A1A2E"/>
          <w:sz w:val="18"/>
          <w:szCs w:val="18"/>
        </w:rPr>
        <w:t xml:space="preserve">Scores averaged across all customers to give channel-level Shapley attribution</w:t>
      </w:r>
    </w:p>
    <w:p>
      <w:pPr>
        <w:pStyle w:val="ListParagraph"/>
        <w:numPr>
          <w:ilvl w:val="0"/>
          <w:numId w:val="2"/>
        </w:numPr>
        <w:spacing w:after="40" w:before="40" w:line="260"/>
      </w:pPr>
      <w:r>
        <w:rPr>
          <w:rFonts w:ascii="Calibri" w:cs="Calibri" w:eastAsia="Calibri" w:hAnsi="Calibri"/>
          <w:color w:val="1A1A2E"/>
          <w:sz w:val="18"/>
          <w:szCs w:val="18"/>
        </w:rPr>
        <w:t xml:space="preserve">Output: channel name, Shapley score (0.0–1.0), attributed revenue in GBP</w:t>
      </w:r>
    </w:p>
    <w:p>
      <w:r>
        <w:br/>
      </w:r>
    </w:p>
    <w:p>
      <w:pPr>
        <w:pStyle w:val="Heading1"/>
        <w:pBdr>
          <w:bottom w:val="single" w:color="1A6B72" w:sz="8" w:space="2"/>
        </w:pBdr>
        <w:spacing w:after="120" w:before="360"/>
      </w:pPr>
      <w:r>
        <w:rPr>
          <w:rFonts w:ascii="Calibri" w:cs="Calibri" w:eastAsia="Calibri" w:hAnsi="Calibri"/>
          <w:b/>
          <w:bCs/>
          <w:color w:val="1B3A5C"/>
          <w:sz w:val="28"/>
          <w:szCs w:val="28"/>
        </w:rPr>
        <w:t xml:space="preserve">3. LLM Integration Architecture — Three Layers</w:t>
      </w:r>
    </w:p>
    <w:p>
      <w:pPr>
        <w:pBdr>
          <w:top w:val="single" w:color="BA7517" w:sz="1"/>
          <w:bottom w:val="single" w:color="BA7517" w:sz="1"/>
          <w:left w:val="single" w:color="BA7517" w:sz="12"/>
          <w:right w:val="single" w:color="BA7517" w:sz="1"/>
        </w:pBdr>
        <w:shd w:fill="FFF8E1" w:val="clear"/>
        <w:spacing w:after="100" w:before="100" w:line="270"/>
        <w:ind w:left="180"/>
      </w:pPr>
      <w:r>
        <w:rPr>
          <w:rFonts w:ascii="Calibri" w:cs="Calibri" w:eastAsia="Calibri" w:hAnsi="Calibri"/>
          <w:color w:val="1A1A2E"/>
          <w:sz w:val="18"/>
          <w:szCs w:val="18"/>
        </w:rPr>
        <w:t xml:space="preserve">All three LLM integrations use Claude Sonnet via the Anthropic API. In every case, Claude receives structured ML outputs as context and is explicitly instructed not to use training knowledge for analytical claims. The LLM is the communication layer — not the analytical layer.</w:t>
      </w:r>
    </w:p>
    <w:p>
      <w:pPr>
        <w:spacing w:after="0" w:before="100"/>
      </w:pPr>
    </w:p>
    <w:p>
      <w:pPr>
        <w:spacing w:after="80" w:before="260"/>
      </w:pPr>
      <w:r>
        <w:rPr>
          <w:rFonts w:ascii="Calibri" w:cs="Calibri" w:eastAsia="Calibri" w:hAnsi="Calibri"/>
          <w:b/>
          <w:bCs/>
          <w:color w:val="1A6B72"/>
          <w:sz w:val="22"/>
          <w:szCs w:val="22"/>
        </w:rPr>
        <w:t xml:space="preserve">3.1 LLM Layer 1 — Insight Narrator</w:t>
      </w:r>
    </w:p>
    <w:p>
      <w:pPr>
        <w:spacing w:after="60" w:before="180"/>
      </w:pPr>
      <w:r>
        <w:rPr>
          <w:rFonts w:ascii="Calibri" w:cs="Calibri" w:eastAsia="Calibri" w:hAnsi="Calibri"/>
          <w:b/>
          <w:bCs/>
          <w:color w:val="1A1A2E"/>
          <w:sz w:val="20"/>
          <w:szCs w:val="20"/>
        </w:rPr>
        <w:t xml:space="preserve">What it does</w:t>
      </w:r>
    </w:p>
    <w:p>
      <w:pPr>
        <w:spacing w:after="80" w:before="60" w:line="276"/>
      </w:pPr>
      <w:r>
        <w:rPr>
          <w:rFonts w:ascii="Calibri" w:cs="Calibri" w:eastAsia="Calibri" w:hAnsi="Calibri"/>
          <w:color w:val="1A1A2E"/>
          <w:sz w:val="19"/>
          <w:szCs w:val="19"/>
        </w:rPr>
        <w:t xml:space="preserve">After each ML module runs, Claude receives the structured output as a JSON context block and generates a 3–4 sentence plain-English insight summary grounded entirely in the numbers. The marketing manager reads a story, not a table.</w:t>
      </w:r>
    </w:p>
    <w:p>
      <w:pPr>
        <w:spacing w:after="0" w:before="60"/>
      </w:pPr>
    </w:p>
    <w:p>
      <w:pPr>
        <w:spacing w:after="60" w:before="180"/>
      </w:pPr>
      <w:r>
        <w:rPr>
          <w:rFonts w:ascii="Calibri" w:cs="Calibri" w:eastAsia="Calibri" w:hAnsi="Calibri"/>
          <w:b/>
          <w:bCs/>
          <w:color w:val="1A1A2E"/>
          <w:sz w:val="20"/>
          <w:szCs w:val="20"/>
        </w:rPr>
        <w:t xml:space="preserve">When it runs</w:t>
      </w:r>
    </w:p>
    <w:p>
      <w:pPr>
        <w:spacing w:after="80" w:before="60" w:line="276"/>
      </w:pPr>
      <w:r>
        <w:rPr>
          <w:rFonts w:ascii="Calibri" w:cs="Calibri" w:eastAsia="Calibri" w:hAnsi="Calibri"/>
          <w:color w:val="1A1A2E"/>
          <w:sz w:val="19"/>
          <w:szCs w:val="19"/>
        </w:rPr>
        <w:t xml:space="preserve">Automatically on page load for each dashboard tab. Insight appears below the chart — labelled clearly as 'AI-Generated Insight' with a note that it is grounded in the ML results above.</w:t>
      </w:r>
    </w:p>
    <w:p>
      <w:pPr>
        <w:spacing w:after="0" w:before="60"/>
      </w:pPr>
    </w:p>
    <w:p>
      <w:pPr>
        <w:spacing w:after="60" w:before="180"/>
      </w:pPr>
      <w:r>
        <w:rPr>
          <w:rFonts w:ascii="Calibri" w:cs="Calibri" w:eastAsia="Calibri" w:hAnsi="Calibri"/>
          <w:b/>
          <w:bCs/>
          <w:color w:val="1A1A2E"/>
          <w:sz w:val="20"/>
          <w:szCs w:val="20"/>
        </w:rPr>
        <w:t xml:space="preserve">System Prompt — Segmentation Narrator</w:t>
      </w:r>
    </w:p>
    <w:p>
      <w:pPr>
        <w:shd w:fill="F0F0F0" w:val="clear"/>
        <w:spacing w:after="20" w:before="20"/>
      </w:pPr>
      <w:r>
        <w:rPr>
          <w:rFonts w:ascii="Courier New" w:cs="Courier New" w:eastAsia="Courier New" w:hAnsi="Courier New"/>
          <w:color w:val="333333"/>
          <w:sz w:val="16"/>
          <w:szCs w:val="16"/>
        </w:rPr>
        <w:t xml:space="preserve">SEGMENTATION_NARRATOR_PROMPT = """</w:t>
      </w:r>
    </w:p>
    <w:p>
      <w:pPr>
        <w:shd w:fill="F0F0F0" w:val="clear"/>
        <w:spacing w:after="20" w:before="20"/>
      </w:pPr>
      <w:r>
        <w:rPr>
          <w:rFonts w:ascii="Courier New" w:cs="Courier New" w:eastAsia="Courier New" w:hAnsi="Courier New"/>
          <w:color w:val="333333"/>
          <w:sz w:val="16"/>
          <w:szCs w:val="16"/>
        </w:rPr>
        <w:t xml:space="preserve">You are OmniIQ's marketing insight narrator. Your role is to translate</w:t>
      </w:r>
    </w:p>
    <w:p>
      <w:pPr>
        <w:shd w:fill="F0F0F0" w:val="clear"/>
        <w:spacing w:after="20" w:before="20"/>
      </w:pPr>
      <w:r>
        <w:rPr>
          <w:rFonts w:ascii="Courier New" w:cs="Courier New" w:eastAsia="Courier New" w:hAnsi="Courier New"/>
          <w:color w:val="333333"/>
          <w:sz w:val="16"/>
          <w:szCs w:val="16"/>
        </w:rPr>
        <w:t xml:space="preserve">machine learning outputs into plain-English insights for marketing managers</w:t>
      </w:r>
    </w:p>
    <w:p>
      <w:pPr>
        <w:shd w:fill="F0F0F0" w:val="clear"/>
        <w:spacing w:after="20" w:before="20"/>
      </w:pPr>
      <w:r>
        <w:rPr>
          <w:rFonts w:ascii="Courier New" w:cs="Courier New" w:eastAsia="Courier New" w:hAnsi="Courier New"/>
          <w:color w:val="333333"/>
          <w:sz w:val="16"/>
          <w:szCs w:val="16"/>
        </w:rPr>
        <w:t xml:space="preserve">who are not data scientists.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You will receive structured segmentation results from a K-Means clustering</w:t>
      </w:r>
    </w:p>
    <w:p>
      <w:pPr>
        <w:shd w:fill="F0F0F0" w:val="clear"/>
        <w:spacing w:after="20" w:before="20"/>
      </w:pPr>
      <w:r>
        <w:rPr>
          <w:rFonts w:ascii="Courier New" w:cs="Courier New" w:eastAsia="Courier New" w:hAnsi="Courier New"/>
          <w:color w:val="333333"/>
          <w:sz w:val="16"/>
          <w:szCs w:val="16"/>
        </w:rPr>
        <w:t xml:space="preserve">model. Your job is to narrate the most important insight in 3-4 sentences.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STRICT RULES:</w:t>
      </w:r>
    </w:p>
    <w:p>
      <w:pPr>
        <w:shd w:fill="F0F0F0" w:val="clear"/>
        <w:spacing w:after="20" w:before="20"/>
      </w:pPr>
      <w:r>
        <w:rPr>
          <w:rFonts w:ascii="Courier New" w:cs="Courier New" w:eastAsia="Courier New" w:hAnsi="Courier New"/>
          <w:color w:val="333333"/>
          <w:sz w:val="16"/>
          <w:szCs w:val="16"/>
        </w:rPr>
        <w:t xml:space="preserve">1. Every claim you make must be directly supported by the numbers provided.</w:t>
      </w:r>
    </w:p>
    <w:p>
      <w:pPr>
        <w:shd w:fill="F0F0F0" w:val="clear"/>
        <w:spacing w:after="20" w:before="20"/>
      </w:pPr>
      <w:r>
        <w:rPr>
          <w:rFonts w:ascii="Courier New" w:cs="Courier New" w:eastAsia="Courier New" w:hAnsi="Courier New"/>
          <w:color w:val="333333"/>
          <w:sz w:val="16"/>
          <w:szCs w:val="16"/>
        </w:rPr>
        <w:t xml:space="preserve">2. Do not add information from your training knowledge about marketing.</w:t>
      </w:r>
    </w:p>
    <w:p>
      <w:pPr>
        <w:shd w:fill="F0F0F0" w:val="clear"/>
        <w:spacing w:after="20" w:before="20"/>
      </w:pPr>
      <w:r>
        <w:rPr>
          <w:rFonts w:ascii="Courier New" w:cs="Courier New" w:eastAsia="Courier New" w:hAnsi="Courier New"/>
          <w:color w:val="333333"/>
          <w:sz w:val="16"/>
          <w:szCs w:val="16"/>
        </w:rPr>
        <w:t xml:space="preserve">3. Do not recommend specific tools, vendors, or platforms.</w:t>
      </w:r>
    </w:p>
    <w:p>
      <w:pPr>
        <w:shd w:fill="F0F0F0" w:val="clear"/>
        <w:spacing w:after="20" w:before="20"/>
      </w:pPr>
      <w:r>
        <w:rPr>
          <w:rFonts w:ascii="Courier New" w:cs="Courier New" w:eastAsia="Courier New" w:hAnsi="Courier New"/>
          <w:color w:val="333333"/>
          <w:sz w:val="16"/>
          <w:szCs w:val="16"/>
        </w:rPr>
        <w:t xml:space="preserve">4. Do not invent statistics not present in the context.</w:t>
      </w:r>
    </w:p>
    <w:p>
      <w:pPr>
        <w:shd w:fill="F0F0F0" w:val="clear"/>
        <w:spacing w:after="20" w:before="20"/>
      </w:pPr>
      <w:r>
        <w:rPr>
          <w:rFonts w:ascii="Courier New" w:cs="Courier New" w:eastAsia="Courier New" w:hAnsi="Courier New"/>
          <w:color w:val="333333"/>
          <w:sz w:val="16"/>
          <w:szCs w:val="16"/>
        </w:rPr>
        <w:t xml:space="preserve">5. Write for a marketing manager, not a data scientist.</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SEGMENTATION DATA:</w:t>
      </w:r>
    </w:p>
    <w:p>
      <w:pPr>
        <w:shd w:fill="F0F0F0" w:val="clear"/>
        <w:spacing w:after="20" w:before="20"/>
      </w:pPr>
      <w:r>
        <w:rPr>
          <w:rFonts w:ascii="Courier New" w:cs="Courier New" w:eastAsia="Courier New" w:hAnsi="Courier New"/>
          <w:color w:val="333333"/>
          <w:sz w:val="16"/>
          <w:szCs w:val="16"/>
        </w:rPr>
        <w:t xml:space="preserve">{segmentation_json}</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Write your 3-4 sentence insight now. Lead with the most actionable finding.</w:t>
      </w:r>
    </w:p>
    <w:p>
      <w:pPr>
        <w:shd w:fill="F0F0F0" w:val="clear"/>
        <w:spacing w:after="20" w:before="20"/>
      </w:pPr>
      <w:r>
        <w:rPr>
          <w:rFonts w:ascii="Courier New" w:cs="Courier New" w:eastAsia="Courier New" w:hAnsi="Courier New"/>
          <w:color w:val="333333"/>
          <w:sz w:val="16"/>
          <w:szCs w:val="16"/>
        </w:rPr>
        <w:t xml:space="preserve">"""</w:t>
      </w:r>
    </w:p>
    <w:p>
      <w:pPr>
        <w:spacing w:after="0" w:before="80"/>
      </w:pPr>
    </w:p>
    <w:p>
      <w:pPr>
        <w:spacing w:after="60" w:before="180"/>
      </w:pPr>
      <w:r>
        <w:rPr>
          <w:rFonts w:ascii="Calibri" w:cs="Calibri" w:eastAsia="Calibri" w:hAnsi="Calibri"/>
          <w:b/>
          <w:bCs/>
          <w:color w:val="1A1A2E"/>
          <w:sz w:val="20"/>
          <w:szCs w:val="20"/>
        </w:rPr>
        <w:t xml:space="preserve">System Prompt — Attribution Narrator</w:t>
      </w:r>
    </w:p>
    <w:p>
      <w:pPr>
        <w:shd w:fill="F0F0F0" w:val="clear"/>
        <w:spacing w:after="20" w:before="20"/>
      </w:pPr>
      <w:r>
        <w:rPr>
          <w:rFonts w:ascii="Courier New" w:cs="Courier New" w:eastAsia="Courier New" w:hAnsi="Courier New"/>
          <w:color w:val="333333"/>
          <w:sz w:val="16"/>
          <w:szCs w:val="16"/>
        </w:rPr>
        <w:t xml:space="preserve">ATTRIBUTION_NARRATOR_PROMPT = """</w:t>
      </w:r>
    </w:p>
    <w:p>
      <w:pPr>
        <w:shd w:fill="F0F0F0" w:val="clear"/>
        <w:spacing w:after="20" w:before="20"/>
      </w:pPr>
      <w:r>
        <w:rPr>
          <w:rFonts w:ascii="Courier New" w:cs="Courier New" w:eastAsia="Courier New" w:hAnsi="Courier New"/>
          <w:color w:val="333333"/>
          <w:sz w:val="16"/>
          <w:szCs w:val="16"/>
        </w:rPr>
        <w:t xml:space="preserve">You are OmniIQ's marketing insight narrator.</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You will receive Shapley value attribution results showing the mathematically</w:t>
      </w:r>
    </w:p>
    <w:p>
      <w:pPr>
        <w:shd w:fill="F0F0F0" w:val="clear"/>
        <w:spacing w:after="20" w:before="20"/>
      </w:pPr>
      <w:r>
        <w:rPr>
          <w:rFonts w:ascii="Courier New" w:cs="Courier New" w:eastAsia="Courier New" w:hAnsi="Courier New"/>
          <w:color w:val="333333"/>
          <w:sz w:val="16"/>
          <w:szCs w:val="16"/>
        </w:rPr>
        <w:t xml:space="preserve">fair credit allocation across marketing channels for conversions.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STRICT RULES:</w:t>
      </w:r>
    </w:p>
    <w:p>
      <w:pPr>
        <w:shd w:fill="F0F0F0" w:val="clear"/>
        <w:spacing w:after="20" w:before="20"/>
      </w:pPr>
      <w:r>
        <w:rPr>
          <w:rFonts w:ascii="Courier New" w:cs="Courier New" w:eastAsia="Courier New" w:hAnsi="Courier New"/>
          <w:color w:val="333333"/>
          <w:sz w:val="16"/>
          <w:szCs w:val="16"/>
        </w:rPr>
        <w:t xml:space="preserve">1. Only reference channels and scores present in the data below.</w:t>
      </w:r>
    </w:p>
    <w:p>
      <w:pPr>
        <w:shd w:fill="F0F0F0" w:val="clear"/>
        <w:spacing w:after="20" w:before="20"/>
      </w:pPr>
      <w:r>
        <w:rPr>
          <w:rFonts w:ascii="Courier New" w:cs="Courier New" w:eastAsia="Courier New" w:hAnsi="Courier New"/>
          <w:color w:val="333333"/>
          <w:sz w:val="16"/>
          <w:szCs w:val="16"/>
        </w:rPr>
        <w:t xml:space="preserve">2. Explain what Shapley attribution means in one sentence before the insight.</w:t>
      </w:r>
    </w:p>
    <w:p>
      <w:pPr>
        <w:shd w:fill="F0F0F0" w:val="clear"/>
        <w:spacing w:after="20" w:before="20"/>
      </w:pPr>
      <w:r>
        <w:rPr>
          <w:rFonts w:ascii="Courier New" w:cs="Courier New" w:eastAsia="Courier New" w:hAnsi="Courier New"/>
          <w:color w:val="333333"/>
          <w:sz w:val="16"/>
          <w:szCs w:val="16"/>
        </w:rPr>
        <w:t xml:space="preserve">3. Identify the highest and lowest performing channels specifically.</w:t>
      </w:r>
    </w:p>
    <w:p>
      <w:pPr>
        <w:shd w:fill="F0F0F0" w:val="clear"/>
        <w:spacing w:after="20" w:before="20"/>
      </w:pPr>
      <w:r>
        <w:rPr>
          <w:rFonts w:ascii="Courier New" w:cs="Courier New" w:eastAsia="Courier New" w:hAnsi="Courier New"/>
          <w:color w:val="333333"/>
          <w:sz w:val="16"/>
          <w:szCs w:val="16"/>
        </w:rPr>
        <w:t xml:space="preserve">4. Do not recommend budget changes — surface the insight, not the decision.</w:t>
      </w:r>
    </w:p>
    <w:p>
      <w:pPr>
        <w:shd w:fill="F0F0F0" w:val="clear"/>
        <w:spacing w:after="20" w:before="20"/>
      </w:pPr>
      <w:r>
        <w:rPr>
          <w:rFonts w:ascii="Courier New" w:cs="Courier New" w:eastAsia="Courier New" w:hAnsi="Courier New"/>
          <w:color w:val="333333"/>
          <w:sz w:val="16"/>
          <w:szCs w:val="16"/>
        </w:rPr>
        <w:t xml:space="preserve">5. 3-4 sentences maximum.</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ATTRIBUTION DATA:</w:t>
      </w:r>
    </w:p>
    <w:p>
      <w:pPr>
        <w:shd w:fill="F0F0F0" w:val="clear"/>
        <w:spacing w:after="20" w:before="20"/>
      </w:pPr>
      <w:r>
        <w:rPr>
          <w:rFonts w:ascii="Courier New" w:cs="Courier New" w:eastAsia="Courier New" w:hAnsi="Courier New"/>
          <w:color w:val="333333"/>
          <w:sz w:val="16"/>
          <w:szCs w:val="16"/>
        </w:rPr>
        <w:t xml:space="preserve">{attribution_json}</w:t>
      </w:r>
    </w:p>
    <w:p>
      <w:pPr>
        <w:shd w:fill="F0F0F0" w:val="clear"/>
        <w:spacing w:after="20" w:before="20"/>
      </w:pPr>
      <w:r>
        <w:rPr>
          <w:rFonts w:ascii="Courier New" w:cs="Courier New" w:eastAsia="Courier New" w:hAnsi="Courier New"/>
          <w:color w:val="333333"/>
          <w:sz w:val="16"/>
          <w:szCs w:val="16"/>
        </w:rPr>
        <w:t xml:space="preserve">"""</w:t>
      </w:r>
    </w:p>
    <w:p>
      <w:pPr>
        <w:spacing w:after="0" w:before="80"/>
      </w:pPr>
    </w:p>
    <w:p>
      <w:pPr>
        <w:spacing w:after="60" w:before="180"/>
      </w:pPr>
      <w:r>
        <w:rPr>
          <w:rFonts w:ascii="Calibri" w:cs="Calibri" w:eastAsia="Calibri" w:hAnsi="Calibri"/>
          <w:b/>
          <w:bCs/>
          <w:color w:val="1A1A2E"/>
          <w:sz w:val="20"/>
          <w:szCs w:val="20"/>
        </w:rPr>
        <w:t xml:space="preserve">System Prompt — Churn Narrator</w:t>
      </w:r>
    </w:p>
    <w:p>
      <w:pPr>
        <w:shd w:fill="F0F0F0" w:val="clear"/>
        <w:spacing w:after="20" w:before="20"/>
      </w:pPr>
      <w:r>
        <w:rPr>
          <w:rFonts w:ascii="Courier New" w:cs="Courier New" w:eastAsia="Courier New" w:hAnsi="Courier New"/>
          <w:color w:val="333333"/>
          <w:sz w:val="16"/>
          <w:szCs w:val="16"/>
        </w:rPr>
        <w:t xml:space="preserve">CHURN_NARRATOR_PROMPT = """</w:t>
      </w:r>
    </w:p>
    <w:p>
      <w:pPr>
        <w:shd w:fill="F0F0F0" w:val="clear"/>
        <w:spacing w:after="20" w:before="20"/>
      </w:pPr>
      <w:r>
        <w:rPr>
          <w:rFonts w:ascii="Courier New" w:cs="Courier New" w:eastAsia="Courier New" w:hAnsi="Courier New"/>
          <w:color w:val="333333"/>
          <w:sz w:val="16"/>
          <w:szCs w:val="16"/>
        </w:rPr>
        <w:t xml:space="preserve">You are OmniIQ's marketing insight narrator.</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You will receive churn prediction results including the number of at-risk</w:t>
      </w:r>
    </w:p>
    <w:p>
      <w:pPr>
        <w:shd w:fill="F0F0F0" w:val="clear"/>
        <w:spacing w:after="20" w:before="20"/>
      </w:pPr>
      <w:r>
        <w:rPr>
          <w:rFonts w:ascii="Courier New" w:cs="Courier New" w:eastAsia="Courier New" w:hAnsi="Courier New"/>
          <w:color w:val="333333"/>
          <w:sz w:val="16"/>
          <w:szCs w:val="16"/>
        </w:rPr>
        <w:t xml:space="preserve">customers, their revenue value, and the features that most predict churn.</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STRICT RULES:</w:t>
      </w:r>
    </w:p>
    <w:p>
      <w:pPr>
        <w:shd w:fill="F0F0F0" w:val="clear"/>
        <w:spacing w:after="20" w:before="20"/>
      </w:pPr>
      <w:r>
        <w:rPr>
          <w:rFonts w:ascii="Courier New" w:cs="Courier New" w:eastAsia="Courier New" w:hAnsi="Courier New"/>
          <w:color w:val="333333"/>
          <w:sz w:val="16"/>
          <w:szCs w:val="16"/>
        </w:rPr>
        <w:t xml:space="preserve">1. Quantify the revenue at risk using the numbers provided.</w:t>
      </w:r>
    </w:p>
    <w:p>
      <w:pPr>
        <w:shd w:fill="F0F0F0" w:val="clear"/>
        <w:spacing w:after="20" w:before="20"/>
      </w:pPr>
      <w:r>
        <w:rPr>
          <w:rFonts w:ascii="Courier New" w:cs="Courier New" w:eastAsia="Courier New" w:hAnsi="Courier New"/>
          <w:color w:val="333333"/>
          <w:sz w:val="16"/>
          <w:szCs w:val="16"/>
        </w:rPr>
        <w:t xml:space="preserve">2. Name the top 2 churn predictors from feature importance data.</w:t>
      </w:r>
    </w:p>
    <w:p>
      <w:pPr>
        <w:shd w:fill="F0F0F0" w:val="clear"/>
        <w:spacing w:after="20" w:before="20"/>
      </w:pPr>
      <w:r>
        <w:rPr>
          <w:rFonts w:ascii="Courier New" w:cs="Courier New" w:eastAsia="Courier New" w:hAnsi="Courier New"/>
          <w:color w:val="333333"/>
          <w:sz w:val="16"/>
          <w:szCs w:val="16"/>
        </w:rPr>
        <w:t xml:space="preserve">3. Do not recommend specific retention tactics — surface the risk, not the fix.</w:t>
      </w:r>
    </w:p>
    <w:p>
      <w:pPr>
        <w:shd w:fill="F0F0F0" w:val="clear"/>
        <w:spacing w:after="20" w:before="20"/>
      </w:pPr>
      <w:r>
        <w:rPr>
          <w:rFonts w:ascii="Courier New" w:cs="Courier New" w:eastAsia="Courier New" w:hAnsi="Courier New"/>
          <w:color w:val="333333"/>
          <w:sz w:val="16"/>
          <w:szCs w:val="16"/>
        </w:rPr>
        <w:t xml:space="preserve">4. Use urgent but factual language — this is a revenue risk signal.</w:t>
      </w:r>
    </w:p>
    <w:p>
      <w:pPr>
        <w:shd w:fill="F0F0F0" w:val="clear"/>
        <w:spacing w:after="20" w:before="20"/>
      </w:pPr>
      <w:r>
        <w:rPr>
          <w:rFonts w:ascii="Courier New" w:cs="Courier New" w:eastAsia="Courier New" w:hAnsi="Courier New"/>
          <w:color w:val="333333"/>
          <w:sz w:val="16"/>
          <w:szCs w:val="16"/>
        </w:rPr>
        <w:t xml:space="preserve">5. 3-4 sentences maximum.</w:t>
      </w:r>
    </w:p>
    <w:p>
      <w:pPr>
        <w:shd w:fill="F0F0F0" w:val="clear"/>
        <w:spacing w:after="20" w:before="20"/>
      </w:pPr>
      <w:r>
        <w:rPr>
          <w:rFonts w:ascii="Courier New" w:cs="Courier New" w:eastAsia="Courier New" w:hAnsi="Courier New"/>
          <w:color w:val="333333"/>
          <w:sz w:val="16"/>
          <w:szCs w:val="16"/>
        </w:rPr>
        <w:t xml:space="preserve">"""</w:t>
      </w:r>
    </w:p>
    <w:p>
      <w:pPr>
        <w:spacing w:after="0" w:before="120"/>
      </w:pPr>
    </w:p>
    <w:p>
      <w:pPr>
        <w:spacing w:after="80" w:before="260"/>
      </w:pPr>
      <w:r>
        <w:rPr>
          <w:rFonts w:ascii="Calibri" w:cs="Calibri" w:eastAsia="Calibri" w:hAnsi="Calibri"/>
          <w:b/>
          <w:bCs/>
          <w:color w:val="1A6B72"/>
          <w:sz w:val="22"/>
          <w:szCs w:val="22"/>
        </w:rPr>
        <w:t xml:space="preserve">3.2 LLM Layer 2 — Natural Language Query Engine</w:t>
      </w:r>
    </w:p>
    <w:p>
      <w:pPr>
        <w:spacing w:after="60" w:before="180"/>
      </w:pPr>
      <w:r>
        <w:rPr>
          <w:rFonts w:ascii="Calibri" w:cs="Calibri" w:eastAsia="Calibri" w:hAnsi="Calibri"/>
          <w:b/>
          <w:bCs/>
          <w:color w:val="1A1A2E"/>
          <w:sz w:val="20"/>
          <w:szCs w:val="20"/>
        </w:rPr>
        <w:t xml:space="preserve">What it does</w:t>
      </w:r>
    </w:p>
    <w:p>
      <w:pPr>
        <w:spacing w:after="80" w:before="60" w:line="276"/>
      </w:pPr>
      <w:r>
        <w:rPr>
          <w:rFonts w:ascii="Calibri" w:cs="Calibri" w:eastAsia="Calibri" w:hAnsi="Calibri"/>
          <w:color w:val="1A1A2E"/>
          <w:sz w:val="19"/>
          <w:szCs w:val="19"/>
        </w:rPr>
        <w:t xml:space="preserve">A text input in the dashboard header where a marketing manager types a plain-English question. Claude receives the question plus all pre-computed ML results as context and answers from that context only. No database access, no SQL generation — just reasoning over structured analytics outputs.</w:t>
      </w:r>
    </w:p>
    <w:p>
      <w:pPr>
        <w:spacing w:after="0" w:before="60"/>
      </w:pPr>
    </w:p>
    <w:p>
      <w:pPr>
        <w:spacing w:after="60" w:before="180"/>
      </w:pPr>
      <w:r>
        <w:rPr>
          <w:rFonts w:ascii="Calibri" w:cs="Calibri" w:eastAsia="Calibri" w:hAnsi="Calibri"/>
          <w:b/>
          <w:bCs/>
          <w:color w:val="1A1A2E"/>
          <w:sz w:val="20"/>
          <w:szCs w:val="20"/>
        </w:rPr>
        <w:t xml:space="preserve">Example Queries</w:t>
      </w:r>
    </w:p>
    <w:p>
      <w:pPr>
        <w:pStyle w:val="ListParagraph"/>
        <w:numPr>
          <w:ilvl w:val="0"/>
          <w:numId w:val="2"/>
        </w:numPr>
        <w:spacing w:after="40" w:before="40" w:line="260"/>
      </w:pPr>
      <w:r>
        <w:rPr>
          <w:rFonts w:ascii="Calibri" w:cs="Calibri" w:eastAsia="Calibri" w:hAnsi="Calibri"/>
          <w:color w:val="1A1A2E"/>
          <w:sz w:val="18"/>
          <w:szCs w:val="18"/>
        </w:rPr>
        <w:t xml:space="preserve">'Which channel has the highest churn rate among At Risk customers?'</w:t>
      </w:r>
    </w:p>
    <w:p>
      <w:pPr>
        <w:pStyle w:val="ListParagraph"/>
        <w:numPr>
          <w:ilvl w:val="0"/>
          <w:numId w:val="2"/>
        </w:numPr>
        <w:spacing w:after="40" w:before="40" w:line="260"/>
      </w:pPr>
      <w:r>
        <w:rPr>
          <w:rFonts w:ascii="Calibri" w:cs="Calibri" w:eastAsia="Calibri" w:hAnsi="Calibri"/>
          <w:color w:val="1A1A2E"/>
          <w:sz w:val="18"/>
          <w:szCs w:val="18"/>
        </w:rPr>
        <w:t xml:space="preserve">'What percentage of my revenue comes from Champions?'</w:t>
      </w:r>
    </w:p>
    <w:p>
      <w:pPr>
        <w:pStyle w:val="ListParagraph"/>
        <w:numPr>
          <w:ilvl w:val="0"/>
          <w:numId w:val="2"/>
        </w:numPr>
        <w:spacing w:after="40" w:before="40" w:line="260"/>
      </w:pPr>
      <w:r>
        <w:rPr>
          <w:rFonts w:ascii="Calibri" w:cs="Calibri" w:eastAsia="Calibri" w:hAnsi="Calibri"/>
          <w:color w:val="1A1A2E"/>
          <w:sz w:val="18"/>
          <w:szCs w:val="18"/>
        </w:rPr>
        <w:t xml:space="preserve">'Which month had the highest revenue last year?'</w:t>
      </w:r>
    </w:p>
    <w:p>
      <w:pPr>
        <w:pStyle w:val="ListParagraph"/>
        <w:numPr>
          <w:ilvl w:val="0"/>
          <w:numId w:val="2"/>
        </w:numPr>
        <w:spacing w:after="40" w:before="40" w:line="260"/>
      </w:pPr>
      <w:r>
        <w:rPr>
          <w:rFonts w:ascii="Calibri" w:cs="Calibri" w:eastAsia="Calibri" w:hAnsi="Calibri"/>
          <w:color w:val="1A1A2E"/>
          <w:sz w:val="18"/>
          <w:szCs w:val="18"/>
        </w:rPr>
        <w:t xml:space="preserve">'How many customers are at high churn risk with spend over £200?'</w:t>
      </w:r>
    </w:p>
    <w:p>
      <w:pPr>
        <w:spacing w:after="0" w:before="60"/>
      </w:pPr>
    </w:p>
    <w:p>
      <w:pPr>
        <w:spacing w:after="60" w:before="180"/>
      </w:pPr>
      <w:r>
        <w:rPr>
          <w:rFonts w:ascii="Calibri" w:cs="Calibri" w:eastAsia="Calibri" w:hAnsi="Calibri"/>
          <w:b/>
          <w:bCs/>
          <w:color w:val="1A1A2E"/>
          <w:sz w:val="20"/>
          <w:szCs w:val="20"/>
        </w:rPr>
        <w:t xml:space="preserve">System Prompt — NL Query Engine</w:t>
      </w:r>
    </w:p>
    <w:p>
      <w:pPr>
        <w:shd w:fill="F0F0F0" w:val="clear"/>
        <w:spacing w:after="20" w:before="20"/>
      </w:pPr>
      <w:r>
        <w:rPr>
          <w:rFonts w:ascii="Courier New" w:cs="Courier New" w:eastAsia="Courier New" w:hAnsi="Courier New"/>
          <w:color w:val="333333"/>
          <w:sz w:val="16"/>
          <w:szCs w:val="16"/>
        </w:rPr>
        <w:t xml:space="preserve">NL_QUERY_PROMPT = """</w:t>
      </w:r>
    </w:p>
    <w:p>
      <w:pPr>
        <w:shd w:fill="F0F0F0" w:val="clear"/>
        <w:spacing w:after="20" w:before="20"/>
      </w:pPr>
      <w:r>
        <w:rPr>
          <w:rFonts w:ascii="Courier New" w:cs="Courier New" w:eastAsia="Courier New" w:hAnsi="Courier New"/>
          <w:color w:val="333333"/>
          <w:sz w:val="16"/>
          <w:szCs w:val="16"/>
        </w:rPr>
        <w:t xml:space="preserve">You are OmniIQ's natural language query engine for marketing analytics.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A marketing manager has asked you a question about their business. You have</w:t>
      </w:r>
    </w:p>
    <w:p>
      <w:pPr>
        <w:shd w:fill="F0F0F0" w:val="clear"/>
        <w:spacing w:after="20" w:before="20"/>
      </w:pPr>
      <w:r>
        <w:rPr>
          <w:rFonts w:ascii="Courier New" w:cs="Courier New" w:eastAsia="Courier New" w:hAnsi="Courier New"/>
          <w:color w:val="333333"/>
          <w:sz w:val="16"/>
          <w:szCs w:val="16"/>
        </w:rPr>
        <w:t xml:space="preserve">access to the following pre-computed analytics results. Answer ONLY from</w:t>
      </w:r>
    </w:p>
    <w:p>
      <w:pPr>
        <w:shd w:fill="F0F0F0" w:val="clear"/>
        <w:spacing w:after="20" w:before="20"/>
      </w:pPr>
      <w:r>
        <w:rPr>
          <w:rFonts w:ascii="Courier New" w:cs="Courier New" w:eastAsia="Courier New" w:hAnsi="Courier New"/>
          <w:color w:val="333333"/>
          <w:sz w:val="16"/>
          <w:szCs w:val="16"/>
        </w:rPr>
        <w:t xml:space="preserve">this data. Do not use training knowledge to supplement your answer.</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If the answer cannot be found in the data provided, say:</w:t>
      </w:r>
    </w:p>
    <w:p>
      <w:pPr>
        <w:shd w:fill="F0F0F0" w:val="clear"/>
        <w:spacing w:after="20" w:before="20"/>
      </w:pPr>
      <w:r>
        <w:rPr>
          <w:rFonts w:ascii="Courier New" w:cs="Courier New" w:eastAsia="Courier New" w:hAnsi="Courier New"/>
          <w:color w:val="333333"/>
          <w:sz w:val="16"/>
          <w:szCs w:val="16"/>
        </w:rPr>
        <w:t xml:space="preserve">'This question requires data not currently available in OmniIQ.'</w:t>
      </w:r>
    </w:p>
    <w:p>
      <w:pPr>
        <w:shd w:fill="F0F0F0" w:val="clear"/>
        <w:spacing w:after="20" w:before="20"/>
      </w:pPr>
      <w:r>
        <w:rPr>
          <w:rFonts w:ascii="Courier New" w:cs="Courier New" w:eastAsia="Courier New" w:hAnsi="Courier New"/>
          <w:color w:val="333333"/>
          <w:sz w:val="16"/>
          <w:szCs w:val="16"/>
        </w:rPr>
        <w:t xml:space="preserve">Do not guess or infer beyond what the numbers support.</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AVAILABLE ANALYTICS DATA:</w:t>
      </w:r>
    </w:p>
    <w:p>
      <w:pPr>
        <w:shd w:fill="F0F0F0" w:val="clear"/>
        <w:spacing w:after="20" w:before="20"/>
      </w:pPr>
      <w:r>
        <w:rPr>
          <w:rFonts w:ascii="Courier New" w:cs="Courier New" w:eastAsia="Courier New" w:hAnsi="Courier New"/>
          <w:color w:val="333333"/>
          <w:sz w:val="16"/>
          <w:szCs w:val="16"/>
        </w:rPr>
        <w:t xml:space="preserve">Segmentation results: {segmentation_json}</w:t>
      </w:r>
    </w:p>
    <w:p>
      <w:pPr>
        <w:shd w:fill="F0F0F0" w:val="clear"/>
        <w:spacing w:after="20" w:before="20"/>
      </w:pPr>
      <w:r>
        <w:rPr>
          <w:rFonts w:ascii="Courier New" w:cs="Courier New" w:eastAsia="Courier New" w:hAnsi="Courier New"/>
          <w:color w:val="333333"/>
          <w:sz w:val="16"/>
          <w:szCs w:val="16"/>
        </w:rPr>
        <w:t xml:space="preserve">Attribution results:  {attribution_json}</w:t>
      </w:r>
    </w:p>
    <w:p>
      <w:pPr>
        <w:shd w:fill="F0F0F0" w:val="clear"/>
        <w:spacing w:after="20" w:before="20"/>
      </w:pPr>
      <w:r>
        <w:rPr>
          <w:rFonts w:ascii="Courier New" w:cs="Courier New" w:eastAsia="Courier New" w:hAnsi="Courier New"/>
          <w:color w:val="333333"/>
          <w:sz w:val="16"/>
          <w:szCs w:val="16"/>
        </w:rPr>
        <w:t xml:space="preserve">Churn results:        {churn_json}</w:t>
      </w:r>
    </w:p>
    <w:p>
      <w:pPr>
        <w:shd w:fill="F0F0F0" w:val="clear"/>
        <w:spacing w:after="20" w:before="20"/>
      </w:pPr>
      <w:r>
        <w:rPr>
          <w:rFonts w:ascii="Courier New" w:cs="Courier New" w:eastAsia="Courier New" w:hAnsi="Courier New"/>
          <w:color w:val="333333"/>
          <w:sz w:val="16"/>
          <w:szCs w:val="16"/>
        </w:rPr>
        <w:t xml:space="preserve">Campaign results:     {campaign_json}</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MARKETING MANAGER'S QUESTION:</w:t>
      </w:r>
    </w:p>
    <w:p>
      <w:pPr>
        <w:shd w:fill="F0F0F0" w:val="clear"/>
        <w:spacing w:after="20" w:before="20"/>
      </w:pPr>
      <w:r>
        <w:rPr>
          <w:rFonts w:ascii="Courier New" w:cs="Courier New" w:eastAsia="Courier New" w:hAnsi="Courier New"/>
          <w:color w:val="333333"/>
          <w:sz w:val="16"/>
          <w:szCs w:val="16"/>
        </w:rPr>
        <w:t xml:space="preserve">{question}</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Answer in 2-3 sentences. Be specific — include numbers from the data.</w:t>
      </w:r>
    </w:p>
    <w:p>
      <w:pPr>
        <w:shd w:fill="F0F0F0" w:val="clear"/>
        <w:spacing w:after="20" w:before="20"/>
      </w:pPr>
      <w:r>
        <w:rPr>
          <w:rFonts w:ascii="Courier New" w:cs="Courier New" w:eastAsia="Courier New" w:hAnsi="Courier New"/>
          <w:color w:val="333333"/>
          <w:sz w:val="16"/>
          <w:szCs w:val="16"/>
        </w:rPr>
        <w:t xml:space="preserve">End with: 'Source: OmniIQ ML Analytics | {timestamp}'</w:t>
      </w:r>
    </w:p>
    <w:p>
      <w:pPr>
        <w:shd w:fill="F0F0F0" w:val="clear"/>
        <w:spacing w:after="20" w:before="20"/>
      </w:pPr>
      <w:r>
        <w:rPr>
          <w:rFonts w:ascii="Courier New" w:cs="Courier New" w:eastAsia="Courier New" w:hAnsi="Courier New"/>
          <w:color w:val="333333"/>
          <w:sz w:val="16"/>
          <w:szCs w:val="16"/>
        </w:rPr>
        <w:t xml:space="preserve">"""</w:t>
      </w:r>
    </w:p>
    <w:p>
      <w:pPr>
        <w:spacing w:after="0" w:before="120"/>
      </w:pPr>
    </w:p>
    <w:p>
      <w:pPr>
        <w:spacing w:after="80" w:before="260"/>
      </w:pPr>
      <w:r>
        <w:rPr>
          <w:rFonts w:ascii="Calibri" w:cs="Calibri" w:eastAsia="Calibri" w:hAnsi="Calibri"/>
          <w:b/>
          <w:bCs/>
          <w:color w:val="1A6B72"/>
          <w:sz w:val="22"/>
          <w:szCs w:val="22"/>
        </w:rPr>
        <w:t xml:space="preserve">3.3 LLM Layer 3 — Campaign Recommendation Engine</w:t>
      </w:r>
    </w:p>
    <w:p>
      <w:pPr>
        <w:spacing w:after="60" w:before="180"/>
      </w:pPr>
      <w:r>
        <w:rPr>
          <w:rFonts w:ascii="Calibri" w:cs="Calibri" w:eastAsia="Calibri" w:hAnsi="Calibri"/>
          <w:b/>
          <w:bCs/>
          <w:color w:val="1A1A2E"/>
          <w:sz w:val="20"/>
          <w:szCs w:val="20"/>
        </w:rPr>
        <w:t xml:space="preserve">What it does</w:t>
      </w:r>
    </w:p>
    <w:p>
      <w:pPr>
        <w:spacing w:after="80" w:before="60" w:line="276"/>
      </w:pPr>
      <w:r>
        <w:rPr>
          <w:rFonts w:ascii="Calibri" w:cs="Calibri" w:eastAsia="Calibri" w:hAnsi="Calibri"/>
          <w:color w:val="1A1A2E"/>
          <w:sz w:val="19"/>
          <w:szCs w:val="19"/>
        </w:rPr>
        <w:t xml:space="preserve">For each customer segment, Claude generates specific, actionable campaign recommendations grounded in that segment's RFM profile, churn probability distribution, and revenue contribution. The recommendations are bounded by the segment definition — Claude cannot recommend actions for customers it hasn't been given data about.</w:t>
      </w:r>
    </w:p>
    <w:p>
      <w:pPr>
        <w:spacing w:after="0" w:before="60"/>
      </w:pPr>
    </w:p>
    <w:p>
      <w:pPr>
        <w:spacing w:after="60" w:before="180"/>
      </w:pPr>
      <w:r>
        <w:rPr>
          <w:rFonts w:ascii="Calibri" w:cs="Calibri" w:eastAsia="Calibri" w:hAnsi="Calibri"/>
          <w:b/>
          <w:bCs/>
          <w:color w:val="1A1A2E"/>
          <w:sz w:val="20"/>
          <w:szCs w:val="20"/>
        </w:rPr>
        <w:t xml:space="preserve">System Prompt — Campaign Recommender</w:t>
      </w:r>
    </w:p>
    <w:p>
      <w:pPr>
        <w:shd w:fill="F0F0F0" w:val="clear"/>
        <w:spacing w:after="20" w:before="20"/>
      </w:pPr>
      <w:r>
        <w:rPr>
          <w:rFonts w:ascii="Courier New" w:cs="Courier New" w:eastAsia="Courier New" w:hAnsi="Courier New"/>
          <w:color w:val="333333"/>
          <w:sz w:val="16"/>
          <w:szCs w:val="16"/>
        </w:rPr>
        <w:t xml:space="preserve">CAMPAIGN_RECOMMENDER_PROMPT = """</w:t>
      </w:r>
    </w:p>
    <w:p>
      <w:pPr>
        <w:shd w:fill="F0F0F0" w:val="clear"/>
        <w:spacing w:after="20" w:before="20"/>
      </w:pPr>
      <w:r>
        <w:rPr>
          <w:rFonts w:ascii="Courier New" w:cs="Courier New" w:eastAsia="Courier New" w:hAnsi="Courier New"/>
          <w:color w:val="333333"/>
          <w:sz w:val="16"/>
          <w:szCs w:val="16"/>
        </w:rPr>
        <w:t xml:space="preserve">You are OmniIQ's campaign strategy assistant for retail marketing teams.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You will receive a customer segment profile from a K-Means + RFM model.</w:t>
      </w:r>
    </w:p>
    <w:p>
      <w:pPr>
        <w:shd w:fill="F0F0F0" w:val="clear"/>
        <w:spacing w:after="20" w:before="20"/>
      </w:pPr>
      <w:r>
        <w:rPr>
          <w:rFonts w:ascii="Courier New" w:cs="Courier New" w:eastAsia="Courier New" w:hAnsi="Courier New"/>
          <w:color w:val="333333"/>
          <w:sz w:val="16"/>
          <w:szCs w:val="16"/>
        </w:rPr>
        <w:t xml:space="preserve">Your job is to recommend 3 specific, actionable marketing campaign tactics</w:t>
      </w:r>
    </w:p>
    <w:p>
      <w:pPr>
        <w:shd w:fill="F0F0F0" w:val="clear"/>
        <w:spacing w:after="20" w:before="20"/>
      </w:pPr>
      <w:r>
        <w:rPr>
          <w:rFonts w:ascii="Courier New" w:cs="Courier New" w:eastAsia="Courier New" w:hAnsi="Courier New"/>
          <w:color w:val="333333"/>
          <w:sz w:val="16"/>
          <w:szCs w:val="16"/>
        </w:rPr>
        <w:t xml:space="preserve">appropriate for this segment's profile.</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STRICT RULES:</w:t>
      </w:r>
    </w:p>
    <w:p>
      <w:pPr>
        <w:shd w:fill="F0F0F0" w:val="clear"/>
        <w:spacing w:after="20" w:before="20"/>
      </w:pPr>
      <w:r>
        <w:rPr>
          <w:rFonts w:ascii="Courier New" w:cs="Courier New" w:eastAsia="Courier New" w:hAnsi="Courier New"/>
          <w:color w:val="333333"/>
          <w:sz w:val="16"/>
          <w:szCs w:val="16"/>
        </w:rPr>
        <w:t xml:space="preserve">1. All recommendations must be directly justified by the segment data below.</w:t>
      </w:r>
    </w:p>
    <w:p>
      <w:pPr>
        <w:shd w:fill="F0F0F0" w:val="clear"/>
        <w:spacing w:after="20" w:before="20"/>
      </w:pPr>
      <w:r>
        <w:rPr>
          <w:rFonts w:ascii="Courier New" w:cs="Courier New" w:eastAsia="Courier New" w:hAnsi="Courier New"/>
          <w:color w:val="333333"/>
          <w:sz w:val="16"/>
          <w:szCs w:val="16"/>
        </w:rPr>
        <w:t xml:space="preserve">2. Do not recommend tactics inappropriate for the segment's value tier.</w:t>
      </w:r>
    </w:p>
    <w:p>
      <w:pPr>
        <w:shd w:fill="F0F0F0" w:val="clear"/>
        <w:spacing w:after="20" w:before="20"/>
      </w:pPr>
      <w:r>
        <w:rPr>
          <w:rFonts w:ascii="Courier New" w:cs="Courier New" w:eastAsia="Courier New" w:hAnsi="Courier New"/>
          <w:color w:val="333333"/>
          <w:sz w:val="16"/>
          <w:szCs w:val="16"/>
        </w:rPr>
        <w:t xml:space="preserve">   (e.g. do not suggest high-cost loyalty rewards for the Lost segment)</w:t>
      </w:r>
    </w:p>
    <w:p>
      <w:pPr>
        <w:shd w:fill="F0F0F0" w:val="clear"/>
        <w:spacing w:after="20" w:before="20"/>
      </w:pPr>
      <w:r>
        <w:rPr>
          <w:rFonts w:ascii="Courier New" w:cs="Courier New" w:eastAsia="Courier New" w:hAnsi="Courier New"/>
          <w:color w:val="333333"/>
          <w:sz w:val="16"/>
          <w:szCs w:val="16"/>
        </w:rPr>
        <w:t xml:space="preserve">3. Each recommendation must include: tactic name, rationale, and</w:t>
      </w:r>
    </w:p>
    <w:p>
      <w:pPr>
        <w:shd w:fill="F0F0F0" w:val="clear"/>
        <w:spacing w:after="20" w:before="20"/>
      </w:pPr>
      <w:r>
        <w:rPr>
          <w:rFonts w:ascii="Courier New" w:cs="Courier New" w:eastAsia="Courier New" w:hAnsi="Courier New"/>
          <w:color w:val="333333"/>
          <w:sz w:val="16"/>
          <w:szCs w:val="16"/>
        </w:rPr>
        <w:t xml:space="preserve">   one specific metric to measure success.</w:t>
      </w:r>
    </w:p>
    <w:p>
      <w:pPr>
        <w:shd w:fill="F0F0F0" w:val="clear"/>
        <w:spacing w:after="20" w:before="20"/>
      </w:pPr>
      <w:r>
        <w:rPr>
          <w:rFonts w:ascii="Courier New" w:cs="Courier New" w:eastAsia="Courier New" w:hAnsi="Courier New"/>
          <w:color w:val="333333"/>
          <w:sz w:val="16"/>
          <w:szCs w:val="16"/>
        </w:rPr>
        <w:t xml:space="preserve">4. Do not reference external tools, platforms, or vendors by name.</w:t>
      </w:r>
    </w:p>
    <w:p>
      <w:pPr>
        <w:shd w:fill="F0F0F0" w:val="clear"/>
        <w:spacing w:after="20" w:before="20"/>
      </w:pPr>
      <w:r>
        <w:rPr>
          <w:rFonts w:ascii="Courier New" w:cs="Courier New" w:eastAsia="Courier New" w:hAnsi="Courier New"/>
          <w:color w:val="333333"/>
          <w:sz w:val="16"/>
          <w:szCs w:val="16"/>
        </w:rPr>
        <w:t xml:space="preserve">5. Format as a numbered list of exactly 3 recommendations.</w:t>
      </w:r>
    </w:p>
    <w:p>
      <w:pPr>
        <w:shd w:fill="F0F0F0" w:val="clear"/>
        <w:spacing w:after="20" w:before="20"/>
      </w:pPr>
      <w:r>
        <w:rPr>
          <w:rFonts w:ascii="Courier New" w:cs="Courier New" w:eastAsia="Courier New" w:hAnsi="Courier New"/>
          <w:color w:val="333333"/>
          <w:sz w:val="16"/>
          <w:szCs w:val="16"/>
        </w:rPr>
        <w:t xml:space="preserve"/>
      </w:r>
    </w:p>
    <w:p>
      <w:pPr>
        <w:shd w:fill="F0F0F0" w:val="clear"/>
        <w:spacing w:after="20" w:before="20"/>
      </w:pPr>
      <w:r>
        <w:rPr>
          <w:rFonts w:ascii="Courier New" w:cs="Courier New" w:eastAsia="Courier New" w:hAnsi="Courier New"/>
          <w:color w:val="333333"/>
          <w:sz w:val="16"/>
          <w:szCs w:val="16"/>
        </w:rPr>
        <w:t xml:space="preserve">SEGMENT PROFILE:</w:t>
      </w:r>
    </w:p>
    <w:p>
      <w:pPr>
        <w:shd w:fill="F0F0F0" w:val="clear"/>
        <w:spacing w:after="20" w:before="20"/>
      </w:pPr>
      <w:r>
        <w:rPr>
          <w:rFonts w:ascii="Courier New" w:cs="Courier New" w:eastAsia="Courier New" w:hAnsi="Courier New"/>
          <w:color w:val="333333"/>
          <w:sz w:val="16"/>
          <w:szCs w:val="16"/>
        </w:rPr>
        <w:t xml:space="preserve">Segment name:        {segment_name}</w:t>
      </w:r>
    </w:p>
    <w:p>
      <w:pPr>
        <w:shd w:fill="F0F0F0" w:val="clear"/>
        <w:spacing w:after="20" w:before="20"/>
      </w:pPr>
      <w:r>
        <w:rPr>
          <w:rFonts w:ascii="Courier New" w:cs="Courier New" w:eastAsia="Courier New" w:hAnsi="Courier New"/>
          <w:color w:val="333333"/>
          <w:sz w:val="16"/>
          <w:szCs w:val="16"/>
        </w:rPr>
        <w:t xml:space="preserve">Customer count:      {customer_count}</w:t>
      </w:r>
    </w:p>
    <w:p>
      <w:pPr>
        <w:shd w:fill="F0F0F0" w:val="clear"/>
        <w:spacing w:after="20" w:before="20"/>
      </w:pPr>
      <w:r>
        <w:rPr>
          <w:rFonts w:ascii="Courier New" w:cs="Courier New" w:eastAsia="Courier New" w:hAnsi="Courier New"/>
          <w:color w:val="333333"/>
          <w:sz w:val="16"/>
          <w:szCs w:val="16"/>
        </w:rPr>
        <w:t xml:space="preserve">Avg recency (days):  {avg_recency}</w:t>
      </w:r>
    </w:p>
    <w:p>
      <w:pPr>
        <w:shd w:fill="F0F0F0" w:val="clear"/>
        <w:spacing w:after="20" w:before="20"/>
      </w:pPr>
      <w:r>
        <w:rPr>
          <w:rFonts w:ascii="Courier New" w:cs="Courier New" w:eastAsia="Courier New" w:hAnsi="Courier New"/>
          <w:color w:val="333333"/>
          <w:sz w:val="16"/>
          <w:szCs w:val="16"/>
        </w:rPr>
        <w:t xml:space="preserve">Avg frequency:       {avg_frequency}</w:t>
      </w:r>
    </w:p>
    <w:p>
      <w:pPr>
        <w:shd w:fill="F0F0F0" w:val="clear"/>
        <w:spacing w:after="20" w:before="20"/>
      </w:pPr>
      <w:r>
        <w:rPr>
          <w:rFonts w:ascii="Courier New" w:cs="Courier New" w:eastAsia="Courier New" w:hAnsi="Courier New"/>
          <w:color w:val="333333"/>
          <w:sz w:val="16"/>
          <w:szCs w:val="16"/>
        </w:rPr>
        <w:t xml:space="preserve">Avg monetary (GBP):  {avg_monetary}</w:t>
      </w:r>
    </w:p>
    <w:p>
      <w:pPr>
        <w:shd w:fill="F0F0F0" w:val="clear"/>
        <w:spacing w:after="20" w:before="20"/>
      </w:pPr>
      <w:r>
        <w:rPr>
          <w:rFonts w:ascii="Courier New" w:cs="Courier New" w:eastAsia="Courier New" w:hAnsi="Courier New"/>
          <w:color w:val="333333"/>
          <w:sz w:val="16"/>
          <w:szCs w:val="16"/>
        </w:rPr>
        <w:t xml:space="preserve">Churn risk (% high): {pct_high_churn_risk}</w:t>
      </w:r>
    </w:p>
    <w:p>
      <w:pPr>
        <w:shd w:fill="F0F0F0" w:val="clear"/>
        <w:spacing w:after="20" w:before="20"/>
      </w:pPr>
      <w:r>
        <w:rPr>
          <w:rFonts w:ascii="Courier New" w:cs="Courier New" w:eastAsia="Courier New" w:hAnsi="Courier New"/>
          <w:color w:val="333333"/>
          <w:sz w:val="16"/>
          <w:szCs w:val="16"/>
        </w:rPr>
        <w:t xml:space="preserve">Revenue share:       {revenue_share_pct}%</w:t>
      </w:r>
    </w:p>
    <w:p>
      <w:pPr>
        <w:shd w:fill="F0F0F0" w:val="clear"/>
        <w:spacing w:after="20" w:before="20"/>
      </w:pPr>
      <w:r>
        <w:rPr>
          <w:rFonts w:ascii="Courier New" w:cs="Courier New" w:eastAsia="Courier New" w:hAnsi="Courier New"/>
          <w:color w:val="333333"/>
          <w:sz w:val="16"/>
          <w:szCs w:val="16"/>
        </w:rPr>
        <w:t xml:space="preserve">"""</w:t>
      </w:r>
    </w:p>
    <w:p>
      <w:pPr>
        <w:spacing w:after="0" w:before="120"/>
      </w:pPr>
    </w:p>
    <w:p>
      <w:pPr>
        <w:pStyle w:val="Heading1"/>
        <w:pBdr>
          <w:bottom w:val="single" w:color="1A6B72" w:sz="8" w:space="2"/>
        </w:pBdr>
        <w:spacing w:after="120" w:before="360"/>
      </w:pPr>
      <w:r>
        <w:rPr>
          <w:rFonts w:ascii="Calibri" w:cs="Calibri" w:eastAsia="Calibri" w:hAnsi="Calibri"/>
          <w:b/>
          <w:bCs/>
          <w:color w:val="1B3A5C"/>
          <w:sz w:val="28"/>
          <w:szCs w:val="28"/>
        </w:rPr>
        <w:t xml:space="preserve">4. FastAPI Endpoints — Full Specification</w:t>
      </w:r>
    </w:p>
    <w:tbl>
      <w:tblPr>
        <w:tblW w:type="dxa" w:w="9360"/>
        <w:tblBorders>
          <w:top w:val="single" w:color="auto" w:sz="4"/>
          <w:bottom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Returns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LLM?</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Service status + model load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KPI cards — revenue, customers, AOV, churn rate, top channel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/segmentation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Cluster stats + RFM profiles + Claude narrator insight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Yes — Narrator</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/attribution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Shapley scores + attributed revenue + Claude narrator insight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Yes — Narrator</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/churn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Top 50 at-risk customers + feature importance + Claude narrator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Yes — Narrator</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/campaign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Revenue by channel/month time-series + top products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{question: str} → Claude NL answer grounded in all ML results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Yes — NL Query</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/recommendations/{segment}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Claude campaign tactics for named segment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Yes — Recommender</w:t>
            </w:r>
          </w:p>
        </w:tc>
      </w:tr>
    </w:tbl>
    <w:p>
      <w:pPr>
        <w:spacing w:after="0" w:before="120"/>
      </w:pPr>
    </w:p>
    <w:p>
      <w:pPr>
        <w:pStyle w:val="Heading1"/>
        <w:pBdr>
          <w:bottom w:val="single" w:color="1A6B72" w:sz="8" w:space="2"/>
        </w:pBdr>
        <w:spacing w:after="120" w:before="360"/>
      </w:pPr>
      <w:r>
        <w:rPr>
          <w:rFonts w:ascii="Calibri" w:cs="Calibri" w:eastAsia="Calibri" w:hAnsi="Calibri"/>
          <w:b/>
          <w:bCs/>
          <w:color w:val="1B3A5C"/>
          <w:sz w:val="28"/>
          <w:szCs w:val="28"/>
        </w:rPr>
        <w:t xml:space="preserve">5. Project File Structure</w:t>
      </w:r>
    </w:p>
    <w:p>
      <w:pPr>
        <w:shd w:fill="F0F0F0" w:val="clear"/>
        <w:spacing w:after="20" w:before="20"/>
      </w:pPr>
      <w:r>
        <w:rPr>
          <w:rFonts w:ascii="Courier New" w:cs="Courier New" w:eastAsia="Courier New" w:hAnsi="Courier New"/>
          <w:color w:val="333333"/>
          <w:sz w:val="16"/>
          <w:szCs w:val="16"/>
        </w:rPr>
        <w:t xml:space="preserve">omniiq-backend/</w:t>
      </w:r>
    </w:p>
    <w:p>
      <w:pPr>
        <w:shd w:fill="F0F0F0" w:val="clear"/>
        <w:spacing w:after="20" w:before="20"/>
      </w:pPr>
      <w:r>
        <w:rPr>
          <w:rFonts w:ascii="Courier New" w:cs="Courier New" w:eastAsia="Courier New" w:hAnsi="Courier New"/>
          <w:color w:val="333333"/>
          <w:sz w:val="16"/>
          <w:szCs w:val="16"/>
        </w:rPr>
        <w:t xml:space="preserve">├── main.py                      # FastAPI server — 8 endpoints</w:t>
      </w:r>
    </w:p>
    <w:p>
      <w:pPr>
        <w:shd w:fill="F0F0F0" w:val="clear"/>
        <w:spacing w:after="20" w:before="20"/>
      </w:pPr>
      <w:r>
        <w:rPr>
          <w:rFonts w:ascii="Courier New" w:cs="Courier New" w:eastAsia="Courier New" w:hAnsi="Courier New"/>
          <w:color w:val="333333"/>
          <w:sz w:val="16"/>
          <w:szCs w:val="16"/>
        </w:rPr>
        <w:t xml:space="preserve">├── ingest.py                    # Data pipeline — run once offline</w:t>
      </w:r>
    </w:p>
    <w:p>
      <w:pPr>
        <w:shd w:fill="F0F0F0" w:val="clear"/>
        <w:spacing w:after="20" w:before="20"/>
      </w:pPr>
      <w:r>
        <w:rPr>
          <w:rFonts w:ascii="Courier New" w:cs="Courier New" w:eastAsia="Courier New" w:hAnsi="Courier New"/>
          <w:color w:val="333333"/>
          <w:sz w:val="16"/>
          <w:szCs w:val="16"/>
        </w:rPr>
        <w:t xml:space="preserve">├── requirements.txt</w:t>
      </w:r>
    </w:p>
    <w:p>
      <w:pPr>
        <w:shd w:fill="F0F0F0" w:val="clear"/>
        <w:spacing w:after="20" w:before="20"/>
      </w:pPr>
      <w:r>
        <w:rPr>
          <w:rFonts w:ascii="Courier New" w:cs="Courier New" w:eastAsia="Courier New" w:hAnsi="Courier New"/>
          <w:color w:val="333333"/>
          <w:sz w:val="16"/>
          <w:szCs w:val="16"/>
        </w:rPr>
        <w:t xml:space="preserve">├── Procfile                     # Railway: uvicorn main:app --host 0.0.0.0 --port $PORT</w:t>
      </w:r>
    </w:p>
    <w:p>
      <w:pPr>
        <w:shd w:fill="F0F0F0" w:val="clear"/>
        <w:spacing w:after="20" w:before="20"/>
      </w:pPr>
      <w:r>
        <w:rPr>
          <w:rFonts w:ascii="Courier New" w:cs="Courier New" w:eastAsia="Courier New" w:hAnsi="Courier New"/>
          <w:color w:val="333333"/>
          <w:sz w:val="16"/>
          <w:szCs w:val="16"/>
        </w:rPr>
        <w:t xml:space="preserve">├── .env.example                 # ANTHROPIC_API_KEY placeholder</w:t>
      </w:r>
    </w:p>
    <w:p>
      <w:pPr>
        <w:shd w:fill="F0F0F0" w:val="clear"/>
        <w:spacing w:after="20" w:before="20"/>
      </w:pPr>
      <w:r>
        <w:rPr>
          <w:rFonts w:ascii="Courier New" w:cs="Courier New" w:eastAsia="Courier New" w:hAnsi="Courier New"/>
          <w:color w:val="333333"/>
          <w:sz w:val="16"/>
          <w:szCs w:val="16"/>
        </w:rPr>
        <w:t xml:space="preserve">├── .gitignore</w:t>
      </w:r>
    </w:p>
    <w:p>
      <w:pPr>
        <w:shd w:fill="F0F0F0" w:val="clear"/>
        <w:spacing w:after="20" w:before="20"/>
      </w:pPr>
      <w:r>
        <w:rPr>
          <w:rFonts w:ascii="Courier New" w:cs="Courier New" w:eastAsia="Courier New" w:hAnsi="Courier New"/>
          <w:color w:val="333333"/>
          <w:sz w:val="16"/>
          <w:szCs w:val="16"/>
        </w:rPr>
        <w:t xml:space="preserve">├── data/</w:t>
      </w:r>
    </w:p>
    <w:p>
      <w:pPr>
        <w:shd w:fill="F0F0F0" w:val="clear"/>
        <w:spacing w:after="20" w:before="20"/>
      </w:pPr>
      <w:r>
        <w:rPr>
          <w:rFonts w:ascii="Courier New" w:cs="Courier New" w:eastAsia="Courier New" w:hAnsi="Courier New"/>
          <w:color w:val="333333"/>
          <w:sz w:val="16"/>
          <w:szCs w:val="16"/>
        </w:rPr>
        <w:t xml:space="preserve">│   └── online_retail_II.xlsx    # UCI dataset (download separately)</w:t>
      </w:r>
    </w:p>
    <w:p>
      <w:pPr>
        <w:shd w:fill="F0F0F0" w:val="clear"/>
        <w:spacing w:after="20" w:before="20"/>
      </w:pPr>
      <w:r>
        <w:rPr>
          <w:rFonts w:ascii="Courier New" w:cs="Courier New" w:eastAsia="Courier New" w:hAnsi="Courier New"/>
          <w:color w:val="333333"/>
          <w:sz w:val="16"/>
          <w:szCs w:val="16"/>
        </w:rPr>
        <w:t xml:space="preserve">├── models/</w:t>
      </w:r>
    </w:p>
    <w:p>
      <w:pPr>
        <w:shd w:fill="F0F0F0" w:val="clear"/>
        <w:spacing w:after="20" w:before="20"/>
      </w:pPr>
      <w:r>
        <w:rPr>
          <w:rFonts w:ascii="Courier New" w:cs="Courier New" w:eastAsia="Courier New" w:hAnsi="Courier New"/>
          <w:color w:val="333333"/>
          <w:sz w:val="16"/>
          <w:szCs w:val="16"/>
        </w:rPr>
        <w:t xml:space="preserve">│   ├── segmentation.py          # RFM + KMeans</w:t>
      </w:r>
    </w:p>
    <w:p>
      <w:pPr>
        <w:shd w:fill="F0F0F0" w:val="clear"/>
        <w:spacing w:after="20" w:before="20"/>
      </w:pPr>
      <w:r>
        <w:rPr>
          <w:rFonts w:ascii="Courier New" w:cs="Courier New" w:eastAsia="Courier New" w:hAnsi="Courier New"/>
          <w:color w:val="333333"/>
          <w:sz w:val="16"/>
          <w:szCs w:val="16"/>
        </w:rPr>
        <w:t xml:space="preserve">│   ├── churn.py                 # Random Forest churn</w:t>
      </w:r>
    </w:p>
    <w:p>
      <w:pPr>
        <w:shd w:fill="F0F0F0" w:val="clear"/>
        <w:spacing w:after="20" w:before="20"/>
      </w:pPr>
      <w:r>
        <w:rPr>
          <w:rFonts w:ascii="Courier New" w:cs="Courier New" w:eastAsia="Courier New" w:hAnsi="Courier New"/>
          <w:color w:val="333333"/>
          <w:sz w:val="16"/>
          <w:szCs w:val="16"/>
        </w:rPr>
        <w:t xml:space="preserve">│   └── attribution.py           # Shapley values</w:t>
      </w:r>
    </w:p>
    <w:p>
      <w:pPr>
        <w:shd w:fill="F0F0F0" w:val="clear"/>
        <w:spacing w:after="20" w:before="20"/>
      </w:pPr>
      <w:r>
        <w:rPr>
          <w:rFonts w:ascii="Courier New" w:cs="Courier New" w:eastAsia="Courier New" w:hAnsi="Courier New"/>
          <w:color w:val="333333"/>
          <w:sz w:val="16"/>
          <w:szCs w:val="16"/>
        </w:rPr>
        <w:t xml:space="preserve">├── analytics/</w:t>
      </w:r>
    </w:p>
    <w:p>
      <w:pPr>
        <w:shd w:fill="F0F0F0" w:val="clear"/>
        <w:spacing w:after="20" w:before="20"/>
      </w:pPr>
      <w:r>
        <w:rPr>
          <w:rFonts w:ascii="Courier New" w:cs="Courier New" w:eastAsia="Courier New" w:hAnsi="Courier New"/>
          <w:color w:val="333333"/>
          <w:sz w:val="16"/>
          <w:szCs w:val="16"/>
        </w:rPr>
        <w:t xml:space="preserve">│   └── campaign.py              # Time-series aggregations</w:t>
      </w:r>
    </w:p>
    <w:p>
      <w:pPr>
        <w:shd w:fill="F0F0F0" w:val="clear"/>
        <w:spacing w:after="20" w:before="20"/>
      </w:pPr>
      <w:r>
        <w:rPr>
          <w:rFonts w:ascii="Courier New" w:cs="Courier New" w:eastAsia="Courier New" w:hAnsi="Courier New"/>
          <w:color w:val="333333"/>
          <w:sz w:val="16"/>
          <w:szCs w:val="16"/>
        </w:rPr>
        <w:t xml:space="preserve">├── llm/</w:t>
      </w:r>
    </w:p>
    <w:p>
      <w:pPr>
        <w:shd w:fill="F0F0F0" w:val="clear"/>
        <w:spacing w:after="20" w:before="20"/>
      </w:pPr>
      <w:r>
        <w:rPr>
          <w:rFonts w:ascii="Courier New" w:cs="Courier New" w:eastAsia="Courier New" w:hAnsi="Courier New"/>
          <w:color w:val="333333"/>
          <w:sz w:val="16"/>
          <w:szCs w:val="16"/>
        </w:rPr>
        <w:t xml:space="preserve">│   ├── narrator.py              # Insight Narrator — 3 prompts</w:t>
      </w:r>
    </w:p>
    <w:p>
      <w:pPr>
        <w:shd w:fill="F0F0F0" w:val="clear"/>
        <w:spacing w:after="20" w:before="20"/>
      </w:pPr>
      <w:r>
        <w:rPr>
          <w:rFonts w:ascii="Courier New" w:cs="Courier New" w:eastAsia="Courier New" w:hAnsi="Courier New"/>
          <w:color w:val="333333"/>
          <w:sz w:val="16"/>
          <w:szCs w:val="16"/>
        </w:rPr>
        <w:t xml:space="preserve">│   ├── query_engine.py          # NL Query Engine</w:t>
      </w:r>
    </w:p>
    <w:p>
      <w:pPr>
        <w:shd w:fill="F0F0F0" w:val="clear"/>
        <w:spacing w:after="20" w:before="20"/>
      </w:pPr>
      <w:r>
        <w:rPr>
          <w:rFonts w:ascii="Courier New" w:cs="Courier New" w:eastAsia="Courier New" w:hAnsi="Courier New"/>
          <w:color w:val="333333"/>
          <w:sz w:val="16"/>
          <w:szCs w:val="16"/>
        </w:rPr>
        <w:t xml:space="preserve">│   ├── recommender.py           # Campaign Recommender</w:t>
      </w:r>
    </w:p>
    <w:p>
      <w:pPr>
        <w:shd w:fill="F0F0F0" w:val="clear"/>
        <w:spacing w:after="20" w:before="20"/>
      </w:pPr>
      <w:r>
        <w:rPr>
          <w:rFonts w:ascii="Courier New" w:cs="Courier New" w:eastAsia="Courier New" w:hAnsi="Courier New"/>
          <w:color w:val="333333"/>
          <w:sz w:val="16"/>
          <w:szCs w:val="16"/>
        </w:rPr>
        <w:t xml:space="preserve">│   └── claude_client.py         # Anthropic API wrapper</w:t>
      </w:r>
    </w:p>
    <w:p>
      <w:pPr>
        <w:shd w:fill="F0F0F0" w:val="clear"/>
        <w:spacing w:after="20" w:before="20"/>
      </w:pPr>
      <w:r>
        <w:rPr>
          <w:rFonts w:ascii="Courier New" w:cs="Courier New" w:eastAsia="Courier New" w:hAnsi="Courier New"/>
          <w:color w:val="333333"/>
          <w:sz w:val="16"/>
          <w:szCs w:val="16"/>
        </w:rPr>
        <w:t xml:space="preserve">└── artifacts/                   # Saved models (joblib)</w:t>
      </w:r>
    </w:p>
    <w:p>
      <w:pPr>
        <w:shd w:fill="F0F0F0" w:val="clear"/>
        <w:spacing w:after="20" w:before="20"/>
      </w:pPr>
      <w:r>
        <w:rPr>
          <w:rFonts w:ascii="Courier New" w:cs="Courier New" w:eastAsia="Courier New" w:hAnsi="Courier New"/>
          <w:color w:val="333333"/>
          <w:sz w:val="16"/>
          <w:szCs w:val="16"/>
        </w:rPr>
        <w:t xml:space="preserve">    ├── kmeans_model.pkl</w:t>
      </w:r>
    </w:p>
    <w:p>
      <w:pPr>
        <w:shd w:fill="F0F0F0" w:val="clear"/>
        <w:spacing w:after="20" w:before="20"/>
      </w:pPr>
      <w:r>
        <w:rPr>
          <w:rFonts w:ascii="Courier New" w:cs="Courier New" w:eastAsia="Courier New" w:hAnsi="Courier New"/>
          <w:color w:val="333333"/>
          <w:sz w:val="16"/>
          <w:szCs w:val="16"/>
        </w:rPr>
        <w:t xml:space="preserve">    ├── scaler.pkl</w:t>
      </w:r>
    </w:p>
    <w:p>
      <w:pPr>
        <w:shd w:fill="F0F0F0" w:val="clear"/>
        <w:spacing w:after="20" w:before="20"/>
      </w:pPr>
      <w:r>
        <w:rPr>
          <w:rFonts w:ascii="Courier New" w:cs="Courier New" w:eastAsia="Courier New" w:hAnsi="Courier New"/>
          <w:color w:val="333333"/>
          <w:sz w:val="16"/>
          <w:szCs w:val="16"/>
        </w:rPr>
        <w:t xml:space="preserve">    ├── churn_model.pkl</w:t>
      </w:r>
    </w:p>
    <w:p>
      <w:pPr>
        <w:shd w:fill="F0F0F0" w:val="clear"/>
        <w:spacing w:after="20" w:before="20"/>
      </w:pPr>
      <w:r>
        <w:rPr>
          <w:rFonts w:ascii="Courier New" w:cs="Courier New" w:eastAsia="Courier New" w:hAnsi="Courier New"/>
          <w:color w:val="333333"/>
          <w:sz w:val="16"/>
          <w:szCs w:val="16"/>
        </w:rPr>
        <w:t xml:space="preserve">    └── analytics_cache.pkl      # Pre-computed results for NL Query</w:t>
      </w:r>
    </w:p>
    <w:p>
      <w:pPr>
        <w:spacing w:after="0" w:before="120"/>
      </w:pPr>
    </w:p>
    <w:p>
      <w:pPr>
        <w:pStyle w:val="Heading1"/>
        <w:pBdr>
          <w:bottom w:val="single" w:color="1A6B72" w:sz="8" w:space="2"/>
        </w:pBdr>
        <w:spacing w:after="120" w:before="360"/>
      </w:pPr>
      <w:r>
        <w:rPr>
          <w:rFonts w:ascii="Calibri" w:cs="Calibri" w:eastAsia="Calibri" w:hAnsi="Calibri"/>
          <w:b/>
          <w:bCs/>
          <w:color w:val="1B3A5C"/>
          <w:sz w:val="28"/>
          <w:szCs w:val="28"/>
        </w:rPr>
        <w:t xml:space="preserve">6. Requirements &amp; Weekend Plan</w:t>
      </w:r>
    </w:p>
    <w:p>
      <w:pPr>
        <w:spacing w:after="80" w:before="260"/>
      </w:pPr>
      <w:r>
        <w:rPr>
          <w:rFonts w:ascii="Calibri" w:cs="Calibri" w:eastAsia="Calibri" w:hAnsi="Calibri"/>
          <w:b/>
          <w:bCs/>
          <w:color w:val="1A6B72"/>
          <w:sz w:val="22"/>
          <w:szCs w:val="22"/>
        </w:rPr>
        <w:t xml:space="preserve">6.1 requirements.txt</w:t>
      </w:r>
    </w:p>
    <w:p>
      <w:pPr>
        <w:shd w:fill="F0F0F0" w:val="clear"/>
        <w:spacing w:after="20" w:before="20"/>
      </w:pPr>
      <w:r>
        <w:rPr>
          <w:rFonts w:ascii="Courier New" w:cs="Courier New" w:eastAsia="Courier New" w:hAnsi="Courier New"/>
          <w:color w:val="333333"/>
          <w:sz w:val="16"/>
          <w:szCs w:val="16"/>
        </w:rPr>
        <w:t xml:space="preserve">fastapi==0.111.0</w:t>
      </w:r>
    </w:p>
    <w:p>
      <w:pPr>
        <w:shd w:fill="F0F0F0" w:val="clear"/>
        <w:spacing w:after="20" w:before="20"/>
      </w:pPr>
      <w:r>
        <w:rPr>
          <w:rFonts w:ascii="Courier New" w:cs="Courier New" w:eastAsia="Courier New" w:hAnsi="Courier New"/>
          <w:color w:val="333333"/>
          <w:sz w:val="16"/>
          <w:szCs w:val="16"/>
        </w:rPr>
        <w:t xml:space="preserve">uvicorn==0.29.0</w:t>
      </w:r>
    </w:p>
    <w:p>
      <w:pPr>
        <w:shd w:fill="F0F0F0" w:val="clear"/>
        <w:spacing w:after="20" w:before="20"/>
      </w:pPr>
      <w:r>
        <w:rPr>
          <w:rFonts w:ascii="Courier New" w:cs="Courier New" w:eastAsia="Courier New" w:hAnsi="Courier New"/>
          <w:color w:val="333333"/>
          <w:sz w:val="16"/>
          <w:szCs w:val="16"/>
        </w:rPr>
        <w:t xml:space="preserve">anthropic&gt;=0.20.0</w:t>
      </w:r>
    </w:p>
    <w:p>
      <w:pPr>
        <w:shd w:fill="F0F0F0" w:val="clear"/>
        <w:spacing w:after="20" w:before="20"/>
      </w:pPr>
      <w:r>
        <w:rPr>
          <w:rFonts w:ascii="Courier New" w:cs="Courier New" w:eastAsia="Courier New" w:hAnsi="Courier New"/>
          <w:color w:val="333333"/>
          <w:sz w:val="16"/>
          <w:szCs w:val="16"/>
        </w:rPr>
        <w:t xml:space="preserve">pandas&gt;=2.0.0</w:t>
      </w:r>
    </w:p>
    <w:p>
      <w:pPr>
        <w:shd w:fill="F0F0F0" w:val="clear"/>
        <w:spacing w:after="20" w:before="20"/>
      </w:pPr>
      <w:r>
        <w:rPr>
          <w:rFonts w:ascii="Courier New" w:cs="Courier New" w:eastAsia="Courier New" w:hAnsi="Courier New"/>
          <w:color w:val="333333"/>
          <w:sz w:val="16"/>
          <w:szCs w:val="16"/>
        </w:rPr>
        <w:t xml:space="preserve">numpy&gt;=1.24.0</w:t>
      </w:r>
    </w:p>
    <w:p>
      <w:pPr>
        <w:shd w:fill="F0F0F0" w:val="clear"/>
        <w:spacing w:after="20" w:before="20"/>
      </w:pPr>
      <w:r>
        <w:rPr>
          <w:rFonts w:ascii="Courier New" w:cs="Courier New" w:eastAsia="Courier New" w:hAnsi="Courier New"/>
          <w:color w:val="333333"/>
          <w:sz w:val="16"/>
          <w:szCs w:val="16"/>
        </w:rPr>
        <w:t xml:space="preserve">scikit-learn&gt;=1.3.0</w:t>
      </w:r>
    </w:p>
    <w:p>
      <w:pPr>
        <w:shd w:fill="F0F0F0" w:val="clear"/>
        <w:spacing w:after="20" w:before="20"/>
      </w:pPr>
      <w:r>
        <w:rPr>
          <w:rFonts w:ascii="Courier New" w:cs="Courier New" w:eastAsia="Courier New" w:hAnsi="Courier New"/>
          <w:color w:val="333333"/>
          <w:sz w:val="16"/>
          <w:szCs w:val="16"/>
        </w:rPr>
        <w:t xml:space="preserve">openpyxl&gt;=3.1.0</w:t>
      </w:r>
    </w:p>
    <w:p>
      <w:pPr>
        <w:shd w:fill="F0F0F0" w:val="clear"/>
        <w:spacing w:after="20" w:before="20"/>
      </w:pPr>
      <w:r>
        <w:rPr>
          <w:rFonts w:ascii="Courier New" w:cs="Courier New" w:eastAsia="Courier New" w:hAnsi="Courier New"/>
          <w:color w:val="333333"/>
          <w:sz w:val="16"/>
          <w:szCs w:val="16"/>
        </w:rPr>
        <w:t xml:space="preserve">joblib&gt;=1.3.0</w:t>
      </w:r>
    </w:p>
    <w:p>
      <w:pPr>
        <w:shd w:fill="F0F0F0" w:val="clear"/>
        <w:spacing w:after="20" w:before="20"/>
      </w:pPr>
      <w:r>
        <w:rPr>
          <w:rFonts w:ascii="Courier New" w:cs="Courier New" w:eastAsia="Courier New" w:hAnsi="Courier New"/>
          <w:color w:val="333333"/>
          <w:sz w:val="16"/>
          <w:szCs w:val="16"/>
        </w:rPr>
        <w:t xml:space="preserve">python-dotenv&gt;=1.0.0</w:t>
      </w:r>
    </w:p>
    <w:p>
      <w:pPr>
        <w:shd w:fill="F0F0F0" w:val="clear"/>
        <w:spacing w:after="20" w:before="20"/>
      </w:pPr>
      <w:r>
        <w:rPr>
          <w:rFonts w:ascii="Courier New" w:cs="Courier New" w:eastAsia="Courier New" w:hAnsi="Courier New"/>
          <w:color w:val="333333"/>
          <w:sz w:val="16"/>
          <w:szCs w:val="16"/>
        </w:rPr>
        <w:t xml:space="preserve">pydantic&gt;=2.0.0</w:t>
      </w:r>
    </w:p>
    <w:p>
      <w:pPr>
        <w:spacing w:after="0" w:before="120"/>
      </w:pPr>
    </w:p>
    <w:p>
      <w:pPr>
        <w:spacing w:after="80" w:before="260"/>
      </w:pPr>
      <w:r>
        <w:rPr>
          <w:rFonts w:ascii="Calibri" w:cs="Calibri" w:eastAsia="Calibri" w:hAnsi="Calibri"/>
          <w:b/>
          <w:bCs/>
          <w:color w:val="1A6B72"/>
          <w:sz w:val="22"/>
          <w:szCs w:val="22"/>
        </w:rPr>
        <w:t xml:space="preserve">6.2 Hour-by-Hour Build Plan</w:t>
      </w:r>
    </w:p>
    <w:tbl>
      <w:tblPr>
        <w:tblW w:type="dxa" w:w="9360"/>
        <w:tblBorders>
          <w:top w:val="single" w:color="auto" w:sz="4"/>
          <w:bottom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Hour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Watch out for</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UCI data load, clean, channel synthesis, EDA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Clean dataframe ~400K rows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Drop nulls on CustomerID first</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RFM feature engineering + K-Means (k=4)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4 named segments with profiles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 StandardScaler before KMeans</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Churn features + Random Forest + 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AUC-ROC &gt;0.80, feature importance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class_weight='balanced' for imbalance</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Shapley attribution implementation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Channel scores summing to 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 itertools combinations for coalitions</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FastAPI server + LLM layer (narrator + query + recommender)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 live endpoints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Test each LLM prompt with real ML output</w:t>
            </w:r>
          </w:p>
        </w:tc>
      </w:tr>
      <w:tr>
        <w:trPr>
          <w:tblHeader w:val="false"/>
        </w:trPr>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Hour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Railway deploy + Lovable frontend + LinkedIn screenshots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Live public 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Verify Recharts data format from API</w:t>
            </w:r>
          </w:p>
        </w:tc>
      </w:tr>
    </w:tbl>
    <w:p>
      <w:pPr>
        <w:spacing w:after="0" w:before="120"/>
      </w:pPr>
    </w:p>
    <w:p>
      <w:pPr>
        <w:pStyle w:val="Heading1"/>
        <w:pBdr>
          <w:bottom w:val="single" w:color="1A6B72" w:sz="8" w:space="2"/>
        </w:pBdr>
        <w:spacing w:after="120" w:before="360"/>
      </w:pPr>
      <w:r>
        <w:rPr>
          <w:rFonts w:ascii="Calibri" w:cs="Calibri" w:eastAsia="Calibri" w:hAnsi="Calibri"/>
          <w:b/>
          <w:bCs/>
          <w:color w:val="1B3A5C"/>
          <w:sz w:val="28"/>
          <w:szCs w:val="28"/>
        </w:rPr>
        <w:t xml:space="preserve">7. Lovable Frontend Prompt</w:t>
      </w:r>
    </w:p>
    <w:p>
      <w:pPr>
        <w:pBdr>
          <w:top w:val="single" w:color="1A6B72" w:sz="1"/>
          <w:bottom w:val="single" w:color="1A6B72" w:sz="1"/>
          <w:left w:val="single" w:color="1A6B72" w:sz="12"/>
          <w:right w:val="single" w:color="1A6B72" w:sz="1"/>
        </w:pBdr>
        <w:shd w:fill="EAF2F5" w:val="clear"/>
        <w:spacing w:after="100" w:before="100" w:line="270"/>
        <w:ind w:left="180"/>
      </w:pPr>
      <w:r>
        <w:rPr>
          <w:rFonts w:ascii="Calibri" w:cs="Calibri" w:eastAsia="Calibri" w:hAnsi="Calibri"/>
          <w:color w:val="1A1A2E"/>
          <w:sz w:val="18"/>
          <w:szCs w:val="18"/>
        </w:rPr>
        <w:t xml:space="preserve">Replace YOUR_RAILWAY_URL with your actual Railway URL before pasting into Lovable.</w:t>
      </w:r>
    </w:p>
    <w:p>
      <w:pPr>
        <w:spacing w:after="0" w:before="80"/>
      </w:pPr>
    </w:p>
    <w:p>
      <w:pPr>
        <w:spacing w:after="80" w:before="60" w:line="276"/>
      </w:pPr>
      <w:r>
        <w:rPr>
          <w:rFonts w:ascii="Calibri" w:cs="Calibri" w:eastAsia="Calibri" w:hAnsi="Calibri"/>
          <w:color w:val="1A1A2E"/>
          <w:sz w:val="19"/>
          <w:szCs w:val="19"/>
        </w:rPr>
        <w:t xml:space="preserve">Build a professional omnichannel marketing analytics dashboard called 'OmniIQ'. Design: clean, data-forward, inspired by Mixpanel and Amplitude. Dark navy (#1B3A5C) sidebar, white main content, teal (#1A6B72) accent.</w:t>
      </w:r>
    </w:p>
    <w:p>
      <w:pPr>
        <w:spacing w:after="0" w:before="40"/>
      </w:pPr>
    </w:p>
    <w:p>
      <w:pPr>
        <w:spacing w:after="80" w:before="60" w:line="276"/>
      </w:pPr>
      <w:r>
        <w:rPr>
          <w:rFonts w:ascii="Calibri" w:cs="Calibri" w:eastAsia="Calibri" w:hAnsi="Calibri"/>
          <w:color w:val="1A1A2E"/>
          <w:sz w:val="19"/>
          <w:szCs w:val="19"/>
        </w:rPr>
        <w:t xml:space="preserve">Backend URL: YOUR_RAILWAY_URL</w:t>
      </w:r>
    </w:p>
    <w:p>
      <w:pPr>
        <w:spacing w:after="0" w:before="40"/>
      </w:pPr>
    </w:p>
    <w:p>
      <w:pPr>
        <w:spacing w:after="80" w:before="60" w:line="276"/>
      </w:pPr>
      <w:r>
        <w:rPr>
          <w:rFonts w:ascii="Calibri" w:cs="Calibri" w:eastAsia="Calibri" w:hAnsi="Calibri"/>
          <w:b/>
          <w:bCs/>
          <w:color w:val="1A1A2E"/>
          <w:sz w:val="19"/>
          <w:szCs w:val="19"/>
        </w:rPr>
        <w:t xml:space="preserve">Nav sidebar: </w:t>
      </w:r>
      <w:r>
        <w:rPr>
          <w:rFonts w:ascii="Calibri" w:cs="Calibri" w:eastAsia="Calibri" w:hAnsi="Calibri"/>
          <w:color w:val="1A1A2E"/>
          <w:sz w:val="19"/>
          <w:szCs w:val="19"/>
        </w:rPr>
        <w:t xml:space="preserve">OmniIQ logo top-left, five nav items with icons (Overview, Segmentation, Attribution, Churn Risk, Campaign), 'Built by Mahesh Kumar' bottom. Navy background, white text, teal active indicator.</w:t>
      </w:r>
    </w:p>
    <w:p>
      <w:pPr>
        <w:spacing w:after="0" w:before="40"/>
      </w:pPr>
    </w:p>
    <w:p>
      <w:pPr>
        <w:spacing w:after="80" w:before="60" w:line="276"/>
      </w:pPr>
      <w:r>
        <w:rPr>
          <w:rFonts w:ascii="Calibri" w:cs="Calibri" w:eastAsia="Calibri" w:hAnsi="Calibri"/>
          <w:b/>
          <w:bCs/>
          <w:color w:val="1A1A2E"/>
          <w:sz w:val="19"/>
          <w:szCs w:val="19"/>
        </w:rPr>
        <w:t xml:space="preserve">AI Insight component: </w:t>
      </w:r>
      <w:r>
        <w:rPr>
          <w:rFonts w:ascii="Calibri" w:cs="Calibri" w:eastAsia="Calibri" w:hAnsi="Calibri"/>
          <w:color w:val="1A1A2E"/>
          <w:sz w:val="19"/>
          <w:szCs w:val="19"/>
        </w:rPr>
        <w:t xml:space="preserve">A reusable component shown on Segmentation, Attribution, and Churn tabs. Teal left border, light teal background, sparkle icon, 'AI-Generated Insight' label in small caps, insight text in body, small grey footnote: 'Generated by Claude · Grounded in ML results above · Not a substitute for human judgement.'</w:t>
      </w:r>
    </w:p>
    <w:p>
      <w:pPr>
        <w:spacing w:after="0" w:before="40"/>
      </w:pPr>
    </w:p>
    <w:p>
      <w:pPr>
        <w:spacing w:after="80" w:before="60" w:line="276"/>
      </w:pPr>
      <w:r>
        <w:rPr>
          <w:rFonts w:ascii="Calibri" w:cs="Calibri" w:eastAsia="Calibri" w:hAnsi="Calibri"/>
          <w:b/>
          <w:bCs/>
          <w:color w:val="1A1A2E"/>
          <w:sz w:val="19"/>
          <w:szCs w:val="19"/>
        </w:rPr>
        <w:t xml:space="preserve">NL Query bar: </w:t>
      </w:r>
      <w:r>
        <w:rPr>
          <w:rFonts w:ascii="Calibri" w:cs="Calibri" w:eastAsia="Calibri" w:hAnsi="Calibri"/>
          <w:color w:val="1A1A2E"/>
          <w:sz w:val="19"/>
          <w:szCs w:val="19"/>
        </w:rPr>
        <w:t xml:space="preserve">Fixed at top of main content area. Text input 'Ask OmniIQ anything about your data...', teal Ask button. On submit: POST to /query, show loading spinner, render Claude's answer in a card below the bar with source attribution.</w:t>
      </w:r>
    </w:p>
    <w:p>
      <w:pPr>
        <w:spacing w:after="0" w:before="40"/>
      </w:pPr>
    </w:p>
    <w:p>
      <w:pPr>
        <w:spacing w:after="80" w:before="60" w:line="276"/>
      </w:pPr>
      <w:r>
        <w:rPr>
          <w:rFonts w:ascii="Calibri" w:cs="Calibri" w:eastAsia="Calibri" w:hAnsi="Calibri"/>
          <w:b/>
          <w:bCs/>
          <w:color w:val="1A1A2E"/>
          <w:sz w:val="19"/>
          <w:szCs w:val="19"/>
        </w:rPr>
        <w:t xml:space="preserve">Tab 1 — Overview: </w:t>
      </w:r>
      <w:r>
        <w:rPr>
          <w:rFonts w:ascii="Calibri" w:cs="Calibri" w:eastAsia="Calibri" w:hAnsi="Calibri"/>
          <w:color w:val="1A1A2E"/>
          <w:sz w:val="19"/>
          <w:szCs w:val="19"/>
        </w:rPr>
        <w:t xml:space="preserve">6 KPI cards in 2x3 grid: Total Revenue (£), Total Customers, Avg Order Value, Churn Rate %, Top Attribution Channel, Largest Segment. Fetch GET /summary.</w:t>
      </w:r>
    </w:p>
    <w:p>
      <w:pPr>
        <w:spacing w:after="0" w:before="40"/>
      </w:pPr>
    </w:p>
    <w:p>
      <w:pPr>
        <w:spacing w:after="80" w:before="60" w:line="276"/>
      </w:pPr>
      <w:r>
        <w:rPr>
          <w:rFonts w:ascii="Calibri" w:cs="Calibri" w:eastAsia="Calibri" w:hAnsi="Calibri"/>
          <w:b/>
          <w:bCs/>
          <w:color w:val="1A1A2E"/>
          <w:sz w:val="19"/>
          <w:szCs w:val="19"/>
        </w:rPr>
        <w:t xml:space="preserve">Tab 2 — Segmentation: </w:t>
      </w:r>
      <w:r>
        <w:rPr>
          <w:rFonts w:ascii="Calibri" w:cs="Calibri" w:eastAsia="Calibri" w:hAnsi="Calibri"/>
          <w:color w:val="1A1A2E"/>
          <w:sz w:val="19"/>
          <w:szCs w:val="19"/>
        </w:rPr>
        <w:t xml:space="preserve">Donut chart: customer count per segment. Colour: Champions=teal, Loyal=blue, At Risk=amber, Lost=red. Below: table with segment, customers, avg RFM, revenue share. Below table: AI Insight component. Fetch GET /segmentation. Button per row: 'Get Campaign Recommendations' → calls GET /recommendations/{segment} → renders numbered list in modal.</w:t>
      </w:r>
    </w:p>
    <w:p>
      <w:pPr>
        <w:spacing w:after="0" w:before="40"/>
      </w:pPr>
    </w:p>
    <w:p>
      <w:pPr>
        <w:spacing w:after="80" w:before="60" w:line="276"/>
      </w:pPr>
      <w:r>
        <w:rPr>
          <w:rFonts w:ascii="Calibri" w:cs="Calibri" w:eastAsia="Calibri" w:hAnsi="Calibri"/>
          <w:b/>
          <w:bCs/>
          <w:color w:val="1A1A2E"/>
          <w:sz w:val="19"/>
          <w:szCs w:val="19"/>
        </w:rPr>
        <w:t xml:space="preserve">Tab 3 — Attribution: </w:t>
      </w:r>
      <w:r>
        <w:rPr>
          <w:rFonts w:ascii="Calibri" w:cs="Calibri" w:eastAsia="Calibri" w:hAnsi="Calibri"/>
          <w:color w:val="1A1A2E"/>
          <w:sz w:val="19"/>
          <w:szCs w:val="19"/>
        </w:rPr>
        <w:t xml:space="preserve">Horizontal bar chart: Shapley scores per channel (0-100%). Below: table with channel, score, attributed revenue. Below: AI Insight component. Fetch GET /attribution.</w:t>
      </w:r>
    </w:p>
    <w:p>
      <w:pPr>
        <w:spacing w:after="0" w:before="40"/>
      </w:pPr>
    </w:p>
    <w:p>
      <w:pPr>
        <w:spacing w:after="80" w:before="60" w:line="276"/>
      </w:pPr>
      <w:r>
        <w:rPr>
          <w:rFonts w:ascii="Calibri" w:cs="Calibri" w:eastAsia="Calibri" w:hAnsi="Calibri"/>
          <w:b/>
          <w:bCs/>
          <w:color w:val="1A1A2E"/>
          <w:sz w:val="19"/>
          <w:szCs w:val="19"/>
        </w:rPr>
        <w:t xml:space="preserve">Tab 4 — Churn Risk: </w:t>
      </w:r>
      <w:r>
        <w:rPr>
          <w:rFonts w:ascii="Calibri" w:cs="Calibri" w:eastAsia="Calibri" w:hAnsi="Calibri"/>
          <w:color w:val="1A1A2E"/>
          <w:sz w:val="19"/>
          <w:szCs w:val="19"/>
        </w:rPr>
        <w:t xml:space="preserve">Table: top 50 at-risk customers, CustomerID, churn probability as coloured progress bar (red &gt;70%, amber 40-70%, green &lt;40%), segment, last purchase. Feature importance horizontal bar chart below. AI Insight component below. Fetch GET /churn.</w:t>
      </w:r>
    </w:p>
    <w:p>
      <w:pPr>
        <w:spacing w:after="0" w:before="40"/>
      </w:pPr>
    </w:p>
    <w:p>
      <w:pPr>
        <w:spacing w:after="80" w:before="60" w:line="276"/>
      </w:pPr>
      <w:r>
        <w:rPr>
          <w:rFonts w:ascii="Calibri" w:cs="Calibri" w:eastAsia="Calibri" w:hAnsi="Calibri"/>
          <w:b/>
          <w:bCs/>
          <w:color w:val="1A1A2E"/>
          <w:sz w:val="19"/>
          <w:szCs w:val="19"/>
        </w:rPr>
        <w:t xml:space="preserve">Tab 5 — Campaign: </w:t>
      </w:r>
      <w:r>
        <w:rPr>
          <w:rFonts w:ascii="Calibri" w:cs="Calibri" w:eastAsia="Calibri" w:hAnsi="Calibri"/>
          <w:color w:val="1A1A2E"/>
          <w:sz w:val="19"/>
          <w:szCs w:val="19"/>
        </w:rPr>
        <w:t xml:space="preserve">Multi-line chart: monthly revenue by channel. Below: top 10 products horizontal bar chart. Fetch GET /campaign.</w:t>
      </w:r>
    </w:p>
    <w:p>
      <w:pPr>
        <w:spacing w:after="0" w:before="40"/>
      </w:pPr>
    </w:p>
    <w:p>
      <w:pPr>
        <w:spacing w:after="80" w:before="60" w:line="276"/>
      </w:pPr>
      <w:r>
        <w:rPr>
          <w:rFonts w:ascii="Calibri" w:cs="Calibri" w:eastAsia="Calibri" w:hAnsi="Calibri"/>
          <w:color w:val="1A1A2E"/>
          <w:sz w:val="19"/>
          <w:szCs w:val="19"/>
        </w:rPr>
        <w:t xml:space="preserve">Loading: skeleton screens while fetching. Error: red card 'Unable to connect'. All charts via Recharts. Tailwind CSS. Fully mobile responsive.</w:t>
      </w:r>
    </w:p>
    <w:p>
      <w:pPr>
        <w:spacing w:after="0" w:before="120"/>
      </w:pPr>
    </w:p>
    <w:p>
      <w:pPr>
        <w:pStyle w:val="Heading1"/>
        <w:pBdr>
          <w:bottom w:val="single" w:color="1A6B72" w:sz="8" w:space="2"/>
        </w:pBdr>
        <w:spacing w:after="120" w:before="360"/>
      </w:pPr>
      <w:r>
        <w:rPr>
          <w:rFonts w:ascii="Calibri" w:cs="Calibri" w:eastAsia="Calibri" w:hAnsi="Calibri"/>
          <w:b/>
          <w:bCs/>
          <w:color w:val="1B3A5C"/>
          <w:sz w:val="28"/>
          <w:szCs w:val="28"/>
        </w:rPr>
        <w:t xml:space="preserve">8. LinkedIn Post Strategy</w:t>
      </w:r>
    </w:p>
    <w:p>
      <w:pPr>
        <w:spacing w:after="80" w:before="260"/>
      </w:pPr>
      <w:r>
        <w:rPr>
          <w:rFonts w:ascii="Calibri" w:cs="Calibri" w:eastAsia="Calibri" w:hAnsi="Calibri"/>
          <w:b/>
          <w:bCs/>
          <w:color w:val="1A6B72"/>
          <w:sz w:val="22"/>
          <w:szCs w:val="22"/>
        </w:rPr>
        <w:t xml:space="preserve">8.1 The Portfolio Story in One Sentence</w:t>
      </w:r>
    </w:p>
    <w:p>
      <w:pPr>
        <w:pBdr>
          <w:top w:val="single" w:color="1A6B72" w:sz="1"/>
          <w:bottom w:val="single" w:color="1A6B72" w:sz="1"/>
          <w:left w:val="single" w:color="1A6B72" w:sz="12"/>
          <w:right w:val="single" w:color="1A6B72" w:sz="1"/>
        </w:pBdr>
        <w:shd w:fill="EAF2F5" w:val="clear"/>
        <w:spacing w:after="100" w:before="100" w:line="270"/>
        <w:ind w:left="180"/>
      </w:pPr>
      <w:r>
        <w:rPr>
          <w:rFonts w:ascii="Calibri" w:cs="Calibri" w:eastAsia="Calibri" w:hAnsi="Calibri"/>
          <w:color w:val="1A1A2E"/>
          <w:sz w:val="18"/>
          <w:szCs w:val="18"/>
        </w:rPr>
        <w:t xml:space="preserve">OmniIQ shows that the right architecture for AI analytics is ML for analysis and LLM for communication — not one or the other.</w:t>
      </w:r>
    </w:p>
    <w:p>
      <w:pPr>
        <w:spacing w:after="0" w:before="80"/>
      </w:pPr>
    </w:p>
    <w:p>
      <w:pPr>
        <w:spacing w:after="80" w:before="260"/>
      </w:pPr>
      <w:r>
        <w:rPr>
          <w:rFonts w:ascii="Calibri" w:cs="Calibri" w:eastAsia="Calibri" w:hAnsi="Calibri"/>
          <w:b/>
          <w:bCs/>
          <w:color w:val="1A6B72"/>
          <w:sz w:val="22"/>
          <w:szCs w:val="22"/>
        </w:rPr>
        <w:t xml:space="preserve">8.2 Post Hook Options</w:t>
      </w:r>
    </w:p>
    <w:p>
      <w:pPr>
        <w:pBdr>
          <w:top w:val="single" w:color="BA7517" w:sz="1"/>
          <w:bottom w:val="single" w:color="BA7517" w:sz="1"/>
          <w:left w:val="single" w:color="BA7517" w:sz="12"/>
          <w:right w:val="single" w:color="BA7517" w:sz="1"/>
        </w:pBdr>
        <w:shd w:fill="FFF8E1" w:val="clear"/>
        <w:spacing w:after="100" w:before="100" w:line="270"/>
        <w:ind w:left="180"/>
      </w:pPr>
      <w:r>
        <w:rPr>
          <w:rFonts w:ascii="Calibri" w:cs="Calibri" w:eastAsia="Calibri" w:hAnsi="Calibri"/>
          <w:color w:val="1A1A2E"/>
          <w:sz w:val="18"/>
          <w:szCs w:val="18"/>
        </w:rPr>
        <w:t xml:space="preserve">Option A: 'Most BI dashboards show you numbers. OmniIQ tells you what they mean. Here is what happens when you put ML and LLM in the right places.'</w:t>
      </w:r>
    </w:p>
    <w:p>
      <w:pPr>
        <w:spacing w:after="0" w:before="40"/>
      </w:pPr>
    </w:p>
    <w:p>
      <w:pPr>
        <w:pBdr>
          <w:top w:val="single" w:color="BA7517" w:sz="1"/>
          <w:bottom w:val="single" w:color="BA7517" w:sz="1"/>
          <w:left w:val="single" w:color="BA7517" w:sz="12"/>
          <w:right w:val="single" w:color="BA7517" w:sz="1"/>
        </w:pBdr>
        <w:shd w:fill="FFF8E1" w:val="clear"/>
        <w:spacing w:after="100" w:before="100" w:line="270"/>
        <w:ind w:left="180"/>
      </w:pPr>
      <w:r>
        <w:rPr>
          <w:rFonts w:ascii="Calibri" w:cs="Calibri" w:eastAsia="Calibri" w:hAnsi="Calibri"/>
          <w:color w:val="1A1A2E"/>
          <w:sz w:val="18"/>
          <w:szCs w:val="18"/>
        </w:rPr>
        <w:t xml:space="preserve">Option B: 'I built a marketing analytics platform this weekend. Four ML models. Three LLM layers. One design principle: the AI never touches the numbers — it only explains them.'</w:t>
      </w:r>
    </w:p>
    <w:p>
      <w:pPr>
        <w:spacing w:after="0" w:before="40"/>
      </w:pPr>
    </w:p>
    <w:p>
      <w:pPr>
        <w:pBdr>
          <w:top w:val="single" w:color="BA7517" w:sz="1"/>
          <w:bottom w:val="single" w:color="BA7517" w:sz="1"/>
          <w:left w:val="single" w:color="BA7517" w:sz="12"/>
          <w:right w:val="single" w:color="BA7517" w:sz="1"/>
        </w:pBdr>
        <w:shd w:fill="FFF8E1" w:val="clear"/>
        <w:spacing w:after="100" w:before="100" w:line="270"/>
        <w:ind w:left="180"/>
      </w:pPr>
      <w:r>
        <w:rPr>
          <w:rFonts w:ascii="Calibri" w:cs="Calibri" w:eastAsia="Calibri" w:hAnsi="Calibri"/>
          <w:color w:val="1A1A2E"/>
          <w:sz w:val="18"/>
          <w:szCs w:val="18"/>
        </w:rPr>
        <w:t xml:space="preserve">Option C: 'Attribution is broken at most companies because they use last-click heuristics. I built a Shapley value attribution model that is mathematically fair — then added Claude to explain what it found.'</w:t>
      </w:r>
    </w:p>
    <w:p>
      <w:pPr>
        <w:spacing w:after="0" w:before="80"/>
      </w:pPr>
    </w:p>
    <w:p>
      <w:pPr>
        <w:spacing w:after="80" w:before="260"/>
      </w:pPr>
      <w:r>
        <w:rPr>
          <w:rFonts w:ascii="Calibri" w:cs="Calibri" w:eastAsia="Calibri" w:hAnsi="Calibri"/>
          <w:b/>
          <w:bCs/>
          <w:color w:val="1A6B72"/>
          <w:sz w:val="22"/>
          <w:szCs w:val="22"/>
        </w:rPr>
        <w:t xml:space="preserve">8.3 Screenshots to Capture</w:t>
      </w:r>
    </w:p>
    <w:p>
      <w:pPr>
        <w:pStyle w:val="ListParagraph"/>
        <w:numPr>
          <w:ilvl w:val="0"/>
          <w:numId w:val="3"/>
        </w:numPr>
        <w:spacing w:after="40" w:before="40" w:line="260"/>
      </w:pPr>
      <w:r>
        <w:rPr>
          <w:rFonts w:ascii="Calibri" w:cs="Calibri" w:eastAsia="Calibri" w:hAnsi="Calibri"/>
          <w:color w:val="1A1A2E"/>
          <w:sz w:val="18"/>
          <w:szCs w:val="18"/>
        </w:rPr>
        <w:t xml:space="preserve">The AI Insight component on the Segmentation tab — teal card with Claude's narrative below the cluster chart</w:t>
      </w:r>
    </w:p>
    <w:p>
      <w:pPr>
        <w:pStyle w:val="ListParagraph"/>
        <w:numPr>
          <w:ilvl w:val="0"/>
          <w:numId w:val="3"/>
        </w:numPr>
        <w:spacing w:after="40" w:before="40" w:line="260"/>
      </w:pPr>
      <w:r>
        <w:rPr>
          <w:rFonts w:ascii="Calibri" w:cs="Calibri" w:eastAsia="Calibri" w:hAnsi="Calibri"/>
          <w:color w:val="1A1A2E"/>
          <w:sz w:val="18"/>
          <w:szCs w:val="18"/>
        </w:rPr>
        <w:t xml:space="preserve">The NL Query bar with a question typed and Claude's grounded answer displayed</w:t>
      </w:r>
    </w:p>
    <w:p>
      <w:pPr>
        <w:pStyle w:val="ListParagraph"/>
        <w:numPr>
          <w:ilvl w:val="0"/>
          <w:numId w:val="3"/>
        </w:numPr>
        <w:spacing w:after="40" w:before="40" w:line="260"/>
      </w:pPr>
      <w:r>
        <w:rPr>
          <w:rFonts w:ascii="Calibri" w:cs="Calibri" w:eastAsia="Calibri" w:hAnsi="Calibri"/>
          <w:color w:val="1A1A2E"/>
          <w:sz w:val="18"/>
          <w:szCs w:val="18"/>
        </w:rPr>
        <w:t xml:space="preserve">The Campaign Recommendations modal — numbered list from Claude for the At Risk segment</w:t>
      </w:r>
    </w:p>
    <w:p>
      <w:pPr>
        <w:pStyle w:val="ListParagraph"/>
        <w:numPr>
          <w:ilvl w:val="0"/>
          <w:numId w:val="3"/>
        </w:numPr>
        <w:spacing w:after="40" w:before="40" w:line="260"/>
      </w:pPr>
      <w:r>
        <w:rPr>
          <w:rFonts w:ascii="Calibri" w:cs="Calibri" w:eastAsia="Calibri" w:hAnsi="Calibri"/>
          <w:color w:val="1A1A2E"/>
          <w:sz w:val="18"/>
          <w:szCs w:val="18"/>
        </w:rPr>
        <w:t xml:space="preserve">The Attribution tab — Shapley bar chart showing channel scores</w:t>
      </w:r>
    </w:p>
    <w:p>
      <w:pPr>
        <w:pStyle w:val="ListParagraph"/>
        <w:numPr>
          <w:ilvl w:val="0"/>
          <w:numId w:val="3"/>
        </w:numPr>
        <w:spacing w:after="40" w:before="40" w:line="260"/>
      </w:pPr>
      <w:r>
        <w:rPr>
          <w:rFonts w:ascii="Calibri" w:cs="Calibri" w:eastAsia="Calibri" w:hAnsi="Calibri"/>
          <w:color w:val="1A1A2E"/>
          <w:sz w:val="18"/>
          <w:szCs w:val="18"/>
        </w:rPr>
        <w:t xml:space="preserve">The Churn tab — red/amber/green probability bars with feature importance chart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rFonts w:ascii="Calibri" w:cs="Calibri" w:eastAsia="Calibri" w:hAnsi="Calibri"/>
        <w:color w:val="1A6B72"/>
        <w:sz w:val="18"/>
        <w:szCs w:val="18"/>
      </w:r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5C"/>
      <w:sz w:val="28"/>
      <w:szCs w:val="28"/>
    </w:rPr>
  </w:style>
  <w:style w:type="paragraph" w:styleId="Heading2">
    <w:name w:val="Heading 2"/>
    <w:basedOn w:val="Normal"/>
    <w:next w:val="Normal"/>
    <w:qFormat/>
    <w:pPr>
      <w:spacing w:after="80" w:before="260"/>
      <w:outlineLvl w:val="1"/>
    </w:pPr>
    <w:rPr>
      <w:rFonts w:ascii="Calibri" w:cs="Calibri" w:eastAsia="Calibri" w:hAnsi="Calibri"/>
      <w:b/>
      <w:bCs/>
      <w:color w:val="1A6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2026-05-02T03:55:14.734Z</dcterms:created>
  <dcterms:modified xsi:type="dcterms:W3CDTF">2026-05-02T03:55:14.736Z</dcterms:modified>
</cp:coreProperties>
</file>

<file path=docProps/custom.xml><?xml version="1.0" encoding="utf-8"?>
<Properties xmlns="http://schemas.openxmlformats.org/officeDocument/2006/custom-properties" xmlns:vt="http://schemas.openxmlformats.org/officeDocument/2006/docPropsVTypes"/>
</file>