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LI_ADMINISTRATOR_SEQ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LI_CONNECTIONS_SEQ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LI_CONTACT_EMAIL_SEQ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LI_CURRENT_TIME_SETTING_SEQ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LI_EDUCATION_DETAILS_SEQ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LI_ENDORSEMENTS_SEQ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LI_GROUPS_SEQ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LI_GROUP_MEMBERS_SEQ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LI_MEMBER_SEQ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LI_MEMBER_CONTACT_DETAILS_SEQ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LI_MEMBER_SKILL_SEQ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LI_PROFESSIONAL_PROFILES_SEQ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LI_PROFILE_EDUCATION_SEQ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LI_PROFILE_WORK_EXPERIENCE_SEQ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LI_RECOMMENDATIONS_SEQ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LI_SKILL_MASTER_SEQ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LI_USER_MASTER_SEQ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LI_WEBSITES_SEQ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LI_WORK_EXPERIENCE_SEQ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 WITH    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INCREMENT BY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NOCYCLE;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