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300" w:after="120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PARECER TÉCNICO-JURÍDICO DE APURAÇÃO TRABALHISTA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 – DAS PARTES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Reclamante: </w:t>
      </w:r>
      <w:r>
        <w:rPr>
          <w:rFonts w:ascii="Times New Roman" w:hAnsi="Times New Roman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Documento: </w:t>
      </w:r>
      <w:r>
        <w:rPr>
          <w:rFonts w:ascii="Times New Roman" w:hAnsi="Times New Roman"/>
          <w:sz w:val="22"/>
          <w:szCs w:val="22"/>
        </w:rPr>
        <w:t xml:space="preserve">{clientDocument}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Data: </w:t>
      </w:r>
      <w:r>
        <w:rPr>
          <w:rFonts w:ascii="Times New Roman" w:hAnsi="Times New Roman"/>
          <w:sz w:val="22"/>
          <w:szCs w:val="22"/>
        </w:rPr>
        <w:t xml:space="preserve">{today}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Versão do cálculo: </w:t>
      </w:r>
      <w:r>
        <w:rPr>
          <w:rFonts w:ascii="Times New Roman" w:hAnsi="Times New Roman"/>
          <w:sz w:val="22"/>
          <w:szCs w:val="22"/>
        </w:rPr>
        <w:t xml:space="preserve">{calculationVersion}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 – DO CONTRATO DE TRABALHO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Admissão: </w:t>
      </w:r>
      <w:r>
        <w:rPr>
          <w:rFonts w:ascii="Times New Roman" w:hAnsi="Times New Roman"/>
          <w:sz w:val="22"/>
          <w:szCs w:val="22"/>
        </w:rPr>
        <w:t xml:space="preserve">{startDate}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Rescisão: </w:t>
      </w:r>
      <w:r>
        <w:rPr>
          <w:rFonts w:ascii="Times New Roman" w:hAnsi="Times New Roman"/>
          <w:sz w:val="22"/>
          <w:szCs w:val="22"/>
        </w:rPr>
        <w:t xml:space="preserve">{endDate}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Tipo de rescisão: </w:t>
      </w:r>
      <w:r>
        <w:rPr>
          <w:rFonts w:ascii="Times New Roman" w:hAnsi="Times New Roman"/>
          <w:sz w:val="22"/>
          <w:szCs w:val="22"/>
        </w:rPr>
        <w:t xml:space="preserve">{terminationType}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Aviso prévio: </w:t>
      </w:r>
      <w:r>
        <w:rPr>
          <w:rFonts w:ascii="Times New Roman" w:hAnsi="Times New Roman"/>
          <w:sz w:val="22"/>
          <w:szCs w:val="22"/>
        </w:rPr>
        <w:t xml:space="preserve">{priorNoticeWorked}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Data do aviso prévio: </w:t>
      </w:r>
      <w:r>
        <w:rPr>
          <w:rFonts w:ascii="Times New Roman" w:hAnsi="Times New Roman"/>
          <w:sz w:val="22"/>
          <w:szCs w:val="22"/>
        </w:rPr>
        <w:t xml:space="preserve">{priorNoticeDate}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III – DA REMUNERAÇÃO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Salário base: </w:t>
      </w:r>
      <w:r>
        <w:rPr>
          <w:rFonts w:ascii="Times New Roman" w:hAnsi="Times New Roman"/>
          <w:sz w:val="22"/>
          <w:szCs w:val="22"/>
        </w:rPr>
        <w:t xml:space="preserve">{baseSalary}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Último salário: </w:t>
      </w:r>
      <w:r>
        <w:rPr>
          <w:rFonts w:ascii="Times New Roman" w:hAnsi="Times New Roman"/>
          <w:sz w:val="22"/>
          <w:szCs w:val="22"/>
        </w:rPr>
        <w:t xml:space="preserve">{lastSalary}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Média últimos 3 salários: </w:t>
      </w:r>
      <w:r>
        <w:rPr>
          <w:rFonts w:ascii="Times New Roman" w:hAnsi="Times New Roman"/>
          <w:sz w:val="22"/>
          <w:szCs w:val="22"/>
        </w:rPr>
        <w:t xml:space="preserve">{lastThreeSalariesAvg}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Horas extras mensais: </w:t>
      </w:r>
      <w:r>
        <w:rPr>
          <w:rFonts w:ascii="Times New Roman" w:hAnsi="Times New Roman"/>
          <w:sz w:val="22"/>
          <w:szCs w:val="22"/>
        </w:rPr>
        <w:t xml:space="preserve">{extraHours}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Horas noturnas mensais: </w:t>
      </w:r>
      <w:r>
        <w:rPr>
          <w:rFonts w:ascii="Times New Roman" w:hAnsi="Times New Roman"/>
          <w:sz w:val="22"/>
          <w:szCs w:val="22"/>
        </w:rPr>
        <w:t xml:space="preserve">{nightHours}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Grau de insalubridade: </w:t>
      </w:r>
      <w:r>
        <w:rPr>
          <w:rFonts w:ascii="Times New Roman" w:hAnsi="Times New Roman"/>
          <w:sz w:val="22"/>
          <w:szCs w:val="22"/>
        </w:rPr>
        <w:t xml:space="preserve">{insalubrityLevel}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Periculosidade: </w:t>
      </w:r>
      <w:r>
        <w:rPr>
          <w:rFonts w:ascii="Times New Roman" w:hAnsi="Times New Roman"/>
          <w:sz w:val="22"/>
          <w:szCs w:val="22"/>
        </w:rPr>
        <w:t xml:space="preserve">{dangerousWork}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IV – DA APURAÇÃO DAS VERBAS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Aviso Prévio: </w:t>
      </w:r>
      <w:r>
        <w:rPr>
          <w:rFonts w:ascii="Times New Roman" w:hAnsi="Times New Roman"/>
          <w:sz w:val="22"/>
          <w:szCs w:val="22"/>
        </w:rPr>
        <w:t xml:space="preserve">{priorNoticeValue}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13º Salário: </w:t>
      </w:r>
      <w:r>
        <w:rPr>
          <w:rFonts w:ascii="Times New Roman" w:hAnsi="Times New Roman"/>
          <w:sz w:val="22"/>
          <w:szCs w:val="22"/>
        </w:rPr>
        <w:t xml:space="preserve">{thirteenthSalaryValue}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Férias + 1/3: </w:t>
      </w:r>
      <w:r>
        <w:rPr>
          <w:rFonts w:ascii="Times New Roman" w:hAnsi="Times New Roman"/>
          <w:sz w:val="22"/>
          <w:szCs w:val="22"/>
        </w:rPr>
        <w:t xml:space="preserve">{vacationValue}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Dobra de Férias: </w:t>
      </w:r>
      <w:r>
        <w:rPr>
          <w:rFonts w:ascii="Times New Roman" w:hAnsi="Times New Roman"/>
          <w:sz w:val="22"/>
          <w:szCs w:val="22"/>
        </w:rPr>
        <w:t xml:space="preserve">{doubleVacationValue}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FGTS (8%): </w:t>
      </w:r>
      <w:r>
        <w:rPr>
          <w:rFonts w:ascii="Times New Roman" w:hAnsi="Times New Roman"/>
          <w:sz w:val="22"/>
          <w:szCs w:val="22"/>
        </w:rPr>
        <w:t xml:space="preserve">{fgtsValue}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FGTS (40%): </w:t>
      </w:r>
      <w:r>
        <w:rPr>
          <w:rFonts w:ascii="Times New Roman" w:hAnsi="Times New Roman"/>
          <w:sz w:val="22"/>
          <w:szCs w:val="22"/>
        </w:rPr>
        <w:t xml:space="preserve">{fgtsFineValue}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Seguro Desemprego: </w:t>
      </w:r>
      <w:r>
        <w:rPr>
          <w:rFonts w:ascii="Times New Roman" w:hAnsi="Times New Roman"/>
          <w:sz w:val="22"/>
          <w:szCs w:val="22"/>
        </w:rPr>
        <w:t xml:space="preserve">{unemploymentInsuranceValue}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Horas Extras: </w:t>
      </w:r>
      <w:r>
        <w:rPr>
          <w:rFonts w:ascii="Times New Roman" w:hAnsi="Times New Roman"/>
          <w:sz w:val="22"/>
          <w:szCs w:val="22"/>
        </w:rPr>
        <w:t xml:space="preserve">{extraHoursValue}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Adicional Noturno: </w:t>
      </w:r>
      <w:r>
        <w:rPr>
          <w:rFonts w:ascii="Times New Roman" w:hAnsi="Times New Roman"/>
          <w:sz w:val="22"/>
          <w:szCs w:val="22"/>
        </w:rPr>
        <w:t xml:space="preserve">{nightAdditionalValue}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Insalubridade: </w:t>
      </w:r>
      <w:r>
        <w:rPr>
          <w:rFonts w:ascii="Times New Roman" w:hAnsi="Times New Roman"/>
          <w:sz w:val="22"/>
          <w:szCs w:val="22"/>
        </w:rPr>
        <w:t xml:space="preserve">{insalubrityValue}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Periculosidade (30%): </w:t>
      </w:r>
      <w:r>
        <w:rPr>
          <w:rFonts w:ascii="Times New Roman" w:hAnsi="Times New Roman"/>
          <w:sz w:val="22"/>
          <w:szCs w:val="22"/>
        </w:rPr>
        <w:t xml:space="preserve">{dangerousWorkValue}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Multa Art. 477 CLT: </w:t>
      </w:r>
      <w:r>
        <w:rPr>
          <w:rFonts w:ascii="Times New Roman" w:hAnsi="Times New Roman"/>
          <w:sz w:val="22"/>
          <w:szCs w:val="22"/>
        </w:rPr>
        <w:t xml:space="preserve">{art477FineValue}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no 13º: </w:t>
      </w:r>
      <w:r>
        <w:rPr>
          <w:rFonts w:ascii="Times New Roman" w:hAnsi="Times New Roman"/>
          <w:sz w:val="22"/>
          <w:szCs w:val="22"/>
        </w:rPr>
        <w:t xml:space="preserve">{reflexo13thValue}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nas Férias: </w:t>
      </w:r>
      <w:r>
        <w:rPr>
          <w:rFonts w:ascii="Times New Roman" w:hAnsi="Times New Roman"/>
          <w:sz w:val="22"/>
          <w:szCs w:val="22"/>
        </w:rPr>
        <w:t xml:space="preserve">{reflexoVacationValue}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no FGTS: </w:t>
      </w:r>
      <w:r>
        <w:rPr>
          <w:rFonts w:ascii="Times New Roman" w:hAnsi="Times New Roman"/>
          <w:sz w:val="22"/>
          <w:szCs w:val="22"/>
        </w:rPr>
        <w:t xml:space="preserve">{reflexoFGTSValue}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Reflexo na Multa FGTS: </w:t>
      </w:r>
      <w:r>
        <w:rPr>
          <w:rFonts w:ascii="Times New Roman" w:hAnsi="Times New Roman"/>
          <w:sz w:val="22"/>
          <w:szCs w:val="22"/>
        </w:rPr>
        <w:t xml:space="preserve">{reflexoMultaFGTSValue}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 – DO VALOR TOTAL BRUTO ESTIMADO</w:t>
      </w:r>
    </w:p>
    <w:p>
      <w:pPr>
        <w:spacing w:after="120"/>
        <w:jc w:val="center"/>
      </w:pPr>
      <w:r>
        <w:rPr>
          <w:rFonts w:ascii="Times New Roman" w:hAnsi="Times New Roman"/>
          <w:b/>
          <w:sz w:val="36"/>
          <w:szCs w:val="36"/>
        </w:rPr>
        <w:t xml:space="preserve">{totalValue}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 – DA LIQUIDAÇÃO (V3)</w:t>
      </w:r>
    </w:p>
    <w:p>
      <w:pPr>
        <w:spacing w:after="120"/>
      </w:pPr>
      <w:r>
        <w:rPr>
          <w:rFonts w:ascii="Times New Roman" w:hAnsi="Times New Roman"/>
          <w:sz w:val="22"/>
          <w:szCs w:val="22"/>
        </w:rPr>
        <w:t xml:space="preserve">A seguir a composição da liquidação com deduções previdenciárias, fiscais e honorários advocatícios.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Bruto Devido Reclamante: </w:t>
      </w:r>
      <w:r>
        <w:rPr>
          <w:rFonts w:ascii="Times New Roman" w:hAnsi="Times New Roman"/>
          <w:sz w:val="22"/>
          <w:szCs w:val="22"/>
        </w:rPr>
        <w:t xml:space="preserve">{brutoDevidoReclamante}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(-) INSS Empregado: </w:t>
      </w:r>
      <w:r>
        <w:rPr>
          <w:rFonts w:ascii="Times New Roman" w:hAnsi="Times New Roman"/>
          <w:sz w:val="22"/>
          <w:szCs w:val="22"/>
        </w:rPr>
        <w:t xml:space="preserve">{inssEmployeeValue}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(-) IRPF: </w:t>
      </w:r>
      <w:r>
        <w:rPr>
          <w:rFonts w:ascii="Times New Roman" w:hAnsi="Times New Roman"/>
          <w:sz w:val="22"/>
          <w:szCs w:val="22"/>
        </w:rPr>
        <w:t xml:space="preserve">{irpfValue}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(-) Custas Judiciais: </w:t>
      </w:r>
      <w:r>
        <w:rPr>
          <w:rFonts w:ascii="Times New Roman" w:hAnsi="Times New Roman"/>
          <w:sz w:val="22"/>
          <w:szCs w:val="22"/>
        </w:rPr>
        <w:t xml:space="preserve">{custasJudiciaisValue}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= Líquido Devido Reclamante: </w:t>
      </w:r>
      <w:r>
        <w:rPr>
          <w:rFonts w:ascii="Times New Roman" w:hAnsi="Times New Roman"/>
          <w:sz w:val="22"/>
          <w:szCs w:val="22"/>
        </w:rPr>
        <w:t xml:space="preserve">{liquidoDevidoReclamante}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INSS Empregador (20%): </w:t>
      </w:r>
      <w:r>
        <w:rPr>
          <w:rFonts w:ascii="Times New Roman" w:hAnsi="Times New Roman"/>
          <w:sz w:val="22"/>
          <w:szCs w:val="22"/>
        </w:rPr>
        <w:t xml:space="preserve">{inssEmployerValue}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SAT/RAT: </w:t>
      </w:r>
      <w:r>
        <w:rPr>
          <w:rFonts w:ascii="Times New Roman" w:hAnsi="Times New Roman"/>
          <w:sz w:val="22"/>
          <w:szCs w:val="22"/>
        </w:rPr>
        <w:t xml:space="preserve">{satRatValue}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Honorários Advocatícios Líquidos: </w:t>
      </w:r>
      <w:r>
        <w:rPr>
          <w:rFonts w:ascii="Times New Roman" w:hAnsi="Times New Roman"/>
          <w:sz w:val="22"/>
          <w:szCs w:val="22"/>
        </w:rPr>
        <w:t xml:space="preserve">{honorariosLiquidosValue}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Total Devido Reclamado: </w:t>
      </w:r>
      <w:r>
        <w:rPr>
          <w:rFonts w:ascii="Times New Roman" w:hAnsi="Times New Roman"/>
          <w:sz w:val="22"/>
          <w:szCs w:val="22"/>
        </w:rPr>
        <w:t xml:space="preserve">{totalDevidoReclamado}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VII – DA ANÁLISE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Correção monetária total: </w:t>
      </w:r>
      <w:r>
        <w:rPr>
          <w:rFonts w:ascii="Times New Roman" w:hAnsi="Times New Roman"/>
          <w:sz w:val="22"/>
          <w:szCs w:val="22"/>
        </w:rPr>
        <w:t xml:space="preserve">{correctionTotal}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Juros de mora total: </w:t>
      </w:r>
      <w:r>
        <w:rPr>
          <w:rFonts w:ascii="Times New Roman" w:hAnsi="Times New Roman"/>
          <w:sz w:val="22"/>
          <w:szCs w:val="22"/>
        </w:rPr>
        <w:t xml:space="preserve">{interestTotal}</w:t>
      </w:r>
    </w:p>
    <w:p>
      <w:pPr>
        <w:spacing w:after="80"/>
      </w:pPr>
      <w:r>
        <w:rPr>
          <w:rFonts w:ascii="Times New Roman" w:hAnsi="Times New Roman"/>
          <w:b/>
          <w:sz w:val="22"/>
          <w:szCs w:val="22"/>
        </w:rPr>
        <w:t xml:space="preserve">% Remuneratório: </w:t>
      </w:r>
      <w:r>
        <w:rPr>
          <w:rFonts w:ascii="Times New Roman" w:hAnsi="Times New Roman"/>
          <w:sz w:val="22"/>
          <w:szCs w:val="22"/>
        </w:rPr>
        <w:t xml:space="preserve">{percentualRemuneratorio}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VIII – DAS OBSERVAÇÕES</w:t>
      </w:r>
    </w:p>
    <w:p>
      <w:pPr>
        <w:spacing w:after="120"/>
      </w:pPr>
      <w:r>
        <w:rPr>
          <w:rFonts w:ascii="Times New Roman" w:hAnsi="Times New Roman"/>
          <w:sz w:val="22"/>
          <w:szCs w:val="22"/>
        </w:rPr>
        <w:t xml:space="preserve">{observations}</w:t>
      </w:r>
    </w:p>
    <w:p>
      <w:pPr>
        <w:spacing w:after="200"/>
      </w:pPr>
    </w:p>
    <w:p>
      <w:pPr>
        <w:spacing w:before="300" w:after="120"/>
      </w:pPr>
      <w:r>
        <w:rPr>
          <w:rFonts w:ascii="Times New Roman" w:hAnsi="Times New Roman"/>
          <w:b/>
          <w:sz w:val="26"/>
          <w:szCs w:val="26"/>
        </w:rPr>
        <w:t xml:space="preserve">IX – DA CONCLUSÃO</w:t>
      </w:r>
    </w:p>
    <w:p>
      <w:pPr>
        <w:spacing w:after="120"/>
      </w:pPr>
      <w:r>
        <w:rPr>
          <w:rFonts w:ascii="Times New Roman" w:hAnsi="Times New Roman"/>
          <w:sz w:val="22"/>
          <w:szCs w:val="22"/>
        </w:rPr>
        <w:t xml:space="preserve">Diante dos parâmetros analisados, estima-se o montante de {totalValue} a título de passivo trabalhista potencial, sujeito à validação documental e probatória em eventual demanda judicial.</w:t>
      </w:r>
    </w:p>
    <w:p>
      <w:pPr>
        <w:spacing w:after="400"/>
      </w:pPr>
    </w:p>
    <w:p>
      <w:pPr>
        <w:spacing w:after="120"/>
        <w:jc w:val="right"/>
      </w:pPr>
      <w:r>
        <w:rPr>
          <w:rFonts w:ascii="Times New Roman" w:hAnsi="Times New Roman"/>
          <w:sz w:val="22"/>
          <w:szCs w:val="22"/>
        </w:rPr>
        <w:t xml:space="preserve">{todayLong}.</w:t>
      </w:r>
    </w:p>
    <w:p>
      <w:pPr>
        <w:spacing w:after="600"/>
      </w:pP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{lawyerName}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{lawyerOab}</w:t>
      </w:r>
    </w:p>
    <w:p>
      <w:pPr>
        <w:spacing w:after="120"/>
        <w:jc w:val="center"/>
      </w:pPr>
      <w:r>
        <w:rPr>
          <w:rFonts w:ascii="Times New Roman" w:hAnsi="Times New Roman"/>
          <w:sz w:val="22"/>
          <w:szCs w:val="22"/>
        </w:rPr>
        <w:t xml:space="preserve">{lawyerMail}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