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tbl>
      <w:tblPr>
        <w:tblW w:w="9638" w:type="dxa"/>
        <w:tblLayout w:type="fixed"/>
        <w:tblCellMar>
          <w:top w:w="60" w:type="dxa"/>
          <w:left w:w="100" w:type="dxa"/>
          <w:bottom w:w="60" w:type="dxa"/>
          <w:right w:w="100" w:type="dxa"/>
        </w:tblCellMar>
      </w:tblPr>
      <w:tblGrid>
        <w:gridCol w:w="5638"/>
        <w:gridCol w:w="4000"/>
      </w:tblGrid>
      <w:tr>
        <w:tc>
          <w:tcPr>
            <w:tcW w:w="5638" w:type="dxa"/>
            <w:vAlign w:val="center"/>
          </w:tcPr>
          <w:p>
            <w:pPr>
              <w:spacing w:before="0" w:after="20" w:line="264" w:lineRule="auto"/>
            </w:pPr>
            <w:r>
              <w:rPr>
                <w:rFonts w:ascii="Calibri" w:hAnsi="Calibri" w:cs="Calibri"/>
                <w:b/>
                <w:sz w:val="40"/>
                <w:szCs w:val="40"/>
                <w:color w:val="003764"/>
              </w:rPr>
              <w:t xml:space="preserve">MKZ</w:t>
            </w:r>
          </w:p>
          <w:p>
            <w:pPr>
              <w:spacing w:before="0" w:after="20" w:line="264" w:lineRule="auto"/>
            </w:pPr>
            <w:r>
              <w:rPr>
                <w:rFonts w:ascii="Calibri" w:hAnsi="Calibri" w:cs="Calibri"/>
                <w:sz w:val="19"/>
                <w:szCs w:val="19"/>
              </w:rPr>
              <w:t xml:space="preserve">Création de sites internet · Référencement SEO · Référencement IA</w:t>
            </w:r>
          </w:p>
          <w:p>
            <w:pPr>
              <w:spacing w:before="0" w:after="20" w:line="264" w:lineRule="auto"/>
            </w:pPr>
            <w:r>
              <w:rPr>
                <w:rFonts w:ascii="Calibri" w:hAnsi="Calibri" w:cs="Calibri"/>
                <w:sz w:val="19"/>
                <w:szCs w:val="19"/>
              </w:rPr>
              <w:t xml:space="preserve">1 rue Françoise Sagan, 77230 Dammartin-en-Goële</w:t>
            </w:r>
          </w:p>
          <w:p>
            <w:pPr>
              <w:spacing w:before="0" w:after="20" w:line="264" w:lineRule="auto"/>
            </w:pPr>
            <w:r>
              <w:rPr>
                <w:rFonts w:ascii="Calibri" w:hAnsi="Calibri" w:cs="Calibri"/>
                <w:sz w:val="19"/>
                <w:szCs w:val="19"/>
              </w:rPr>
              <w:t xml:space="preserve">contact@mkz-consulting.fr · 07 69 09 39 09 · mkz-consulting.fr</w:t>
            </w:r>
          </w:p>
        </w:tc>
        <w:tc>
          <w:tcPr>
            <w:tcW w:w="4000" w:type="dxa"/>
            <w:vAlign w:val="center"/>
          </w:tcPr>
          <w:p>
            <w:pPr>
              <w:spacing w:before="0" w:after="20" w:line="264" w:lineRule="auto"/>
              <w:jc w:val="right"/>
            </w:pPr>
            <w:r>
              <w:rPr>
                <w:rFonts w:ascii="Calibri" w:hAnsi="Calibri" w:cs="Calibri"/>
                <w:b/>
                <w:sz w:val="40"/>
                <w:szCs w:val="40"/>
                <w:color w:val="003764"/>
              </w:rPr>
              <w:t xml:space="preserve">TARIFS 2026</w:t>
            </w:r>
          </w:p>
          <w:p>
            <w:pPr>
              <w:spacing w:before="0" w:after="20" w:line="264" w:lineRule="auto"/>
              <w:jc w:val="right"/>
            </w:pPr>
            <w:r>
              <w:rPr>
                <w:rFonts w:ascii="Calibri" w:hAnsi="Calibri" w:cs="Calibri"/>
                <w:sz w:val="19"/>
                <w:szCs w:val="19"/>
              </w:rPr>
              <w:t xml:space="preserve">Valables jusqu’au 31 décembre 2026</w:t>
            </w:r>
          </w:p>
          <w:p>
            <w:pPr>
              <w:spacing w:before="0" w:after="20" w:line="264" w:lineRule="auto"/>
              <w:jc w:val="right"/>
            </w:pPr>
            <w:r>
              <w:rPr>
                <w:rFonts w:ascii="Calibri" w:hAnsi="Calibri" w:cs="Calibri"/>
                <w:b/>
                <w:sz w:val="19"/>
                <w:szCs w:val="19"/>
              </w:rPr>
              <w:t xml:space="preserve">Devis fixe écrit avant toute signature</w:t>
            </w:r>
          </w:p>
        </w:tc>
      </w:tr>
    </w:tbl>
    <w:p>
      <w:pPr>
        <w:spacing w:before="0" w:after="60" w:line="264" w:lineRule="auto"/>
      </w:pPr>
      <w:r>
        <w:rPr>
          <w:rFonts w:ascii="Calibri" w:hAnsi="Calibri" w:cs="Calibri"/>
          <w:sz w:val="21"/>
          <w:szCs w:val="21"/>
        </w:rPr>
        <w:t xml:space="preserve"/>
      </w:r>
    </w:p>
    <w:p>
      <w:pPr>
        <w:spacing w:before="0" w:after="140" w:line="264" w:lineRule="auto"/>
      </w:pPr>
      <w:r>
        <w:rPr>
          <w:rFonts w:ascii="Calibri" w:hAnsi="Calibri" w:cs="Calibri"/>
          <w:sz w:val="21"/>
          <w:szCs w:val="21"/>
        </w:rPr>
        <w:t xml:space="preserve">Des prix clairs, annoncés avant de commencer. Chaque tarif de cette plaquette est un tarif de base : votre projet reçoit un </w:t>
      </w:r>
      <w:r>
        <w:rPr>
          <w:rFonts w:ascii="Calibri" w:hAnsi="Calibri" w:cs="Calibri"/>
          <w:b/>
          <w:sz w:val="21"/>
          <w:szCs w:val="21"/>
        </w:rPr>
        <w:t xml:space="preserve">devis fixe écrit avant toute signature</w:t>
      </w:r>
      <w:r>
        <w:rPr>
          <w:rFonts w:ascii="Calibri" w:hAnsi="Calibri" w:cs="Calibri"/>
          <w:sz w:val="21"/>
          <w:szCs w:val="21"/>
        </w:rPr>
        <w:t xml:space="preserve">, et le prix ne bouge plus. Tout commence par un </w:t>
      </w:r>
      <w:r>
        <w:rPr>
          <w:rFonts w:ascii="Calibri" w:hAnsi="Calibri" w:cs="Calibri"/>
          <w:b/>
          <w:sz w:val="21"/>
          <w:szCs w:val="21"/>
        </w:rPr>
        <w:t xml:space="preserve">diagnostic gratuit de 30 minutes</w:t>
      </w:r>
      <w:r>
        <w:rPr>
          <w:rFonts w:ascii="Calibri" w:hAnsi="Calibri" w:cs="Calibri"/>
          <w:sz w:val="21"/>
          <w:szCs w:val="21"/>
        </w:rPr>
        <w:t xml:space="preserve">, sans engagement.</w:t>
      </w:r>
    </w:p>
    <w:tbl>
      <w:tblPr>
        <w:tblW w:w="9638" w:type="dxa"/>
        <w:tblLayout w:type="fixed"/>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60" w:type="dxa"/>
          <w:left w:w="100" w:type="dxa"/>
          <w:bottom w:w="60" w:type="dxa"/>
          <w:right w:w="100" w:type="dxa"/>
        </w:tblCellMar>
      </w:tblPr>
      <w:tblGrid>
        <w:gridCol w:w="9638"/>
      </w:tblGrid>
      <w:tr>
        <w:tc>
          <w:tcPr>
            <w:tcW w:w="9638" w:type="dxa"/>
            <w:shd w:val="clear" w:color="auto" w:fill="F2F2F2"/>
            <w:vAlign w:val="center"/>
          </w:tcPr>
          <w:p>
            <w:pPr>
              <w:spacing w:before="0" w:after="60" w:line="264" w:lineRule="auto"/>
            </w:pPr>
            <w:r>
              <w:rPr>
                <w:rFonts w:ascii="Calibri" w:hAnsi="Calibri" w:cs="Calibri"/>
                <w:b/>
                <w:sz w:val="21"/>
                <w:szCs w:val="21"/>
                <w:color w:val="003764"/>
              </w:rPr>
              <w:t xml:space="preserve">Nos engagements, sur toutes les prestations</w:t>
            </w:r>
          </w:p>
          <w:p>
            <w:pPr>
              <w:spacing w:before="0" w:after="60" w:line="264" w:lineRule="auto"/>
              <w:ind w:left="340" w:hanging="227"/>
            </w:pPr>
            <w:r>
              <w:rPr>
                <w:rFonts w:ascii="Calibri" w:hAnsi="Calibri" w:cs="Calibri"/>
                <w:sz w:val="21"/>
                <w:szCs w:val="21"/>
              </w:rPr>
              <w:t xml:space="preserve">•  </w:t>
            </w:r>
            <w:r>
              <w:rPr>
                <w:rFonts w:ascii="Calibri" w:hAnsi="Calibri" w:cs="Calibri"/>
                <w:b/>
                <w:sz w:val="21"/>
                <w:szCs w:val="21"/>
              </w:rPr>
              <w:t xml:space="preserve">Vous êtes propriétaire de tout</w:t>
            </w:r>
            <w:r>
              <w:rPr>
                <w:rFonts w:ascii="Calibri" w:hAnsi="Calibri" w:cs="Calibri"/>
                <w:sz w:val="21"/>
                <w:szCs w:val="21"/>
              </w:rPr>
              <w:t xml:space="preserve"> : site, nom de domaine, contenus, comptes. Coût de sortie : 0 €.</w:t>
            </w:r>
          </w:p>
          <w:p>
            <w:pPr>
              <w:spacing w:before="0" w:after="60" w:line="264" w:lineRule="auto"/>
              <w:ind w:left="340" w:hanging="227"/>
            </w:pPr>
            <w:r>
              <w:rPr>
                <w:rFonts w:ascii="Calibri" w:hAnsi="Calibri" w:cs="Calibri"/>
                <w:sz w:val="21"/>
                <w:szCs w:val="21"/>
              </w:rPr>
              <w:t xml:space="preserve">•  </w:t>
            </w:r>
            <w:r>
              <w:rPr>
                <w:rFonts w:ascii="Calibri" w:hAnsi="Calibri" w:cs="Calibri"/>
                <w:b/>
                <w:sz w:val="21"/>
                <w:szCs w:val="21"/>
              </w:rPr>
              <w:t xml:space="preserve">Devis fixe écrit</w:t>
            </w:r>
            <w:r>
              <w:rPr>
                <w:rFonts w:ascii="Calibri" w:hAnsi="Calibri" w:cs="Calibri"/>
                <w:sz w:val="21"/>
                <w:szCs w:val="21"/>
              </w:rPr>
              <w:t xml:space="preserve"> avant signature : le prix annoncé est le prix payé.</w:t>
            </w:r>
          </w:p>
          <w:p>
            <w:pPr>
              <w:spacing w:before="0" w:after="60" w:line="264" w:lineRule="auto"/>
              <w:ind w:left="340" w:hanging="227"/>
            </w:pPr>
            <w:r>
              <w:rPr>
                <w:rFonts w:ascii="Calibri" w:hAnsi="Calibri" w:cs="Calibri"/>
                <w:sz w:val="21"/>
                <w:szCs w:val="21"/>
              </w:rPr>
              <w:t xml:space="preserve">•  </w:t>
            </w:r>
            <w:r>
              <w:rPr>
                <w:rFonts w:ascii="Calibri" w:hAnsi="Calibri" w:cs="Calibri"/>
                <w:b/>
                <w:sz w:val="21"/>
                <w:szCs w:val="21"/>
              </w:rPr>
              <w:t xml:space="preserve">Sans engagement de durée</w:t>
            </w:r>
            <w:r>
              <w:rPr>
                <w:rFonts w:ascii="Calibri" w:hAnsi="Calibri" w:cs="Calibri"/>
                <w:sz w:val="21"/>
                <w:szCs w:val="21"/>
              </w:rPr>
              <w:t xml:space="preserve"> sur les prestations mensuelles : arrêt possible avec un préavis de 30 jours.</w:t>
            </w:r>
          </w:p>
          <w:p>
            <w:pPr>
              <w:spacing w:before="0" w:after="60" w:line="264" w:lineRule="auto"/>
              <w:ind w:left="340" w:hanging="227"/>
            </w:pPr>
            <w:r>
              <w:rPr>
                <w:rFonts w:ascii="Calibri" w:hAnsi="Calibri" w:cs="Calibri"/>
                <w:sz w:val="21"/>
                <w:szCs w:val="21"/>
              </w:rPr>
              <w:t xml:space="preserve">•  </w:t>
            </w:r>
            <w:r>
              <w:rPr>
                <w:rFonts w:ascii="Calibri" w:hAnsi="Calibri" w:cs="Calibri"/>
                <w:b/>
                <w:sz w:val="21"/>
                <w:szCs w:val="21"/>
              </w:rPr>
              <w:t xml:space="preserve">Des résultats mesurés, jamais promis à l’aveugle</w:t>
            </w:r>
            <w:r>
              <w:rPr>
                <w:rFonts w:ascii="Calibri" w:hAnsi="Calibri" w:cs="Calibri"/>
                <w:sz w:val="21"/>
                <w:szCs w:val="21"/>
              </w:rPr>
              <w:t xml:space="preserve"> : chaque rapport contient des chiffres relevés (positions Google, visites, citations par les IA).</w:t>
            </w:r>
          </w:p>
          <w:p>
            <w:pPr>
              <w:spacing w:before="0" w:after="60" w:line="264" w:lineRule="auto"/>
              <w:ind w:left="340" w:hanging="227"/>
            </w:pPr>
            <w:r>
              <w:rPr>
                <w:rFonts w:ascii="Calibri" w:hAnsi="Calibri" w:cs="Calibri"/>
                <w:sz w:val="21"/>
                <w:szCs w:val="21"/>
              </w:rPr>
              <w:t xml:space="preserve">•  </w:t>
            </w:r>
            <w:r>
              <w:rPr>
                <w:rFonts w:ascii="Calibri" w:hAnsi="Calibri" w:cs="Calibri"/>
                <w:b/>
                <w:sz w:val="21"/>
                <w:szCs w:val="21"/>
              </w:rPr>
              <w:t xml:space="preserve">Des aides existent</w:t>
            </w:r>
            <w:r>
              <w:rPr>
                <w:rFonts w:ascii="Calibri" w:hAnsi="Calibri" w:cs="Calibri"/>
                <w:sz w:val="21"/>
                <w:szCs w:val="21"/>
              </w:rPr>
              <w:t xml:space="preserve"> : selon votre statut, le FAFCEA ou votre OPCO peuvent financer une partie du projet. Nous vérifions vos droits pendant le diagnostic gratuit.</w:t>
            </w:r>
          </w:p>
        </w:tc>
      </w:tr>
    </w:tbl>
    <w:p>
      <w:pPr>
        <w:spacing w:before="260" w:after="120" w:line="264" w:lineRule="auto"/>
        <w:keepNext/>
      </w:pPr>
      <w:r>
        <w:rPr>
          <w:rFonts w:ascii="Calibri" w:hAnsi="Calibri" w:cs="Calibri"/>
          <w:b/>
          <w:sz w:val="30"/>
          <w:szCs w:val="30"/>
          <w:color w:val="003764"/>
        </w:rPr>
        <w:t xml:space="preserve">1. Créer votre site internet</w:t>
      </w:r>
    </w:p>
    <w:p>
      <w:pPr>
        <w:spacing w:before="0" w:after="100" w:line="264" w:lineRule="auto"/>
      </w:pPr>
      <w:r>
        <w:rPr>
          <w:rFonts w:ascii="Calibri" w:hAnsi="Calibri" w:cs="Calibri"/>
          <w:sz w:val="21"/>
          <w:szCs w:val="21"/>
        </w:rPr>
        <w:t xml:space="preserve">Ici, on ne livre pas « un site » : on livre un </w:t>
      </w:r>
      <w:r>
        <w:rPr>
          <w:rFonts w:ascii="Calibri" w:hAnsi="Calibri" w:cs="Calibri"/>
          <w:b/>
          <w:sz w:val="21"/>
          <w:szCs w:val="21"/>
        </w:rPr>
        <w:t xml:space="preserve">service packagé</w:t>
      </w:r>
      <w:r>
        <w:rPr>
          <w:rFonts w:ascii="Calibri" w:hAnsi="Calibri" w:cs="Calibri"/>
          <w:sz w:val="21"/>
          <w:szCs w:val="21"/>
        </w:rPr>
        <w:t xml:space="preserve">. Chaque formule part avec son optimisation SEO complète et ses premiers liens entrants, parce qu’un site sans référencement est une carte de visite rangée dans un tiroir.</w:t>
      </w:r>
    </w:p>
    <w:tbl>
      <w:tblPr>
        <w:tblW w:w="9638" w:type="dxa"/>
        <w:tblLayout w:type="fixed"/>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60" w:type="dxa"/>
          <w:left w:w="100" w:type="dxa"/>
          <w:bottom w:w="60" w:type="dxa"/>
          <w:right w:w="100" w:type="dxa"/>
        </w:tblCellMar>
      </w:tblPr>
      <w:tblGrid>
        <w:gridCol w:w="2500"/>
        <w:gridCol w:w="5238"/>
        <w:gridCol w:w="1900"/>
      </w:tblGrid>
      <w:tr>
        <w:tc>
          <w:tcPr>
            <w:tcW w:w="2500" w:type="dxa"/>
            <w:shd w:val="clear" w:color="auto" w:fill="003764"/>
            <w:vAlign w:val="center"/>
          </w:tcPr>
          <w:p>
            <w:pPr>
              <w:spacing w:before="0" w:after="20" w:line="264" w:lineRule="auto"/>
            </w:pPr>
            <w:r>
              <w:rPr>
                <w:rFonts w:ascii="Calibri" w:hAnsi="Calibri" w:cs="Calibri"/>
                <w:b/>
                <w:sz w:val="20"/>
                <w:szCs w:val="20"/>
                <w:color w:val="FFFFFF"/>
              </w:rPr>
              <w:t xml:space="preserve">Offre</w:t>
            </w:r>
          </w:p>
        </w:tc>
        <w:tc>
          <w:tcPr>
            <w:tcW w:w="5238" w:type="dxa"/>
            <w:shd w:val="clear" w:color="auto" w:fill="003764"/>
            <w:vAlign w:val="center"/>
          </w:tcPr>
          <w:p>
            <w:pPr>
              <w:spacing w:before="0" w:after="20" w:line="264" w:lineRule="auto"/>
            </w:pPr>
            <w:r>
              <w:rPr>
                <w:rFonts w:ascii="Calibri" w:hAnsi="Calibri" w:cs="Calibri"/>
                <w:b/>
                <w:sz w:val="20"/>
                <w:szCs w:val="20"/>
                <w:color w:val="FFFFFF"/>
              </w:rPr>
              <w:t xml:space="preserve">Ce que vous recevez</w:t>
            </w:r>
          </w:p>
        </w:tc>
        <w:tc>
          <w:tcPr>
            <w:tcW w:w="1900" w:type="dxa"/>
            <w:shd w:val="clear" w:color="auto" w:fill="003764"/>
            <w:vAlign w:val="center"/>
          </w:tcPr>
          <w:p>
            <w:pPr>
              <w:spacing w:before="0" w:after="20" w:line="264" w:lineRule="auto"/>
              <w:jc w:val="right"/>
            </w:pPr>
            <w:r>
              <w:rPr>
                <w:rFonts w:ascii="Calibri" w:hAnsi="Calibri" w:cs="Calibri"/>
                <w:b/>
                <w:sz w:val="20"/>
                <w:szCs w:val="20"/>
                <w:color w:val="FFFFFF"/>
              </w:rPr>
              <w:t xml:space="preserve">Tarif HT</w:t>
            </w:r>
          </w:p>
        </w:tc>
      </w:tr>
      <w:tr>
        <w:tc>
          <w:tcPr>
            <w:tcW w:w="2500" w:type="dxa"/>
            <w:vAlign w:val="center"/>
          </w:tcPr>
          <w:p>
            <w:pPr>
              <w:spacing w:before="0" w:after="20" w:line="264" w:lineRule="auto"/>
            </w:pPr>
            <w:r>
              <w:rPr>
                <w:rFonts w:ascii="Calibri" w:hAnsi="Calibri" w:cs="Calibri"/>
                <w:b/>
                <w:sz w:val="20"/>
                <w:szCs w:val="20"/>
              </w:rPr>
              <w:t xml:space="preserve">Site une page « Présence »</w:t>
            </w:r>
          </w:p>
        </w:tc>
        <w:tc>
          <w:tcPr>
            <w:tcW w:w="5238" w:type="dxa"/>
            <w:vAlign w:val="center"/>
          </w:tcPr>
          <w:p>
            <w:pPr>
              <w:spacing w:before="0" w:after="20" w:line="264" w:lineRule="auto"/>
            </w:pPr>
            <w:r>
              <w:rPr>
                <w:rFonts w:ascii="Calibri" w:hAnsi="Calibri" w:cs="Calibri"/>
                <w:sz w:val="19"/>
                <w:szCs w:val="19"/>
              </w:rPr>
              <w:t xml:space="preserve">Une page complète : votre activité, vos services, votre zone d’intervention, vos avis clients, un formulaire de contact. Livré en 2 semaines.</w:t>
            </w:r>
          </w:p>
        </w:tc>
        <w:tc>
          <w:tcPr>
            <w:tcW w:w="1900" w:type="dxa"/>
            <w:shd w:val="clear" w:color="auto" w:fill="F2F2F2"/>
            <w:vAlign w:val="center"/>
          </w:tcPr>
          <w:p>
            <w:pPr>
              <w:spacing w:before="0" w:after="20" w:line="264" w:lineRule="auto"/>
              <w:jc w:val="right"/>
            </w:pPr>
            <w:r>
              <w:rPr>
                <w:rFonts w:ascii="Calibri" w:hAnsi="Calibri" w:cs="Calibri"/>
                <w:b/>
                <w:sz w:val="20"/>
                <w:szCs w:val="20"/>
                <w:color w:val="003764"/>
              </w:rPr>
              <w:t xml:space="preserve">590 €</w:t>
            </w:r>
          </w:p>
        </w:tc>
      </w:tr>
      <w:tr>
        <w:tc>
          <w:tcPr>
            <w:tcW w:w="2500" w:type="dxa"/>
            <w:vAlign w:val="center"/>
          </w:tcPr>
          <w:p>
            <w:pPr>
              <w:spacing w:before="0" w:after="20" w:line="264" w:lineRule="auto"/>
            </w:pPr>
            <w:r>
              <w:rPr>
                <w:rFonts w:ascii="Calibri" w:hAnsi="Calibri" w:cs="Calibri"/>
                <w:b/>
                <w:sz w:val="20"/>
                <w:szCs w:val="20"/>
              </w:rPr>
              <w:t xml:space="preserve">Site vitrine « Pro », 5 à 8 pages</w:t>
            </w:r>
          </w:p>
        </w:tc>
        <w:tc>
          <w:tcPr>
            <w:tcW w:w="5238" w:type="dxa"/>
            <w:vAlign w:val="center"/>
          </w:tcPr>
          <w:p>
            <w:pPr>
              <w:spacing w:before="0" w:after="20" w:line="264" w:lineRule="auto"/>
            </w:pPr>
            <w:r>
              <w:rPr>
                <w:rFonts w:ascii="Calibri" w:hAnsi="Calibri" w:cs="Calibri"/>
                <w:sz w:val="19"/>
                <w:szCs w:val="19"/>
              </w:rPr>
              <w:t xml:space="preserve">Le format recommandé pour un artisan, un commerce ou une TPE : accueil, pages services, réalisations, contact. Rédaction des textes incluse.</w:t>
            </w:r>
          </w:p>
        </w:tc>
        <w:tc>
          <w:tcPr>
            <w:tcW w:w="1900" w:type="dxa"/>
            <w:shd w:val="clear" w:color="auto" w:fill="F2F2F2"/>
            <w:vAlign w:val="center"/>
          </w:tcPr>
          <w:p>
            <w:pPr>
              <w:spacing w:before="0" w:after="20" w:line="264" w:lineRule="auto"/>
              <w:jc w:val="right"/>
            </w:pPr>
            <w:r>
              <w:rPr>
                <w:rFonts w:ascii="Calibri" w:hAnsi="Calibri" w:cs="Calibri"/>
                <w:b/>
                <w:sz w:val="20"/>
                <w:szCs w:val="20"/>
                <w:color w:val="003764"/>
              </w:rPr>
              <w:t xml:space="preserve">1 490 €</w:t>
            </w:r>
          </w:p>
        </w:tc>
      </w:tr>
      <w:tr>
        <w:tc>
          <w:tcPr>
            <w:tcW w:w="2500" w:type="dxa"/>
            <w:vAlign w:val="center"/>
          </w:tcPr>
          <w:p>
            <w:pPr>
              <w:spacing w:before="0" w:after="20" w:line="264" w:lineRule="auto"/>
            </w:pPr>
            <w:r>
              <w:rPr>
                <w:rFonts w:ascii="Calibri" w:hAnsi="Calibri" w:cs="Calibri"/>
                <w:b/>
                <w:sz w:val="20"/>
                <w:szCs w:val="20"/>
              </w:rPr>
              <w:t xml:space="preserve">Site vitrine « Premium », 10 à 15 pages</w:t>
            </w:r>
          </w:p>
        </w:tc>
        <w:tc>
          <w:tcPr>
            <w:tcW w:w="5238" w:type="dxa"/>
            <w:vAlign w:val="center"/>
          </w:tcPr>
          <w:p>
            <w:pPr>
              <w:spacing w:before="0" w:after="20" w:line="264" w:lineRule="auto"/>
            </w:pPr>
            <w:r>
              <w:rPr>
                <w:rFonts w:ascii="Calibri" w:hAnsi="Calibri" w:cs="Calibri"/>
                <w:sz w:val="19"/>
                <w:szCs w:val="19"/>
              </w:rPr>
              <w:t xml:space="preserve">Design personnalisé, pages par métier et par ville, version anglaise possible. Pour viser la première place sur votre marché local.</w:t>
            </w:r>
          </w:p>
        </w:tc>
        <w:tc>
          <w:tcPr>
            <w:tcW w:w="1900" w:type="dxa"/>
            <w:shd w:val="clear" w:color="auto" w:fill="F2F2F2"/>
            <w:vAlign w:val="center"/>
          </w:tcPr>
          <w:p>
            <w:pPr>
              <w:spacing w:before="0" w:after="20" w:line="264" w:lineRule="auto"/>
              <w:jc w:val="right"/>
            </w:pPr>
            <w:r>
              <w:rPr>
                <w:rFonts w:ascii="Calibri" w:hAnsi="Calibri" w:cs="Calibri"/>
                <w:b/>
                <w:sz w:val="20"/>
                <w:szCs w:val="20"/>
                <w:color w:val="003764"/>
              </w:rPr>
              <w:t xml:space="preserve">2 490 €</w:t>
            </w:r>
          </w:p>
        </w:tc>
      </w:tr>
      <w:tr>
        <w:tc>
          <w:tcPr>
            <w:tcW w:w="2500" w:type="dxa"/>
            <w:vAlign w:val="center"/>
          </w:tcPr>
          <w:p>
            <w:pPr>
              <w:spacing w:before="0" w:after="20" w:line="264" w:lineRule="auto"/>
            </w:pPr>
            <w:r>
              <w:rPr>
                <w:rFonts w:ascii="Calibri" w:hAnsi="Calibri" w:cs="Calibri"/>
                <w:b/>
                <w:sz w:val="20"/>
                <w:szCs w:val="20"/>
              </w:rPr>
              <w:t xml:space="preserve">Site e-commerce (WooCommerce)</w:t>
            </w:r>
          </w:p>
        </w:tc>
        <w:tc>
          <w:tcPr>
            <w:tcW w:w="5238" w:type="dxa"/>
            <w:vAlign w:val="center"/>
          </w:tcPr>
          <w:p>
            <w:pPr>
              <w:spacing w:before="0" w:after="20" w:line="264" w:lineRule="auto"/>
            </w:pPr>
            <w:r>
              <w:rPr>
                <w:rFonts w:ascii="Calibri" w:hAnsi="Calibri" w:cs="Calibri"/>
                <w:sz w:val="19"/>
                <w:szCs w:val="19"/>
              </w:rPr>
              <w:t xml:space="preserve">Catalogue, panier, paiement sécurisé, gestion des commandes et des stocks, formation à la prise en main.</w:t>
            </w:r>
          </w:p>
        </w:tc>
        <w:tc>
          <w:tcPr>
            <w:tcW w:w="1900" w:type="dxa"/>
            <w:shd w:val="clear" w:color="auto" w:fill="F2F2F2"/>
            <w:vAlign w:val="center"/>
          </w:tcPr>
          <w:p>
            <w:pPr>
              <w:spacing w:before="0" w:after="20" w:line="264" w:lineRule="auto"/>
              <w:jc w:val="right"/>
            </w:pPr>
            <w:r>
              <w:rPr>
                <w:rFonts w:ascii="Calibri" w:hAnsi="Calibri" w:cs="Calibri"/>
                <w:b/>
                <w:sz w:val="20"/>
                <w:szCs w:val="20"/>
                <w:color w:val="003764"/>
              </w:rPr>
              <w:t xml:space="preserve">à partir de 2 990 €</w:t>
            </w:r>
          </w:p>
        </w:tc>
      </w:tr>
      <w:tr>
        <w:tc>
          <w:tcPr>
            <w:tcW w:w="2500" w:type="dxa"/>
            <w:vAlign w:val="center"/>
          </w:tcPr>
          <w:p>
            <w:pPr>
              <w:spacing w:before="0" w:after="20" w:line="264" w:lineRule="auto"/>
            </w:pPr>
            <w:r>
              <w:rPr>
                <w:rFonts w:ascii="Calibri" w:hAnsi="Calibri" w:cs="Calibri"/>
                <w:b/>
                <w:sz w:val="20"/>
                <w:szCs w:val="20"/>
              </w:rPr>
              <w:t xml:space="preserve">Refonte de site existant</w:t>
            </w:r>
          </w:p>
        </w:tc>
        <w:tc>
          <w:tcPr>
            <w:tcW w:w="5238" w:type="dxa"/>
            <w:vAlign w:val="center"/>
          </w:tcPr>
          <w:p>
            <w:pPr>
              <w:spacing w:before="0" w:after="20" w:line="264" w:lineRule="auto"/>
            </w:pPr>
            <w:r>
              <w:rPr>
                <w:rFonts w:ascii="Calibri" w:hAnsi="Calibri" w:cs="Calibri"/>
                <w:sz w:val="19"/>
                <w:szCs w:val="19"/>
              </w:rPr>
              <w:t xml:space="preserve">Reprise d’un site vieillissant sans rien perdre : contenus migrés, redirections soignées, référencement préservé. Prix fixé après le diagnostic gratuit.</w:t>
            </w:r>
          </w:p>
        </w:tc>
        <w:tc>
          <w:tcPr>
            <w:tcW w:w="1900" w:type="dxa"/>
            <w:shd w:val="clear" w:color="auto" w:fill="F2F2F2"/>
            <w:vAlign w:val="center"/>
          </w:tcPr>
          <w:p>
            <w:pPr>
              <w:spacing w:before="0" w:after="20" w:line="264" w:lineRule="auto"/>
              <w:jc w:val="right"/>
            </w:pPr>
            <w:r>
              <w:rPr>
                <w:rFonts w:ascii="Calibri" w:hAnsi="Calibri" w:cs="Calibri"/>
                <w:b/>
                <w:sz w:val="20"/>
                <w:szCs w:val="20"/>
                <w:color w:val="003764"/>
              </w:rPr>
              <w:t xml:space="preserve">à partir de 990 €</w:t>
            </w:r>
          </w:p>
        </w:tc>
      </w:tr>
    </w:tbl>
    <w:p>
      <w:pPr>
        <w:spacing w:before="0" w:after="40" w:line="264" w:lineRule="auto"/>
      </w:pPr>
      <w:r>
        <w:rPr>
          <w:rFonts w:ascii="Calibri" w:hAnsi="Calibri" w:cs="Calibri"/>
          <w:sz w:val="21"/>
          <w:szCs w:val="21"/>
        </w:rPr>
        <w:t xml:space="preserve"/>
      </w:r>
    </w:p>
    <w:p>
      <w:pPr>
        <w:spacing w:before="200" w:after="90" w:line="264" w:lineRule="auto"/>
        <w:keepNext/>
      </w:pPr>
      <w:r>
        <w:rPr>
          <w:rFonts w:ascii="Calibri" w:hAnsi="Calibri" w:cs="Calibri"/>
          <w:b/>
          <w:sz w:val="24"/>
          <w:szCs w:val="24"/>
          <w:color w:val="0B5394"/>
        </w:rPr>
        <w:t xml:space="preserve">Inclus dans chaque site, sans supplément : le package complet</w:t>
      </w:r>
    </w:p>
    <w:p>
      <w:pPr>
        <w:spacing w:before="0" w:after="60" w:line="264" w:lineRule="auto"/>
        <w:ind w:left="340" w:hanging="227"/>
      </w:pPr>
      <w:r>
        <w:rPr>
          <w:rFonts w:ascii="Calibri" w:hAnsi="Calibri" w:cs="Calibri"/>
          <w:sz w:val="21"/>
          <w:szCs w:val="21"/>
        </w:rPr>
        <w:t xml:space="preserve">•  </w:t>
      </w:r>
      <w:r>
        <w:rPr>
          <w:rFonts w:ascii="Calibri" w:hAnsi="Calibri" w:cs="Calibri"/>
          <w:b/>
          <w:sz w:val="21"/>
          <w:szCs w:val="21"/>
        </w:rPr>
        <w:t xml:space="preserve">Optimisation SEO dès le départ</w:t>
      </w:r>
      <w:r>
        <w:rPr>
          <w:rFonts w:ascii="Calibri" w:hAnsi="Calibri" w:cs="Calibri"/>
          <w:sz w:val="21"/>
          <w:szCs w:val="21"/>
        </w:rPr>
        <w:t xml:space="preserve"> : mots-clés mesurés, titres et balises optimisés, vitesse, sitemap, Google Search Console configurée. Le site part déjà armé pour Google.</w:t>
      </w:r>
    </w:p>
    <w:p>
      <w:pPr>
        <w:spacing w:before="0" w:after="60" w:line="264" w:lineRule="auto"/>
        <w:ind w:left="340" w:hanging="227"/>
      </w:pPr>
      <w:r>
        <w:rPr>
          <w:rFonts w:ascii="Calibri" w:hAnsi="Calibri" w:cs="Calibri"/>
          <w:sz w:val="21"/>
          <w:szCs w:val="21"/>
        </w:rPr>
        <w:t xml:space="preserve">•  </w:t>
      </w:r>
      <w:r>
        <w:rPr>
          <w:rFonts w:ascii="Calibri" w:hAnsi="Calibri" w:cs="Calibri"/>
          <w:b/>
          <w:sz w:val="21"/>
          <w:szCs w:val="21"/>
        </w:rPr>
        <w:t xml:space="preserve">Vos premiers liens entrants</w:t>
      </w:r>
      <w:r>
        <w:rPr>
          <w:rFonts w:ascii="Calibri" w:hAnsi="Calibri" w:cs="Calibri"/>
          <w:sz w:val="21"/>
          <w:szCs w:val="21"/>
        </w:rPr>
        <w:t xml:space="preserve"> : fiche Google Business reliée au site, inscription aux annuaires de référence de votre métier et de votre ville. Votre socle d’autorité démarre au jour 1.</w:t>
      </w:r>
    </w:p>
    <w:p>
      <w:pPr>
        <w:spacing w:before="0" w:after="60" w:line="264" w:lineRule="auto"/>
        <w:ind w:left="340" w:hanging="227"/>
      </w:pPr>
      <w:r>
        <w:rPr>
          <w:rFonts w:ascii="Calibri" w:hAnsi="Calibri" w:cs="Calibri"/>
          <w:sz w:val="21"/>
          <w:szCs w:val="21"/>
        </w:rPr>
        <w:t xml:space="preserve">•  </w:t>
      </w:r>
      <w:r>
        <w:rPr>
          <w:rFonts w:ascii="Calibri" w:hAnsi="Calibri" w:cs="Calibri"/>
          <w:b/>
          <w:sz w:val="21"/>
          <w:szCs w:val="21"/>
        </w:rPr>
        <w:t xml:space="preserve">Pensé mobile d’abord</w:t>
      </w:r>
      <w:r>
        <w:rPr>
          <w:rFonts w:ascii="Calibri" w:hAnsi="Calibri" w:cs="Calibri"/>
          <w:sz w:val="21"/>
          <w:szCs w:val="21"/>
        </w:rPr>
        <w:t xml:space="preserve"> : votre site s’affiche parfaitement sur téléphone, là où vos clients vous cherchent.</w:t>
      </w:r>
    </w:p>
    <w:p>
      <w:pPr>
        <w:spacing w:before="0" w:after="60" w:line="264" w:lineRule="auto"/>
        <w:ind w:left="340" w:hanging="227"/>
      </w:pPr>
      <w:r>
        <w:rPr>
          <w:rFonts w:ascii="Calibri" w:hAnsi="Calibri" w:cs="Calibri"/>
          <w:sz w:val="21"/>
          <w:szCs w:val="21"/>
        </w:rPr>
        <w:t xml:space="preserve">•  </w:t>
      </w:r>
      <w:r>
        <w:rPr>
          <w:rFonts w:ascii="Calibri" w:hAnsi="Calibri" w:cs="Calibri"/>
          <w:b/>
          <w:sz w:val="21"/>
          <w:szCs w:val="21"/>
        </w:rPr>
        <w:t xml:space="preserve">Prêt pour les moteurs IA</w:t>
      </w:r>
      <w:r>
        <w:rPr>
          <w:rFonts w:ascii="Calibri" w:hAnsi="Calibri" w:cs="Calibri"/>
          <w:sz w:val="21"/>
          <w:szCs w:val="21"/>
        </w:rPr>
        <w:t xml:space="preserve"> : balisage JSON-LD et fichier llms.txt, pour être lisible par ChatGPT et Perplexity, pas seulement par Google.</w:t>
      </w:r>
    </w:p>
    <w:p>
      <w:pPr>
        <w:spacing w:before="0" w:after="60" w:line="264" w:lineRule="auto"/>
        <w:ind w:left="340" w:hanging="227"/>
      </w:pPr>
      <w:r>
        <w:rPr>
          <w:rFonts w:ascii="Calibri" w:hAnsi="Calibri" w:cs="Calibri"/>
          <w:sz w:val="21"/>
          <w:szCs w:val="21"/>
        </w:rPr>
        <w:t xml:space="preserve">•  </w:t>
      </w:r>
      <w:r>
        <w:rPr>
          <w:rFonts w:ascii="Calibri" w:hAnsi="Calibri" w:cs="Calibri"/>
          <w:b/>
          <w:sz w:val="21"/>
          <w:szCs w:val="21"/>
        </w:rPr>
        <w:t xml:space="preserve">Conformité RGPD</w:t>
      </w:r>
      <w:r>
        <w:rPr>
          <w:rFonts w:ascii="Calibri" w:hAnsi="Calibri" w:cs="Calibri"/>
          <w:sz w:val="21"/>
          <w:szCs w:val="21"/>
        </w:rPr>
        <w:t xml:space="preserve"> et mentions légales.</w:t>
      </w:r>
    </w:p>
    <w:p>
      <w:pPr>
        <w:spacing w:before="0" w:after="60" w:line="264" w:lineRule="auto"/>
        <w:ind w:left="340" w:hanging="227"/>
      </w:pPr>
      <w:r>
        <w:rPr>
          <w:rFonts w:ascii="Calibri" w:hAnsi="Calibri" w:cs="Calibri"/>
          <w:sz w:val="21"/>
          <w:szCs w:val="21"/>
        </w:rPr>
        <w:t xml:space="preserve">•  </w:t>
      </w:r>
      <w:r>
        <w:rPr>
          <w:rFonts w:ascii="Calibri" w:hAnsi="Calibri" w:cs="Calibri"/>
          <w:b/>
          <w:sz w:val="21"/>
          <w:szCs w:val="21"/>
        </w:rPr>
        <w:t xml:space="preserve">Formation d’une heure</w:t>
      </w:r>
      <w:r>
        <w:rPr>
          <w:rFonts w:ascii="Calibri" w:hAnsi="Calibri" w:cs="Calibri"/>
          <w:sz w:val="21"/>
          <w:szCs w:val="21"/>
        </w:rPr>
        <w:t xml:space="preserve"> à la prise en main, et 30 jours de corrections après la mise en ligne.</w:t>
      </w:r>
    </w:p>
    <w:p>
      <w:pPr>
        <w:spacing w:before="0" w:after="60" w:line="264" w:lineRule="auto"/>
        <w:ind w:left="340" w:hanging="227"/>
      </w:pPr>
      <w:r>
        <w:rPr>
          <w:rFonts w:ascii="Calibri" w:hAnsi="Calibri" w:cs="Calibri"/>
          <w:sz w:val="21"/>
          <w:szCs w:val="21"/>
        </w:rPr>
        <w:t xml:space="preserve">•  </w:t>
      </w:r>
      <w:r>
        <w:rPr>
          <w:rFonts w:ascii="Calibri" w:hAnsi="Calibri" w:cs="Calibri"/>
          <w:b/>
          <w:sz w:val="21"/>
          <w:szCs w:val="21"/>
        </w:rPr>
        <w:t xml:space="preserve">Nom de domaine déposé à votre nom</w:t>
      </w:r>
      <w:r>
        <w:rPr>
          <w:rFonts w:ascii="Calibri" w:hAnsi="Calibri" w:cs="Calibri"/>
          <w:sz w:val="21"/>
          <w:szCs w:val="21"/>
        </w:rPr>
        <w:t xml:space="preserve">, jamais au nôtre.</w:t>
      </w:r>
    </w:p>
    <w:p>
      <w:pPr>
        <w:spacing w:before="200" w:after="90" w:line="264" w:lineRule="auto"/>
        <w:keepNext/>
      </w:pPr>
      <w:r>
        <w:rPr>
          <w:rFonts w:ascii="Calibri" w:hAnsi="Calibri" w:cs="Calibri"/>
          <w:b/>
          <w:sz w:val="24"/>
          <w:szCs w:val="24"/>
          <w:color w:val="0B5394"/>
        </w:rPr>
        <w:t xml:space="preserve">Maintenance : votre site reste à jour et en bonne santé</w:t>
      </w:r>
    </w:p>
    <w:tbl>
      <w:tblPr>
        <w:tblW w:w="9638" w:type="dxa"/>
        <w:tblLayout w:type="fixed"/>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60" w:type="dxa"/>
          <w:left w:w="100" w:type="dxa"/>
          <w:bottom w:w="60" w:type="dxa"/>
          <w:right w:w="100" w:type="dxa"/>
        </w:tblCellMar>
      </w:tblPr>
      <w:tblGrid>
        <w:gridCol w:w="2500"/>
        <w:gridCol w:w="5238"/>
        <w:gridCol w:w="1900"/>
      </w:tblGrid>
      <w:tr>
        <w:tc>
          <w:tcPr>
            <w:tcW w:w="2500" w:type="dxa"/>
            <w:shd w:val="clear" w:color="auto" w:fill="003764"/>
            <w:vAlign w:val="center"/>
          </w:tcPr>
          <w:p>
            <w:pPr>
              <w:spacing w:before="0" w:after="20" w:line="264" w:lineRule="auto"/>
            </w:pPr>
            <w:r>
              <w:rPr>
                <w:rFonts w:ascii="Calibri" w:hAnsi="Calibri" w:cs="Calibri"/>
                <w:b/>
                <w:sz w:val="20"/>
                <w:szCs w:val="20"/>
                <w:color w:val="FFFFFF"/>
              </w:rPr>
              <w:t xml:space="preserve">Formule</w:t>
            </w:r>
          </w:p>
        </w:tc>
        <w:tc>
          <w:tcPr>
            <w:tcW w:w="5238" w:type="dxa"/>
            <w:shd w:val="clear" w:color="auto" w:fill="003764"/>
            <w:vAlign w:val="center"/>
          </w:tcPr>
          <w:p>
            <w:pPr>
              <w:spacing w:before="0" w:after="20" w:line="264" w:lineRule="auto"/>
            </w:pPr>
            <w:r>
              <w:rPr>
                <w:rFonts w:ascii="Calibri" w:hAnsi="Calibri" w:cs="Calibri"/>
                <w:b/>
                <w:sz w:val="20"/>
                <w:szCs w:val="20"/>
                <w:color w:val="FFFFFF"/>
              </w:rPr>
              <w:t xml:space="preserve">Chaque mois</w:t>
            </w:r>
          </w:p>
        </w:tc>
        <w:tc>
          <w:tcPr>
            <w:tcW w:w="1900" w:type="dxa"/>
            <w:shd w:val="clear" w:color="auto" w:fill="003764"/>
            <w:vAlign w:val="center"/>
          </w:tcPr>
          <w:p>
            <w:pPr>
              <w:spacing w:before="0" w:after="20" w:line="264" w:lineRule="auto"/>
              <w:jc w:val="right"/>
            </w:pPr>
            <w:r>
              <w:rPr>
                <w:rFonts w:ascii="Calibri" w:hAnsi="Calibri" w:cs="Calibri"/>
                <w:b/>
                <w:sz w:val="20"/>
                <w:szCs w:val="20"/>
                <w:color w:val="FFFFFF"/>
              </w:rPr>
              <w:t xml:space="preserve">Tarif HT</w:t>
            </w:r>
          </w:p>
        </w:tc>
      </w:tr>
      <w:tr>
        <w:tc>
          <w:tcPr>
            <w:tcW w:w="2500" w:type="dxa"/>
            <w:vAlign w:val="center"/>
          </w:tcPr>
          <w:p>
            <w:pPr>
              <w:spacing w:before="0" w:after="20" w:line="264" w:lineRule="auto"/>
            </w:pPr>
            <w:r>
              <w:rPr>
                <w:rFonts w:ascii="Calibri" w:hAnsi="Calibri" w:cs="Calibri"/>
                <w:b/>
                <w:sz w:val="20"/>
                <w:szCs w:val="20"/>
              </w:rPr>
              <w:t xml:space="preserve">Essentiel</w:t>
            </w:r>
          </w:p>
        </w:tc>
        <w:tc>
          <w:tcPr>
            <w:tcW w:w="5238" w:type="dxa"/>
            <w:vAlign w:val="center"/>
          </w:tcPr>
          <w:p>
            <w:pPr>
              <w:spacing w:before="0" w:after="20" w:line="264" w:lineRule="auto"/>
            </w:pPr>
            <w:r>
              <w:rPr>
                <w:rFonts w:ascii="Calibri" w:hAnsi="Calibri" w:cs="Calibri"/>
                <w:sz w:val="19"/>
                <w:szCs w:val="19"/>
              </w:rPr>
              <w:t xml:space="preserve">Mises à jour, sauvegardes, surveillance de disponibilité, certificat de sécurité.</w:t>
            </w:r>
          </w:p>
        </w:tc>
        <w:tc>
          <w:tcPr>
            <w:tcW w:w="1900" w:type="dxa"/>
            <w:shd w:val="clear" w:color="auto" w:fill="F2F2F2"/>
            <w:vAlign w:val="center"/>
          </w:tcPr>
          <w:p>
            <w:pPr>
              <w:spacing w:before="0" w:after="20" w:line="264" w:lineRule="auto"/>
              <w:jc w:val="right"/>
            </w:pPr>
            <w:r>
              <w:rPr>
                <w:rFonts w:ascii="Calibri" w:hAnsi="Calibri" w:cs="Calibri"/>
                <w:b/>
                <w:sz w:val="20"/>
                <w:szCs w:val="20"/>
                <w:color w:val="003764"/>
              </w:rPr>
              <w:t xml:space="preserve">29 €/mois</w:t>
            </w:r>
          </w:p>
        </w:tc>
      </w:tr>
      <w:tr>
        <w:tc>
          <w:tcPr>
            <w:tcW w:w="2500" w:type="dxa"/>
            <w:vAlign w:val="center"/>
          </w:tcPr>
          <w:p>
            <w:pPr>
              <w:spacing w:before="0" w:after="20" w:line="264" w:lineRule="auto"/>
            </w:pPr>
            <w:r>
              <w:rPr>
                <w:rFonts w:ascii="Calibri" w:hAnsi="Calibri" w:cs="Calibri"/>
                <w:b/>
                <w:sz w:val="20"/>
                <w:szCs w:val="20"/>
              </w:rPr>
              <w:t xml:space="preserve">Sérénité</w:t>
            </w:r>
          </w:p>
        </w:tc>
        <w:tc>
          <w:tcPr>
            <w:tcW w:w="5238" w:type="dxa"/>
            <w:vAlign w:val="center"/>
          </w:tcPr>
          <w:p>
            <w:pPr>
              <w:spacing w:before="0" w:after="20" w:line="264" w:lineRule="auto"/>
            </w:pPr>
            <w:r>
              <w:rPr>
                <w:rFonts w:ascii="Calibri" w:hAnsi="Calibri" w:cs="Calibri"/>
                <w:sz w:val="19"/>
                <w:szCs w:val="19"/>
              </w:rPr>
              <w:t xml:space="preserve">Essentiel + 1 h de modifications par mois, réponse sous 48 h ouvrées.</w:t>
            </w:r>
          </w:p>
        </w:tc>
        <w:tc>
          <w:tcPr>
            <w:tcW w:w="1900" w:type="dxa"/>
            <w:shd w:val="clear" w:color="auto" w:fill="F2F2F2"/>
            <w:vAlign w:val="center"/>
          </w:tcPr>
          <w:p>
            <w:pPr>
              <w:spacing w:before="0" w:after="20" w:line="264" w:lineRule="auto"/>
              <w:jc w:val="right"/>
            </w:pPr>
            <w:r>
              <w:rPr>
                <w:rFonts w:ascii="Calibri" w:hAnsi="Calibri" w:cs="Calibri"/>
                <w:b/>
                <w:sz w:val="20"/>
                <w:szCs w:val="20"/>
                <w:color w:val="003764"/>
              </w:rPr>
              <w:t xml:space="preserve">59 €/mois</w:t>
            </w:r>
          </w:p>
        </w:tc>
      </w:tr>
      <w:tr>
        <w:tc>
          <w:tcPr>
            <w:tcW w:w="2500" w:type="dxa"/>
            <w:vAlign w:val="center"/>
          </w:tcPr>
          <w:p>
            <w:pPr>
              <w:spacing w:before="0" w:after="20" w:line="264" w:lineRule="auto"/>
            </w:pPr>
            <w:r>
              <w:rPr>
                <w:rFonts w:ascii="Calibri" w:hAnsi="Calibri" w:cs="Calibri"/>
                <w:b/>
                <w:sz w:val="20"/>
                <w:szCs w:val="20"/>
              </w:rPr>
              <w:t xml:space="preserve">Partenaire</w:t>
            </w:r>
          </w:p>
        </w:tc>
        <w:tc>
          <w:tcPr>
            <w:tcW w:w="5238" w:type="dxa"/>
            <w:vAlign w:val="center"/>
          </w:tcPr>
          <w:p>
            <w:pPr>
              <w:spacing w:before="0" w:after="20" w:line="264" w:lineRule="auto"/>
            </w:pPr>
            <w:r>
              <w:rPr>
                <w:rFonts w:ascii="Calibri" w:hAnsi="Calibri" w:cs="Calibri"/>
                <w:sz w:val="19"/>
                <w:szCs w:val="19"/>
              </w:rPr>
              <w:t xml:space="preserve">Sérénité + 3 h d’évolutions par mois, point trimestriel sur les chiffres du site.</w:t>
            </w:r>
          </w:p>
        </w:tc>
        <w:tc>
          <w:tcPr>
            <w:tcW w:w="1900" w:type="dxa"/>
            <w:shd w:val="clear" w:color="auto" w:fill="F2F2F2"/>
            <w:vAlign w:val="center"/>
          </w:tcPr>
          <w:p>
            <w:pPr>
              <w:spacing w:before="0" w:after="20" w:line="264" w:lineRule="auto"/>
              <w:jc w:val="right"/>
            </w:pPr>
            <w:r>
              <w:rPr>
                <w:rFonts w:ascii="Calibri" w:hAnsi="Calibri" w:cs="Calibri"/>
                <w:b/>
                <w:sz w:val="20"/>
                <w:szCs w:val="20"/>
                <w:color w:val="003764"/>
              </w:rPr>
              <w:t xml:space="preserve">99 €/mois</w:t>
            </w:r>
          </w:p>
        </w:tc>
      </w:tr>
    </w:tbl>
    <w:p>
      <w:pPr>
        <w:spacing w:before="0" w:after="100" w:line="264" w:lineRule="auto"/>
      </w:pPr>
      <w:r>
        <w:rPr>
          <w:rFonts w:ascii="Calibri" w:hAnsi="Calibri" w:cs="Calibri"/>
          <w:i/>
          <w:sz w:val="18"/>
          <w:szCs w:val="18"/>
          <w:color w:val="595959"/>
        </w:rPr>
        <w:t xml:space="preserve">Sans engagement de durée. À titre de repère, le marché 2026 se situe entre 39 et 290 €/mois, et de 100 à 500 €/mois en agence.</w:t>
      </w:r>
    </w:p>
    <w:p>
      <w:pPr>
        <w:spacing w:before="260" w:after="120" w:line="264" w:lineRule="auto"/>
        <w:keepNext/>
      </w:pPr>
      <w:r>
        <w:rPr>
          <w:rFonts w:ascii="Calibri" w:hAnsi="Calibri" w:cs="Calibri"/>
          <w:b/>
          <w:sz w:val="30"/>
          <w:szCs w:val="30"/>
          <w:color w:val="003764"/>
        </w:rPr>
        <w:t xml:space="preserve">2. Être trouvé sur Google (référencement SEO)</w:t>
      </w:r>
    </w:p>
    <w:tbl>
      <w:tblPr>
        <w:tblW w:w="9638" w:type="dxa"/>
        <w:tblLayout w:type="fixed"/>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60" w:type="dxa"/>
          <w:left w:w="100" w:type="dxa"/>
          <w:bottom w:w="60" w:type="dxa"/>
          <w:right w:w="100" w:type="dxa"/>
        </w:tblCellMar>
      </w:tblPr>
      <w:tblGrid>
        <w:gridCol w:w="2500"/>
        <w:gridCol w:w="5238"/>
        <w:gridCol w:w="1900"/>
      </w:tblGrid>
      <w:tr>
        <w:tc>
          <w:tcPr>
            <w:tcW w:w="2500" w:type="dxa"/>
            <w:shd w:val="clear" w:color="auto" w:fill="003764"/>
            <w:vAlign w:val="center"/>
          </w:tcPr>
          <w:p>
            <w:pPr>
              <w:spacing w:before="0" w:after="20" w:line="264" w:lineRule="auto"/>
            </w:pPr>
            <w:r>
              <w:rPr>
                <w:rFonts w:ascii="Calibri" w:hAnsi="Calibri" w:cs="Calibri"/>
                <w:b/>
                <w:sz w:val="20"/>
                <w:szCs w:val="20"/>
                <w:color w:val="FFFFFF"/>
              </w:rPr>
              <w:t xml:space="preserve">Prestation</w:t>
            </w:r>
          </w:p>
        </w:tc>
        <w:tc>
          <w:tcPr>
            <w:tcW w:w="5238" w:type="dxa"/>
            <w:shd w:val="clear" w:color="auto" w:fill="003764"/>
            <w:vAlign w:val="center"/>
          </w:tcPr>
          <w:p>
            <w:pPr>
              <w:spacing w:before="0" w:after="20" w:line="264" w:lineRule="auto"/>
            </w:pPr>
            <w:r>
              <w:rPr>
                <w:rFonts w:ascii="Calibri" w:hAnsi="Calibri" w:cs="Calibri"/>
                <w:b/>
                <w:sz w:val="20"/>
                <w:szCs w:val="20"/>
                <w:color w:val="FFFFFF"/>
              </w:rPr>
              <w:t xml:space="preserve">Ce que vous recevez</w:t>
            </w:r>
          </w:p>
        </w:tc>
        <w:tc>
          <w:tcPr>
            <w:tcW w:w="1900" w:type="dxa"/>
            <w:shd w:val="clear" w:color="auto" w:fill="003764"/>
            <w:vAlign w:val="center"/>
          </w:tcPr>
          <w:p>
            <w:pPr>
              <w:spacing w:before="0" w:after="20" w:line="264" w:lineRule="auto"/>
              <w:jc w:val="right"/>
            </w:pPr>
            <w:r>
              <w:rPr>
                <w:rFonts w:ascii="Calibri" w:hAnsi="Calibri" w:cs="Calibri"/>
                <w:b/>
                <w:sz w:val="20"/>
                <w:szCs w:val="20"/>
                <w:color w:val="FFFFFF"/>
              </w:rPr>
              <w:t xml:space="preserve">Tarif HT</w:t>
            </w:r>
          </w:p>
        </w:tc>
      </w:tr>
      <w:tr>
        <w:tc>
          <w:tcPr>
            <w:tcW w:w="2500" w:type="dxa"/>
            <w:vAlign w:val="center"/>
          </w:tcPr>
          <w:p>
            <w:pPr>
              <w:spacing w:before="0" w:after="20" w:line="264" w:lineRule="auto"/>
            </w:pPr>
            <w:r>
              <w:rPr>
                <w:rFonts w:ascii="Calibri" w:hAnsi="Calibri" w:cs="Calibri"/>
                <w:b/>
                <w:sz w:val="20"/>
                <w:szCs w:val="20"/>
              </w:rPr>
              <w:t xml:space="preserve">Diagnostic de 30 minutes</w:t>
            </w:r>
          </w:p>
        </w:tc>
        <w:tc>
          <w:tcPr>
            <w:tcW w:w="5238" w:type="dxa"/>
            <w:vAlign w:val="center"/>
          </w:tcPr>
          <w:p>
            <w:pPr>
              <w:spacing w:before="0" w:after="20" w:line="264" w:lineRule="auto"/>
            </w:pPr>
            <w:r>
              <w:rPr>
                <w:rFonts w:ascii="Calibri" w:hAnsi="Calibri" w:cs="Calibri"/>
                <w:sz w:val="19"/>
                <w:szCs w:val="19"/>
              </w:rPr>
              <w:t xml:space="preserve">Un échange en visio et un premier relevé chiffré de votre visibilité. Sans engagement.</w:t>
            </w:r>
          </w:p>
        </w:tc>
        <w:tc>
          <w:tcPr>
            <w:tcW w:w="1900" w:type="dxa"/>
            <w:shd w:val="clear" w:color="auto" w:fill="F2F2F2"/>
            <w:vAlign w:val="center"/>
          </w:tcPr>
          <w:p>
            <w:pPr>
              <w:spacing w:before="0" w:after="20" w:line="264" w:lineRule="auto"/>
              <w:jc w:val="right"/>
            </w:pPr>
            <w:r>
              <w:rPr>
                <w:rFonts w:ascii="Calibri" w:hAnsi="Calibri" w:cs="Calibri"/>
                <w:b/>
                <w:sz w:val="20"/>
                <w:szCs w:val="20"/>
                <w:color w:val="003764"/>
              </w:rPr>
              <w:t xml:space="preserve">Gratuit</w:t>
            </w:r>
          </w:p>
        </w:tc>
      </w:tr>
      <w:tr>
        <w:tc>
          <w:tcPr>
            <w:tcW w:w="2500" w:type="dxa"/>
            <w:vAlign w:val="center"/>
          </w:tcPr>
          <w:p>
            <w:pPr>
              <w:spacing w:before="0" w:after="20" w:line="264" w:lineRule="auto"/>
            </w:pPr>
            <w:r>
              <w:rPr>
                <w:rFonts w:ascii="Calibri" w:hAnsi="Calibri" w:cs="Calibri"/>
                <w:b/>
                <w:sz w:val="20"/>
                <w:szCs w:val="20"/>
              </w:rPr>
              <w:t xml:space="preserve">Audit SEO complet</w:t>
            </w:r>
          </w:p>
        </w:tc>
        <w:tc>
          <w:tcPr>
            <w:tcW w:w="5238" w:type="dxa"/>
            <w:vAlign w:val="center"/>
          </w:tcPr>
          <w:p>
            <w:pPr>
              <w:spacing w:before="0" w:after="20" w:line="264" w:lineRule="auto"/>
            </w:pPr>
            <w:r>
              <w:rPr>
                <w:rFonts w:ascii="Calibri" w:hAnsi="Calibri" w:cs="Calibri"/>
                <w:sz w:val="19"/>
                <w:szCs w:val="19"/>
              </w:rPr>
              <w:t xml:space="preserve">Technique, contenus, concurrence, plan d’action priorisé. Restitution d’une heure en visio. Sites jusqu’à 30 pages ; au-delà sur devis.</w:t>
            </w:r>
          </w:p>
        </w:tc>
        <w:tc>
          <w:tcPr>
            <w:tcW w:w="1900" w:type="dxa"/>
            <w:shd w:val="clear" w:color="auto" w:fill="F2F2F2"/>
            <w:vAlign w:val="center"/>
          </w:tcPr>
          <w:p>
            <w:pPr>
              <w:spacing w:before="0" w:after="20" w:line="264" w:lineRule="auto"/>
              <w:jc w:val="right"/>
            </w:pPr>
            <w:r>
              <w:rPr>
                <w:rFonts w:ascii="Calibri" w:hAnsi="Calibri" w:cs="Calibri"/>
                <w:b/>
                <w:sz w:val="20"/>
                <w:szCs w:val="20"/>
                <w:color w:val="003764"/>
              </w:rPr>
              <w:t xml:space="preserve">490 €</w:t>
            </w:r>
          </w:p>
        </w:tc>
      </w:tr>
      <w:tr>
        <w:tc>
          <w:tcPr>
            <w:tcW w:w="2500" w:type="dxa"/>
            <w:vAlign w:val="center"/>
          </w:tcPr>
          <w:p>
            <w:pPr>
              <w:spacing w:before="0" w:after="20" w:line="264" w:lineRule="auto"/>
            </w:pPr>
            <w:r>
              <w:rPr>
                <w:rFonts w:ascii="Calibri" w:hAnsi="Calibri" w:cs="Calibri"/>
                <w:b/>
                <w:sz w:val="20"/>
                <w:szCs w:val="20"/>
              </w:rPr>
              <w:t xml:space="preserve">Audit SEO + audit référencement IA</w:t>
            </w:r>
          </w:p>
        </w:tc>
        <w:tc>
          <w:tcPr>
            <w:tcW w:w="5238" w:type="dxa"/>
            <w:vAlign w:val="center"/>
          </w:tcPr>
          <w:p>
            <w:pPr>
              <w:spacing w:before="0" w:after="20" w:line="264" w:lineRule="auto"/>
            </w:pPr>
            <w:r>
              <w:rPr>
                <w:rFonts w:ascii="Calibri" w:hAnsi="Calibri" w:cs="Calibri"/>
                <w:sz w:val="19"/>
                <w:szCs w:val="19"/>
              </w:rPr>
              <w:t xml:space="preserve">Les deux audits ensemble : Google d’un côté, ChatGPT, Perplexity, Gemini et les aperçus IA de Google de l’autre (détail en partie 3). 1 280 € séparément.</w:t>
            </w:r>
          </w:p>
        </w:tc>
        <w:tc>
          <w:tcPr>
            <w:tcW w:w="1900" w:type="dxa"/>
            <w:shd w:val="clear" w:color="auto" w:fill="F2F2F2"/>
            <w:vAlign w:val="center"/>
          </w:tcPr>
          <w:p>
            <w:pPr>
              <w:spacing w:before="0" w:after="20" w:line="264" w:lineRule="auto"/>
              <w:jc w:val="right"/>
            </w:pPr>
            <w:r>
              <w:rPr>
                <w:rFonts w:ascii="Calibri" w:hAnsi="Calibri" w:cs="Calibri"/>
                <w:b/>
                <w:sz w:val="20"/>
                <w:szCs w:val="20"/>
                <w:color w:val="003764"/>
              </w:rPr>
              <w:t xml:space="preserve">1 090 €</w:t>
            </w:r>
          </w:p>
        </w:tc>
      </w:tr>
      <w:tr>
        <w:tc>
          <w:tcPr>
            <w:tcW w:w="2500" w:type="dxa"/>
            <w:vAlign w:val="center"/>
          </w:tcPr>
          <w:p>
            <w:pPr>
              <w:spacing w:before="0" w:after="20" w:line="264" w:lineRule="auto"/>
            </w:pPr>
            <w:r>
              <w:rPr>
                <w:rFonts w:ascii="Calibri" w:hAnsi="Calibri" w:cs="Calibri"/>
                <w:b/>
                <w:sz w:val="20"/>
                <w:szCs w:val="20"/>
              </w:rPr>
              <w:t xml:space="preserve">Pack visibilité locale</w:t>
            </w:r>
          </w:p>
        </w:tc>
        <w:tc>
          <w:tcPr>
            <w:tcW w:w="5238" w:type="dxa"/>
            <w:vAlign w:val="center"/>
          </w:tcPr>
          <w:p>
            <w:pPr>
              <w:spacing w:before="0" w:after="20" w:line="264" w:lineRule="auto"/>
            </w:pPr>
            <w:r>
              <w:rPr>
                <w:rFonts w:ascii="Calibri" w:hAnsi="Calibri" w:cs="Calibri"/>
                <w:sz w:val="19"/>
                <w:szCs w:val="19"/>
              </w:rPr>
              <w:t xml:space="preserve">Fiche Google Business optimisée, coordonnées cohérentes sur les annuaires qui comptent, méthode de collecte d’avis clients.</w:t>
            </w:r>
          </w:p>
        </w:tc>
        <w:tc>
          <w:tcPr>
            <w:tcW w:w="1900" w:type="dxa"/>
            <w:shd w:val="clear" w:color="auto" w:fill="F2F2F2"/>
            <w:vAlign w:val="center"/>
          </w:tcPr>
          <w:p>
            <w:pPr>
              <w:spacing w:before="0" w:after="20" w:line="264" w:lineRule="auto"/>
              <w:jc w:val="right"/>
            </w:pPr>
            <w:r>
              <w:rPr>
                <w:rFonts w:ascii="Calibri" w:hAnsi="Calibri" w:cs="Calibri"/>
                <w:b/>
                <w:sz w:val="20"/>
                <w:szCs w:val="20"/>
                <w:color w:val="003764"/>
              </w:rPr>
              <w:t xml:space="preserve">390 €</w:t>
            </w:r>
          </w:p>
        </w:tc>
      </w:tr>
      <w:tr>
        <w:tc>
          <w:tcPr>
            <w:tcW w:w="2500" w:type="dxa"/>
            <w:vAlign w:val="center"/>
          </w:tcPr>
          <w:p>
            <w:pPr>
              <w:spacing w:before="0" w:after="20" w:line="264" w:lineRule="auto"/>
            </w:pPr>
            <w:r>
              <w:rPr>
                <w:rFonts w:ascii="Calibri" w:hAnsi="Calibri" w:cs="Calibri"/>
                <w:b/>
                <w:sz w:val="20"/>
                <w:szCs w:val="20"/>
              </w:rPr>
              <w:t xml:space="preserve">Suivi local mensuel (option)</w:t>
            </w:r>
          </w:p>
        </w:tc>
        <w:tc>
          <w:tcPr>
            <w:tcW w:w="5238" w:type="dxa"/>
            <w:vAlign w:val="center"/>
          </w:tcPr>
          <w:p>
            <w:pPr>
              <w:spacing w:before="0" w:after="20" w:line="264" w:lineRule="auto"/>
            </w:pPr>
            <w:r>
              <w:rPr>
                <w:rFonts w:ascii="Calibri" w:hAnsi="Calibri" w:cs="Calibri"/>
                <w:sz w:val="19"/>
                <w:szCs w:val="19"/>
              </w:rPr>
              <w:t xml:space="preserve">Publications, réponses aux avis, photos, rapport mensuel de visibilité locale.</w:t>
            </w:r>
          </w:p>
        </w:tc>
        <w:tc>
          <w:tcPr>
            <w:tcW w:w="1900" w:type="dxa"/>
            <w:shd w:val="clear" w:color="auto" w:fill="F2F2F2"/>
            <w:vAlign w:val="center"/>
          </w:tcPr>
          <w:p>
            <w:pPr>
              <w:spacing w:before="0" w:after="20" w:line="264" w:lineRule="auto"/>
              <w:jc w:val="right"/>
            </w:pPr>
            <w:r>
              <w:rPr>
                <w:rFonts w:ascii="Calibri" w:hAnsi="Calibri" w:cs="Calibri"/>
                <w:b/>
                <w:sz w:val="20"/>
                <w:szCs w:val="20"/>
                <w:color w:val="003764"/>
              </w:rPr>
              <w:t xml:space="preserve">99 €/mois</w:t>
            </w:r>
          </w:p>
        </w:tc>
      </w:tr>
    </w:tbl>
    <w:p>
      <w:pPr>
        <w:spacing w:before="0" w:after="100" w:line="264" w:lineRule="auto"/>
      </w:pPr>
      <w:r>
        <w:rPr>
          <w:rFonts w:ascii="Calibri" w:hAnsi="Calibri" w:cs="Calibri"/>
          <w:i/>
          <w:sz w:val="18"/>
          <w:szCs w:val="18"/>
          <w:color w:val="595959"/>
        </w:rPr>
        <w:t xml:space="preserve">L’audit est déduit de votre première facture si vous démarrez un accompagnement (partie 4) dans les 30 jours qui suivent sa restitution.</w:t>
      </w:r>
    </w:p>
    <w:p>
      <w:pPr>
        <w:spacing w:before="200" w:after="90" w:line="264" w:lineRule="auto"/>
        <w:keepNext/>
      </w:pPr>
      <w:r>
        <w:rPr>
          <w:rFonts w:ascii="Calibri" w:hAnsi="Calibri" w:cs="Calibri"/>
          <w:b/>
          <w:sz w:val="24"/>
          <w:szCs w:val="24"/>
          <w:color w:val="0B5394"/>
        </w:rPr>
        <w:t xml:space="preserve">À la carte</w:t>
      </w:r>
    </w:p>
    <w:p>
      <w:pPr>
        <w:spacing w:before="0" w:after="60" w:line="264" w:lineRule="auto"/>
        <w:ind w:left="340" w:hanging="227"/>
      </w:pPr>
      <w:r>
        <w:rPr>
          <w:rFonts w:ascii="Calibri" w:hAnsi="Calibri" w:cs="Calibri"/>
          <w:sz w:val="21"/>
          <w:szCs w:val="21"/>
        </w:rPr>
        <w:t xml:space="preserve">•  </w:t>
      </w:r>
      <w:r>
        <w:rPr>
          <w:rFonts w:ascii="Calibri" w:hAnsi="Calibri" w:cs="Calibri"/>
          <w:b/>
          <w:sz w:val="21"/>
          <w:szCs w:val="21"/>
        </w:rPr>
        <w:t xml:space="preserve">Article SEO à l’unité</w:t>
      </w:r>
      <w:r>
        <w:rPr>
          <w:rFonts w:ascii="Calibri" w:hAnsi="Calibri" w:cs="Calibri"/>
          <w:sz w:val="21"/>
          <w:szCs w:val="21"/>
        </w:rPr>
        <w:t xml:space="preserve"> : 1 200 mots et plus, mots-clés mesurés, maillage interne, balisage complet : </w:t>
      </w:r>
      <w:r>
        <w:rPr>
          <w:rFonts w:ascii="Calibri" w:hAnsi="Calibri" w:cs="Calibri"/>
          <w:b/>
          <w:sz w:val="21"/>
          <w:szCs w:val="21"/>
        </w:rPr>
        <w:t xml:space="preserve">199 €</w:t>
      </w:r>
      <w:r>
        <w:rPr>
          <w:rFonts w:ascii="Calibri" w:hAnsi="Calibri" w:cs="Calibri"/>
          <w:sz w:val="21"/>
          <w:szCs w:val="21"/>
        </w:rPr>
        <w:t xml:space="preserve">.</w:t>
      </w:r>
    </w:p>
    <w:p>
      <w:pPr>
        <w:spacing w:before="0" w:after="60" w:line="264" w:lineRule="auto"/>
        <w:ind w:left="340" w:hanging="227"/>
      </w:pPr>
      <w:r>
        <w:rPr>
          <w:rFonts w:ascii="Calibri" w:hAnsi="Calibri" w:cs="Calibri"/>
          <w:sz w:val="21"/>
          <w:szCs w:val="21"/>
        </w:rPr>
        <w:t xml:space="preserve">•  </w:t>
      </w:r>
      <w:r>
        <w:rPr>
          <w:rFonts w:ascii="Calibri" w:hAnsi="Calibri" w:cs="Calibri"/>
          <w:b/>
          <w:sz w:val="21"/>
          <w:szCs w:val="21"/>
        </w:rPr>
        <w:t xml:space="preserve">Netlinking en toute transparence</w:t>
      </w:r>
      <w:r>
        <w:rPr>
          <w:rFonts w:ascii="Calibri" w:hAnsi="Calibri" w:cs="Calibri"/>
          <w:sz w:val="21"/>
          <w:szCs w:val="21"/>
        </w:rPr>
        <w:t xml:space="preserve"> : chaque lien est choisi à la main, son prix d’achat vous est refacturé à l’euro près, plus </w:t>
      </w:r>
      <w:r>
        <w:rPr>
          <w:rFonts w:ascii="Calibri" w:hAnsi="Calibri" w:cs="Calibri"/>
          <w:b/>
          <w:sz w:val="21"/>
          <w:szCs w:val="21"/>
        </w:rPr>
        <w:t xml:space="preserve">70 € de sélection et de pose par lien</w:t>
      </w:r>
      <w:r>
        <w:rPr>
          <w:rFonts w:ascii="Calibri" w:hAnsi="Calibri" w:cs="Calibri"/>
          <w:sz w:val="21"/>
          <w:szCs w:val="21"/>
        </w:rPr>
        <w:t xml:space="preserve">. Budget conseillé : 150 à 500 € par mois selon la concurrence de votre secteur.</w:t>
      </w:r>
    </w:p>
    <w:p>
      <w:pPr>
        <w:spacing w:before="260" w:after="120" w:line="264" w:lineRule="auto"/>
        <w:keepNext/>
      </w:pPr>
      <w:r>
        <w:rPr>
          <w:rFonts w:ascii="Calibri" w:hAnsi="Calibri" w:cs="Calibri"/>
          <w:b/>
          <w:sz w:val="30"/>
          <w:szCs w:val="30"/>
          <w:color w:val="003764"/>
        </w:rPr>
        <w:t xml:space="preserve">3. Être cité par les IA (référencement IA / GEO)</w:t>
      </w:r>
    </w:p>
    <w:p>
      <w:pPr>
        <w:spacing w:before="0" w:after="100" w:line="264" w:lineRule="auto"/>
      </w:pPr>
      <w:r>
        <w:rPr>
          <w:rFonts w:ascii="Calibri" w:hAnsi="Calibri" w:cs="Calibri"/>
          <w:sz w:val="21"/>
          <w:szCs w:val="21"/>
        </w:rPr>
        <w:t xml:space="preserve">Vos clients posent déjà leurs questions à ChatGPT ou Perplexity. Le référencement IA, aussi appelé GEO, consiste à faire de votre entreprise </w:t>
      </w:r>
      <w:r>
        <w:rPr>
          <w:rFonts w:ascii="Calibri" w:hAnsi="Calibri" w:cs="Calibri"/>
          <w:b/>
          <w:sz w:val="21"/>
          <w:szCs w:val="21"/>
        </w:rPr>
        <w:t xml:space="preserve">la réponse que ces moteurs citent</w:t>
      </w:r>
      <w:r>
        <w:rPr>
          <w:rFonts w:ascii="Calibri" w:hAnsi="Calibri" w:cs="Calibri"/>
          <w:sz w:val="21"/>
          <w:szCs w:val="21"/>
        </w:rPr>
        <w:t xml:space="preserve">. Trouvé sur Google, cité par les IA : chaque résultat est mesuré, pas promis. Dans l’accompagnement mensuel (partie 4), les mêmes questions sont reposées chaque mois, à l’identique, et le tableau dit ce qui a bougé.</w:t>
      </w:r>
    </w:p>
    <w:tbl>
      <w:tblPr>
        <w:tblW w:w="9638" w:type="dxa"/>
        <w:tblLayout w:type="fixed"/>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60" w:type="dxa"/>
          <w:left w:w="100" w:type="dxa"/>
          <w:bottom w:w="60" w:type="dxa"/>
          <w:right w:w="100" w:type="dxa"/>
        </w:tblCellMar>
      </w:tblPr>
      <w:tblGrid>
        <w:gridCol w:w="2500"/>
        <w:gridCol w:w="5238"/>
        <w:gridCol w:w="1900"/>
      </w:tblGrid>
      <w:tr>
        <w:tc>
          <w:tcPr>
            <w:tcW w:w="2500" w:type="dxa"/>
            <w:shd w:val="clear" w:color="auto" w:fill="003764"/>
            <w:vAlign w:val="center"/>
          </w:tcPr>
          <w:p>
            <w:pPr>
              <w:spacing w:before="0" w:after="20" w:line="264" w:lineRule="auto"/>
            </w:pPr>
            <w:r>
              <w:rPr>
                <w:rFonts w:ascii="Calibri" w:hAnsi="Calibri" w:cs="Calibri"/>
                <w:b/>
                <w:sz w:val="20"/>
                <w:szCs w:val="20"/>
                <w:color w:val="FFFFFF"/>
              </w:rPr>
              <w:t xml:space="preserve">Prestation</w:t>
            </w:r>
          </w:p>
        </w:tc>
        <w:tc>
          <w:tcPr>
            <w:tcW w:w="5238" w:type="dxa"/>
            <w:shd w:val="clear" w:color="auto" w:fill="003764"/>
            <w:vAlign w:val="center"/>
          </w:tcPr>
          <w:p>
            <w:pPr>
              <w:spacing w:before="0" w:after="20" w:line="264" w:lineRule="auto"/>
            </w:pPr>
            <w:r>
              <w:rPr>
                <w:rFonts w:ascii="Calibri" w:hAnsi="Calibri" w:cs="Calibri"/>
                <w:b/>
                <w:sz w:val="20"/>
                <w:szCs w:val="20"/>
                <w:color w:val="FFFFFF"/>
              </w:rPr>
              <w:t xml:space="preserve">Ce que vous recevez</w:t>
            </w:r>
          </w:p>
        </w:tc>
        <w:tc>
          <w:tcPr>
            <w:tcW w:w="1900" w:type="dxa"/>
            <w:shd w:val="clear" w:color="auto" w:fill="003764"/>
            <w:vAlign w:val="center"/>
          </w:tcPr>
          <w:p>
            <w:pPr>
              <w:spacing w:before="0" w:after="20" w:line="264" w:lineRule="auto"/>
              <w:jc w:val="right"/>
            </w:pPr>
            <w:r>
              <w:rPr>
                <w:rFonts w:ascii="Calibri" w:hAnsi="Calibri" w:cs="Calibri"/>
                <w:b/>
                <w:sz w:val="20"/>
                <w:szCs w:val="20"/>
                <w:color w:val="FFFFFF"/>
              </w:rPr>
              <w:t xml:space="preserve">Tarif HT</w:t>
            </w:r>
          </w:p>
        </w:tc>
      </w:tr>
      <w:tr>
        <w:tc>
          <w:tcPr>
            <w:tcW w:w="2500" w:type="dxa"/>
            <w:vAlign w:val="center"/>
          </w:tcPr>
          <w:p>
            <w:pPr>
              <w:spacing w:before="0" w:after="20" w:line="264" w:lineRule="auto"/>
            </w:pPr>
            <w:r>
              <w:rPr>
                <w:rFonts w:ascii="Calibri" w:hAnsi="Calibri" w:cs="Calibri"/>
                <w:b/>
                <w:sz w:val="20"/>
                <w:szCs w:val="20"/>
              </w:rPr>
              <w:t xml:space="preserve">Test « Votre nom sort-il ? »</w:t>
            </w:r>
          </w:p>
        </w:tc>
        <w:tc>
          <w:tcPr>
            <w:tcW w:w="5238" w:type="dxa"/>
            <w:vAlign w:val="center"/>
          </w:tcPr>
          <w:p>
            <w:pPr>
              <w:spacing w:before="0" w:after="20" w:line="264" w:lineRule="auto"/>
            </w:pPr>
            <w:r>
              <w:rPr>
                <w:rFonts w:ascii="Calibri" w:hAnsi="Calibri" w:cs="Calibri"/>
                <w:sz w:val="19"/>
                <w:szCs w:val="19"/>
              </w:rPr>
              <w:t xml:space="preserve">Cinq questions qu’un de vos clients poserait, posées à ChatGPT et à Perplexity. Sous 48 h ouvrées, une page : votre nom sort-il, qui sort à votre place, et quelles pages ces moteurs lisent pour répondre.</w:t>
            </w:r>
          </w:p>
        </w:tc>
        <w:tc>
          <w:tcPr>
            <w:tcW w:w="1900" w:type="dxa"/>
            <w:shd w:val="clear" w:color="auto" w:fill="F2F2F2"/>
            <w:vAlign w:val="center"/>
          </w:tcPr>
          <w:p>
            <w:pPr>
              <w:spacing w:before="0" w:after="20" w:line="264" w:lineRule="auto"/>
              <w:jc w:val="right"/>
            </w:pPr>
            <w:r>
              <w:rPr>
                <w:rFonts w:ascii="Calibri" w:hAnsi="Calibri" w:cs="Calibri"/>
                <w:b/>
                <w:sz w:val="20"/>
                <w:szCs w:val="20"/>
                <w:color w:val="003764"/>
              </w:rPr>
              <w:t xml:space="preserve">Gratuit</w:t>
            </w:r>
          </w:p>
        </w:tc>
      </w:tr>
      <w:tr>
        <w:tc>
          <w:tcPr>
            <w:tcW w:w="2500" w:type="dxa"/>
            <w:vAlign w:val="center"/>
          </w:tcPr>
          <w:p>
            <w:pPr>
              <w:spacing w:before="0" w:after="20" w:line="264" w:lineRule="auto"/>
            </w:pPr>
            <w:r>
              <w:rPr>
                <w:rFonts w:ascii="Calibri" w:hAnsi="Calibri" w:cs="Calibri"/>
                <w:b/>
                <w:sz w:val="20"/>
                <w:szCs w:val="20"/>
              </w:rPr>
              <w:t xml:space="preserve">Audit référencement IA</w:t>
            </w:r>
          </w:p>
        </w:tc>
        <w:tc>
          <w:tcPr>
            <w:tcW w:w="5238" w:type="dxa"/>
            <w:vAlign w:val="center"/>
          </w:tcPr>
          <w:p>
            <w:pPr>
              <w:spacing w:before="0" w:after="20" w:line="264" w:lineRule="auto"/>
            </w:pPr>
            <w:r>
              <w:rPr>
                <w:rFonts w:ascii="Calibri" w:hAnsi="Calibri" w:cs="Calibri"/>
                <w:sz w:val="19"/>
                <w:szCs w:val="19"/>
              </w:rPr>
              <w:t xml:space="preserve">Vingt questions de vos clients, posées à ChatGPT, Perplexity, Gemini et aux aperçus IA de Google, trois fois chacune. Qui est cité à votre place et d’où vient chaque citation, accès des robots IA vérifié sur le site en ligne, contenus citables page par page, plan d’action sur 90 jours, restitution d’une heure en visio.</w:t>
            </w:r>
          </w:p>
        </w:tc>
        <w:tc>
          <w:tcPr>
            <w:tcW w:w="1900" w:type="dxa"/>
            <w:shd w:val="clear" w:color="auto" w:fill="F2F2F2"/>
            <w:vAlign w:val="center"/>
          </w:tcPr>
          <w:p>
            <w:pPr>
              <w:spacing w:before="0" w:after="20" w:line="264" w:lineRule="auto"/>
              <w:jc w:val="right"/>
            </w:pPr>
            <w:r>
              <w:rPr>
                <w:rFonts w:ascii="Calibri" w:hAnsi="Calibri" w:cs="Calibri"/>
                <w:b/>
                <w:sz w:val="20"/>
                <w:szCs w:val="20"/>
                <w:color w:val="003764"/>
              </w:rPr>
              <w:t xml:space="preserve">790 €</w:t>
            </w:r>
          </w:p>
        </w:tc>
      </w:tr>
      <w:tr>
        <w:tc>
          <w:tcPr>
            <w:tcW w:w="2500" w:type="dxa"/>
            <w:vAlign w:val="center"/>
          </w:tcPr>
          <w:p>
            <w:pPr>
              <w:spacing w:before="0" w:after="20" w:line="264" w:lineRule="auto"/>
            </w:pPr>
            <w:r>
              <w:rPr>
                <w:rFonts w:ascii="Calibri" w:hAnsi="Calibri" w:cs="Calibri"/>
                <w:b/>
                <w:sz w:val="20"/>
                <w:szCs w:val="20"/>
              </w:rPr>
              <w:t xml:space="preserve">Socle technique IA</w:t>
            </w:r>
          </w:p>
        </w:tc>
        <w:tc>
          <w:tcPr>
            <w:tcW w:w="5238" w:type="dxa"/>
            <w:vAlign w:val="center"/>
          </w:tcPr>
          <w:p>
            <w:pPr>
              <w:spacing w:before="0" w:after="20" w:line="264" w:lineRule="auto"/>
            </w:pPr>
            <w:r>
              <w:rPr>
                <w:rFonts w:ascii="Calibri" w:hAnsi="Calibri" w:cs="Calibri"/>
                <w:sz w:val="19"/>
                <w:szCs w:val="19"/>
              </w:rPr>
              <w:t xml:space="preserve">Fichier llms.txt, données structurées, robots IA autorisés, données chiffrées citables. Déjà inclus dans tout site créé par MKZ.</w:t>
            </w:r>
          </w:p>
        </w:tc>
        <w:tc>
          <w:tcPr>
            <w:tcW w:w="1900" w:type="dxa"/>
            <w:shd w:val="clear" w:color="auto" w:fill="F2F2F2"/>
            <w:vAlign w:val="center"/>
          </w:tcPr>
          <w:p>
            <w:pPr>
              <w:spacing w:before="0" w:after="20" w:line="264" w:lineRule="auto"/>
              <w:jc w:val="right"/>
            </w:pPr>
            <w:r>
              <w:rPr>
                <w:rFonts w:ascii="Calibri" w:hAnsi="Calibri" w:cs="Calibri"/>
                <w:b/>
                <w:sz w:val="20"/>
                <w:szCs w:val="20"/>
                <w:color w:val="003764"/>
              </w:rPr>
              <w:t xml:space="preserve">390 €</w:t>
            </w:r>
          </w:p>
        </w:tc>
      </w:tr>
    </w:tbl>
    <w:p>
      <w:pPr>
        <w:spacing w:before="0" w:after="100" w:line="264" w:lineRule="auto"/>
      </w:pPr>
      <w:r>
        <w:rPr>
          <w:rFonts w:ascii="Calibri" w:hAnsi="Calibri" w:cs="Calibri"/>
          <w:i/>
          <w:sz w:val="18"/>
          <w:szCs w:val="18"/>
          <w:color w:val="595959"/>
        </w:rPr>
        <w:t xml:space="preserve">L’audit est déduit de votre première facture si un accompagnement démarre dans les 30 jours.</w:t>
      </w:r>
    </w:p>
    <w:p>
      <w:pPr>
        <w:spacing w:before="260" w:after="120" w:line="264" w:lineRule="auto"/>
        <w:keepNext/>
      </w:pPr>
      <w:r>
        <w:rPr>
          <w:rFonts w:ascii="Calibri" w:hAnsi="Calibri" w:cs="Calibri"/>
          <w:b/>
          <w:sz w:val="30"/>
          <w:szCs w:val="30"/>
          <w:color w:val="003764"/>
        </w:rPr>
        <w:t xml:space="preserve">4. Accompagnement mensuel : trouvé sur Google, cité par les IA</w:t>
      </w:r>
    </w:p>
    <w:p>
      <w:pPr>
        <w:spacing w:before="0" w:after="100" w:line="264" w:lineRule="auto"/>
      </w:pPr>
      <w:r>
        <w:rPr>
          <w:rFonts w:ascii="Calibri" w:hAnsi="Calibri" w:cs="Calibri"/>
          <w:sz w:val="21"/>
          <w:szCs w:val="21"/>
        </w:rPr>
        <w:t xml:space="preserve">Une seule formule pour les deux, parce que le travail est le même : des contenus qui répondent clairement, avec des chiffres sourcés et datés, un site techniquement propre, des mentions sur les sites que Google et les IA lisent. Ce qui change, c’est ce qu’on mesure. </w:t>
      </w:r>
      <w:r>
        <w:rPr>
          <w:rFonts w:ascii="Calibri" w:hAnsi="Calibri" w:cs="Calibri"/>
          <w:b/>
          <w:sz w:val="21"/>
          <w:szCs w:val="21"/>
        </w:rPr>
        <w:t xml:space="preserve">Chaque formule mesure les deux</w:t>
      </w:r>
      <w:r>
        <w:rPr>
          <w:rFonts w:ascii="Calibri" w:hAnsi="Calibri" w:cs="Calibri"/>
          <w:sz w:val="21"/>
          <w:szCs w:val="21"/>
        </w:rPr>
        <w:t xml:space="preserve">, chaque mois, à l’identique : vos positions et vos clics sur Google, vos citations par ChatGPT, Perplexity, Gemini et les aperçus IA de Google.</w:t>
      </w:r>
    </w:p>
    <w:tbl>
      <w:tblPr>
        <w:tblW w:w="9638" w:type="dxa"/>
        <w:tblLayout w:type="fixed"/>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60" w:type="dxa"/>
          <w:left w:w="100" w:type="dxa"/>
          <w:bottom w:w="60" w:type="dxa"/>
          <w:right w:w="100" w:type="dxa"/>
        </w:tblCellMar>
      </w:tblPr>
      <w:tblGrid>
        <w:gridCol w:w="2500"/>
        <w:gridCol w:w="5238"/>
        <w:gridCol w:w="1900"/>
      </w:tblGrid>
      <w:tr>
        <w:tc>
          <w:tcPr>
            <w:tcW w:w="2500" w:type="dxa"/>
            <w:shd w:val="clear" w:color="auto" w:fill="003764"/>
            <w:vAlign w:val="center"/>
          </w:tcPr>
          <w:p>
            <w:pPr>
              <w:spacing w:before="0" w:after="20" w:line="264" w:lineRule="auto"/>
            </w:pPr>
            <w:r>
              <w:rPr>
                <w:rFonts w:ascii="Calibri" w:hAnsi="Calibri" w:cs="Calibri"/>
                <w:b/>
                <w:sz w:val="20"/>
                <w:szCs w:val="20"/>
                <w:color w:val="FFFFFF"/>
              </w:rPr>
              <w:t xml:space="preserve">Formule</w:t>
            </w:r>
          </w:p>
        </w:tc>
        <w:tc>
          <w:tcPr>
            <w:tcW w:w="5238" w:type="dxa"/>
            <w:shd w:val="clear" w:color="auto" w:fill="003764"/>
            <w:vAlign w:val="center"/>
          </w:tcPr>
          <w:p>
            <w:pPr>
              <w:spacing w:before="0" w:after="20" w:line="264" w:lineRule="auto"/>
            </w:pPr>
            <w:r>
              <w:rPr>
                <w:rFonts w:ascii="Calibri" w:hAnsi="Calibri" w:cs="Calibri"/>
                <w:b/>
                <w:sz w:val="20"/>
                <w:szCs w:val="20"/>
                <w:color w:val="FFFFFF"/>
              </w:rPr>
              <w:t xml:space="preserve">Chaque mois</w:t>
            </w:r>
          </w:p>
        </w:tc>
        <w:tc>
          <w:tcPr>
            <w:tcW w:w="1900" w:type="dxa"/>
            <w:shd w:val="clear" w:color="auto" w:fill="003764"/>
            <w:vAlign w:val="center"/>
          </w:tcPr>
          <w:p>
            <w:pPr>
              <w:spacing w:before="0" w:after="20" w:line="264" w:lineRule="auto"/>
              <w:jc w:val="right"/>
            </w:pPr>
            <w:r>
              <w:rPr>
                <w:rFonts w:ascii="Calibri" w:hAnsi="Calibri" w:cs="Calibri"/>
                <w:b/>
                <w:sz w:val="20"/>
                <w:szCs w:val="20"/>
                <w:color w:val="FFFFFF"/>
              </w:rPr>
              <w:t xml:space="preserve">Tarif HT</w:t>
            </w:r>
          </w:p>
        </w:tc>
      </w:tr>
      <w:tr>
        <w:tc>
          <w:tcPr>
            <w:tcW w:w="2500" w:type="dxa"/>
            <w:vAlign w:val="center"/>
          </w:tcPr>
          <w:p>
            <w:pPr>
              <w:spacing w:before="0" w:after="20" w:line="264" w:lineRule="auto"/>
            </w:pPr>
            <w:r>
              <w:rPr>
                <w:rFonts w:ascii="Calibri" w:hAnsi="Calibri" w:cs="Calibri"/>
                <w:b/>
                <w:sz w:val="20"/>
                <w:szCs w:val="20"/>
              </w:rPr>
              <w:t xml:space="preserve">Suivi</w:t>
            </w:r>
          </w:p>
        </w:tc>
        <w:tc>
          <w:tcPr>
            <w:tcW w:w="5238" w:type="dxa"/>
            <w:vAlign w:val="center"/>
          </w:tcPr>
          <w:p>
            <w:pPr>
              <w:spacing w:before="0" w:after="20" w:line="264" w:lineRule="auto"/>
            </w:pPr>
            <w:r>
              <w:rPr>
                <w:rFonts w:ascii="Calibri" w:hAnsi="Calibri" w:cs="Calibri"/>
                <w:sz w:val="19"/>
                <w:szCs w:val="19"/>
              </w:rPr>
              <w:t xml:space="preserve">Vos positions et vos clics relevés dans votre Search Console ; vingt questions de vos clients posées à quatre moteurs IA, trois fois chacune ; tableau de bord en français (ce qui a bougé, qui est cité à votre place, d’où viennent les citations) ; 30 minutes d’échange en visio.</w:t>
            </w:r>
          </w:p>
        </w:tc>
        <w:tc>
          <w:tcPr>
            <w:tcW w:w="1900" w:type="dxa"/>
            <w:shd w:val="clear" w:color="auto" w:fill="F2F2F2"/>
            <w:vAlign w:val="center"/>
          </w:tcPr>
          <w:p>
            <w:pPr>
              <w:spacing w:before="0" w:after="20" w:line="264" w:lineRule="auto"/>
              <w:jc w:val="right"/>
            </w:pPr>
            <w:r>
              <w:rPr>
                <w:rFonts w:ascii="Calibri" w:hAnsi="Calibri" w:cs="Calibri"/>
                <w:b/>
                <w:sz w:val="20"/>
                <w:szCs w:val="20"/>
                <w:color w:val="003764"/>
              </w:rPr>
              <w:t xml:space="preserve">290 €/mois</w:t>
            </w:r>
          </w:p>
        </w:tc>
      </w:tr>
      <w:tr>
        <w:tc>
          <w:tcPr>
            <w:tcW w:w="2500" w:type="dxa"/>
            <w:vAlign w:val="center"/>
          </w:tcPr>
          <w:p>
            <w:pPr>
              <w:spacing w:before="0" w:after="20" w:line="264" w:lineRule="auto"/>
            </w:pPr>
            <w:r>
              <w:rPr>
                <w:rFonts w:ascii="Calibri" w:hAnsi="Calibri" w:cs="Calibri"/>
                <w:b/>
                <w:sz w:val="20"/>
                <w:szCs w:val="20"/>
              </w:rPr>
              <w:t xml:space="preserve">Essentiel</w:t>
            </w:r>
          </w:p>
        </w:tc>
        <w:tc>
          <w:tcPr>
            <w:tcW w:w="5238" w:type="dxa"/>
            <w:vAlign w:val="center"/>
          </w:tcPr>
          <w:p>
            <w:pPr>
              <w:spacing w:before="0" w:after="20" w:line="264" w:lineRule="auto"/>
            </w:pPr>
            <w:r>
              <w:rPr>
                <w:rFonts w:ascii="Calibri" w:hAnsi="Calibri" w:cs="Calibri"/>
                <w:sz w:val="19"/>
                <w:szCs w:val="19"/>
              </w:rPr>
              <w:t xml:space="preserve">Tout le Suivi, plus un contenu par mois écrit pour Google et pour les IA, et les optimisations et corrections techniques continues.</w:t>
            </w:r>
          </w:p>
        </w:tc>
        <w:tc>
          <w:tcPr>
            <w:tcW w:w="1900" w:type="dxa"/>
            <w:shd w:val="clear" w:color="auto" w:fill="F2F2F2"/>
            <w:vAlign w:val="center"/>
          </w:tcPr>
          <w:p>
            <w:pPr>
              <w:spacing w:before="0" w:after="20" w:line="264" w:lineRule="auto"/>
              <w:jc w:val="right"/>
            </w:pPr>
            <w:r>
              <w:rPr>
                <w:rFonts w:ascii="Calibri" w:hAnsi="Calibri" w:cs="Calibri"/>
                <w:b/>
                <w:sz w:val="20"/>
                <w:szCs w:val="20"/>
                <w:color w:val="003764"/>
              </w:rPr>
              <w:t xml:space="preserve">590 €/mois</w:t>
            </w:r>
          </w:p>
        </w:tc>
      </w:tr>
      <w:tr>
        <w:tc>
          <w:tcPr>
            <w:tcW w:w="2500" w:type="dxa"/>
            <w:vAlign w:val="center"/>
          </w:tcPr>
          <w:p>
            <w:pPr>
              <w:spacing w:before="0" w:after="20" w:line="264" w:lineRule="auto"/>
            </w:pPr>
            <w:r>
              <w:rPr>
                <w:rFonts w:ascii="Calibri" w:hAnsi="Calibri" w:cs="Calibri"/>
                <w:b/>
                <w:sz w:val="20"/>
                <w:szCs w:val="20"/>
              </w:rPr>
              <w:t xml:space="preserve">Croissance</w:t>
            </w:r>
          </w:p>
        </w:tc>
        <w:tc>
          <w:tcPr>
            <w:tcW w:w="5238" w:type="dxa"/>
            <w:vAlign w:val="center"/>
          </w:tcPr>
          <w:p>
            <w:pPr>
              <w:spacing w:before="0" w:after="20" w:line="264" w:lineRule="auto"/>
            </w:pPr>
            <w:r>
              <w:rPr>
                <w:rFonts w:ascii="Calibri" w:hAnsi="Calibri" w:cs="Calibri"/>
                <w:sz w:val="19"/>
                <w:szCs w:val="19"/>
              </w:rPr>
              <w:t xml:space="preserve">Tout l’Essentiel, plus un deuxième contenu par mois, 1 à 2 liens ou mentions par mois sur des sites reconnus, le suivi de votre visibilité locale et 1 h de conseil en visio.</w:t>
            </w:r>
          </w:p>
        </w:tc>
        <w:tc>
          <w:tcPr>
            <w:tcW w:w="1900" w:type="dxa"/>
            <w:shd w:val="clear" w:color="auto" w:fill="F2F2F2"/>
            <w:vAlign w:val="center"/>
          </w:tcPr>
          <w:p>
            <w:pPr>
              <w:spacing w:before="0" w:after="20" w:line="264" w:lineRule="auto"/>
              <w:jc w:val="right"/>
            </w:pPr>
            <w:r>
              <w:rPr>
                <w:rFonts w:ascii="Calibri" w:hAnsi="Calibri" w:cs="Calibri"/>
                <w:b/>
                <w:sz w:val="20"/>
                <w:szCs w:val="20"/>
                <w:color w:val="003764"/>
              </w:rPr>
              <w:t xml:space="preserve">890 €/mois</w:t>
            </w:r>
          </w:p>
        </w:tc>
      </w:tr>
    </w:tbl>
    <w:p>
      <w:pPr>
        <w:spacing w:before="0" w:after="100" w:line="264" w:lineRule="auto"/>
      </w:pPr>
      <w:r>
        <w:rPr>
          <w:rFonts w:ascii="Calibri" w:hAnsi="Calibri" w:cs="Calibri"/>
          <w:i/>
          <w:sz w:val="18"/>
          <w:szCs w:val="18"/>
          <w:color w:val="595959"/>
        </w:rPr>
        <w:t xml:space="preserve">Sans engagement de durée, préavis de 30 jours. Le Suivi convient à une entreprise qui a déjà son équipe ou son prestataire et veut une mesure indépendante. Sur Google, comptez 6 mois pour des résultats solides : nous le disons avant de facturer, pas après. Côté IA, aucune garantie d’être cité : les moteurs changent de réponse d’un appel à l’autre, et personne ne contrôle leurs choix. Ce qui est garanti, c’est une mesure honnête, refaite à l’identique chaque mois.</w:t>
      </w:r>
    </w:p>
    <w:p>
      <w:pPr>
        <w:spacing w:before="0" w:after="60" w:line="264" w:lineRule="auto"/>
      </w:pPr>
      <w:r>
        <w:rPr>
          <w:rFonts w:ascii="Calibri" w:hAnsi="Calibri" w:cs="Calibri"/>
          <w:sz w:val="21"/>
          <w:szCs w:val="21"/>
        </w:rPr>
        <w:t xml:space="preserve"/>
      </w:r>
    </w:p>
    <w:tbl>
      <w:tblPr>
        <w:tblW w:w="9638" w:type="dxa"/>
        <w:tblLayout w:type="fixed"/>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60" w:type="dxa"/>
          <w:left w:w="100" w:type="dxa"/>
          <w:bottom w:w="60" w:type="dxa"/>
          <w:right w:w="100" w:type="dxa"/>
        </w:tblCellMar>
      </w:tblPr>
      <w:tblGrid>
        <w:gridCol w:w="9638"/>
      </w:tblGrid>
      <w:tr>
        <w:tc>
          <w:tcPr>
            <w:tcW w:w="9638" w:type="dxa"/>
            <w:shd w:val="clear" w:color="auto" w:fill="F2F2F2"/>
            <w:vAlign w:val="center"/>
          </w:tcPr>
          <w:p>
            <w:pPr>
              <w:spacing w:before="0" w:after="60" w:line="264" w:lineRule="auto"/>
            </w:pPr>
            <w:r>
              <w:rPr>
                <w:rFonts w:ascii="Calibri" w:hAnsi="Calibri" w:cs="Calibri"/>
                <w:b/>
                <w:sz w:val="22"/>
                <w:szCs w:val="22"/>
                <w:color w:val="003764"/>
              </w:rPr>
              <w:t xml:space="preserve">Pack Décollage : site + visibilité locale</w:t>
            </w:r>
          </w:p>
          <w:p>
            <w:pPr>
              <w:spacing w:before="0" w:after="20" w:line="264" w:lineRule="auto"/>
            </w:pPr>
            <w:r>
              <w:rPr>
                <w:rFonts w:ascii="Calibri" w:hAnsi="Calibri" w:cs="Calibri"/>
                <w:sz w:val="21"/>
                <w:szCs w:val="21"/>
              </w:rPr>
              <w:t xml:space="preserve">Site vitrine « Pro » + Pack visibilité locale : </w:t>
            </w:r>
            <w:r>
              <w:rPr>
                <w:rFonts w:ascii="Calibri" w:hAnsi="Calibri" w:cs="Calibri"/>
                <w:b/>
                <w:sz w:val="21"/>
                <w:szCs w:val="21"/>
              </w:rPr>
              <w:t xml:space="preserve">1 690 € HT</w:t>
            </w:r>
            <w:r>
              <w:rPr>
                <w:rFonts w:ascii="Calibri" w:hAnsi="Calibri" w:cs="Calibri"/>
                <w:sz w:val="21"/>
                <w:szCs w:val="21"/>
              </w:rPr>
              <w:t xml:space="preserve"> au lieu de 1 880 €. Le socle technique IA est déjà inclus dans le site. C’est l’équipement complet d’un artisan ou d’un commerce qui démarre sa visibilité.</w:t>
            </w:r>
          </w:p>
        </w:tc>
      </w:tr>
    </w:tbl>
    <w:p>
      <w:pPr>
        <w:spacing w:before="260" w:after="120" w:line="264" w:lineRule="auto"/>
        <w:keepNext/>
      </w:pPr>
      <w:r>
        <w:rPr>
          <w:rFonts w:ascii="Calibri" w:hAnsi="Calibri" w:cs="Calibri"/>
          <w:b/>
          <w:sz w:val="30"/>
          <w:szCs w:val="30"/>
          <w:color w:val="003764"/>
        </w:rPr>
        <w:t xml:space="preserve">5. Où se situent ces prix sur le marché ?</w:t>
      </w:r>
    </w:p>
    <w:p>
      <w:pPr>
        <w:spacing w:before="0" w:after="100" w:line="264" w:lineRule="auto"/>
      </w:pPr>
      <w:r>
        <w:rPr>
          <w:rFonts w:ascii="Calibri" w:hAnsi="Calibri" w:cs="Calibri"/>
          <w:sz w:val="21"/>
          <w:szCs w:val="21"/>
        </w:rPr>
        <w:t xml:space="preserve">Ces tarifs sont posés en connaissance du marché français, sources publiques à l’appui. Les fourchettes ci-dessous ont été relevées le 18 août 2026, et le 30 septembre 2026 pour le référencement IA.</w:t>
      </w:r>
    </w:p>
    <w:tbl>
      <w:tblPr>
        <w:tblW w:w="9638" w:type="dxa"/>
        <w:tblLayout w:type="fixed"/>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60" w:type="dxa"/>
          <w:left w:w="100" w:type="dxa"/>
          <w:bottom w:w="60" w:type="dxa"/>
          <w:right w:w="100" w:type="dxa"/>
        </w:tblCellMar>
      </w:tblPr>
      <w:tblGrid>
        <w:gridCol w:w="2300"/>
        <w:gridCol w:w="5138"/>
        <w:gridCol w:w="2200"/>
      </w:tblGrid>
      <w:tr>
        <w:tc>
          <w:tcPr>
            <w:tcW w:w="2300" w:type="dxa"/>
            <w:shd w:val="clear" w:color="auto" w:fill="003764"/>
            <w:vAlign w:val="center"/>
          </w:tcPr>
          <w:p>
            <w:pPr>
              <w:spacing w:before="0" w:after="20" w:line="264" w:lineRule="auto"/>
            </w:pPr>
            <w:r>
              <w:rPr>
                <w:rFonts w:ascii="Calibri" w:hAnsi="Calibri" w:cs="Calibri"/>
                <w:b/>
                <w:sz w:val="20"/>
                <w:szCs w:val="20"/>
                <w:color w:val="FFFFFF"/>
              </w:rPr>
              <w:t xml:space="preserve">Prestation</w:t>
            </w:r>
          </w:p>
        </w:tc>
        <w:tc>
          <w:tcPr>
            <w:tcW w:w="5138" w:type="dxa"/>
            <w:shd w:val="clear" w:color="auto" w:fill="003764"/>
            <w:vAlign w:val="center"/>
          </w:tcPr>
          <w:p>
            <w:pPr>
              <w:spacing w:before="0" w:after="20" w:line="264" w:lineRule="auto"/>
            </w:pPr>
            <w:r>
              <w:rPr>
                <w:rFonts w:ascii="Calibri" w:hAnsi="Calibri" w:cs="Calibri"/>
                <w:b/>
                <w:sz w:val="20"/>
                <w:szCs w:val="20"/>
                <w:color w:val="FFFFFF"/>
              </w:rPr>
              <w:t xml:space="preserve">Marché constaté en France (2025-2026)</w:t>
            </w:r>
          </w:p>
        </w:tc>
        <w:tc>
          <w:tcPr>
            <w:tcW w:w="2200" w:type="dxa"/>
            <w:shd w:val="clear" w:color="auto" w:fill="003764"/>
            <w:vAlign w:val="center"/>
          </w:tcPr>
          <w:p>
            <w:pPr>
              <w:spacing w:before="0" w:after="20" w:line="264" w:lineRule="auto"/>
              <w:jc w:val="right"/>
            </w:pPr>
            <w:r>
              <w:rPr>
                <w:rFonts w:ascii="Calibri" w:hAnsi="Calibri" w:cs="Calibri"/>
                <w:b/>
                <w:sz w:val="20"/>
                <w:szCs w:val="20"/>
                <w:color w:val="FFFFFF"/>
              </w:rPr>
              <w:t xml:space="preserve">Chez MKZ</w:t>
            </w:r>
          </w:p>
        </w:tc>
      </w:tr>
      <w:tr>
        <w:tc>
          <w:tcPr>
            <w:tcW w:w="2300" w:type="dxa"/>
            <w:vAlign w:val="center"/>
          </w:tcPr>
          <w:p>
            <w:pPr>
              <w:spacing w:before="0" w:after="20" w:line="264" w:lineRule="auto"/>
            </w:pPr>
            <w:r>
              <w:rPr>
                <w:rFonts w:ascii="Calibri" w:hAnsi="Calibri" w:cs="Calibri"/>
                <w:b/>
                <w:sz w:val="20"/>
                <w:szCs w:val="20"/>
              </w:rPr>
              <w:t xml:space="preserve">Site vitrine 5 à 10 pages</w:t>
            </w:r>
          </w:p>
        </w:tc>
        <w:tc>
          <w:tcPr>
            <w:tcW w:w="5138" w:type="dxa"/>
            <w:vAlign w:val="center"/>
          </w:tcPr>
          <w:p>
            <w:pPr>
              <w:spacing w:before="0" w:after="20" w:line="264" w:lineRule="auto"/>
            </w:pPr>
            <w:r>
              <w:rPr>
                <w:rFonts w:ascii="Calibri" w:hAnsi="Calibri" w:cs="Calibri"/>
                <w:sz w:val="19"/>
                <w:szCs w:val="19"/>
              </w:rPr>
              <w:t xml:space="preserve">900 à 5 000 € (grille France Num / Afnic, juin 2025) ; 3 000 à 8 000 € en agence (relevés 2026).</w:t>
            </w:r>
          </w:p>
        </w:tc>
        <w:tc>
          <w:tcPr>
            <w:tcW w:w="2200" w:type="dxa"/>
            <w:shd w:val="clear" w:color="auto" w:fill="F2F2F2"/>
            <w:vAlign w:val="center"/>
          </w:tcPr>
          <w:p>
            <w:pPr>
              <w:spacing w:before="0" w:after="20" w:line="264" w:lineRule="auto"/>
              <w:jc w:val="right"/>
            </w:pPr>
            <w:r>
              <w:rPr>
                <w:rFonts w:ascii="Calibri" w:hAnsi="Calibri" w:cs="Calibri"/>
                <w:b/>
                <w:sz w:val="20"/>
                <w:szCs w:val="20"/>
                <w:color w:val="003764"/>
              </w:rPr>
              <w:t xml:space="preserve">1 490 €</w:t>
            </w:r>
          </w:p>
        </w:tc>
      </w:tr>
      <w:tr>
        <w:tc>
          <w:tcPr>
            <w:tcW w:w="2300" w:type="dxa"/>
            <w:vAlign w:val="center"/>
          </w:tcPr>
          <w:p>
            <w:pPr>
              <w:spacing w:before="0" w:after="20" w:line="264" w:lineRule="auto"/>
            </w:pPr>
            <w:r>
              <w:rPr>
                <w:rFonts w:ascii="Calibri" w:hAnsi="Calibri" w:cs="Calibri"/>
                <w:b/>
                <w:sz w:val="20"/>
                <w:szCs w:val="20"/>
              </w:rPr>
              <w:t xml:space="preserve">Site e-commerce</w:t>
            </w:r>
          </w:p>
        </w:tc>
        <w:tc>
          <w:tcPr>
            <w:tcW w:w="5138" w:type="dxa"/>
            <w:vAlign w:val="center"/>
          </w:tcPr>
          <w:p>
            <w:pPr>
              <w:spacing w:before="0" w:after="20" w:line="264" w:lineRule="auto"/>
            </w:pPr>
            <w:r>
              <w:rPr>
                <w:rFonts w:ascii="Calibri" w:hAnsi="Calibri" w:cs="Calibri"/>
                <w:sz w:val="19"/>
                <w:szCs w:val="19"/>
              </w:rPr>
              <w:t xml:space="preserve">3 000 à 10 000 € (France Num / Afnic) ; budget conseillé 4 000 à 6 000 € pour un WooCommerce bien configuré (relevés 2026).</w:t>
            </w:r>
          </w:p>
        </w:tc>
        <w:tc>
          <w:tcPr>
            <w:tcW w:w="2200" w:type="dxa"/>
            <w:shd w:val="clear" w:color="auto" w:fill="F2F2F2"/>
            <w:vAlign w:val="center"/>
          </w:tcPr>
          <w:p>
            <w:pPr>
              <w:spacing w:before="0" w:after="20" w:line="264" w:lineRule="auto"/>
              <w:jc w:val="right"/>
            </w:pPr>
            <w:r>
              <w:rPr>
                <w:rFonts w:ascii="Calibri" w:hAnsi="Calibri" w:cs="Calibri"/>
                <w:b/>
                <w:sz w:val="20"/>
                <w:szCs w:val="20"/>
                <w:color w:val="003764"/>
              </w:rPr>
              <w:t xml:space="preserve">dès 2 990 €</w:t>
            </w:r>
          </w:p>
        </w:tc>
      </w:tr>
      <w:tr>
        <w:tc>
          <w:tcPr>
            <w:tcW w:w="2300" w:type="dxa"/>
            <w:vAlign w:val="center"/>
          </w:tcPr>
          <w:p>
            <w:pPr>
              <w:spacing w:before="0" w:after="20" w:line="264" w:lineRule="auto"/>
            </w:pPr>
            <w:r>
              <w:rPr>
                <w:rFonts w:ascii="Calibri" w:hAnsi="Calibri" w:cs="Calibri"/>
                <w:b/>
                <w:sz w:val="20"/>
                <w:szCs w:val="20"/>
              </w:rPr>
              <w:t xml:space="preserve">Audit SEO</w:t>
            </w:r>
          </w:p>
        </w:tc>
        <w:tc>
          <w:tcPr>
            <w:tcW w:w="5138" w:type="dxa"/>
            <w:vAlign w:val="center"/>
          </w:tcPr>
          <w:p>
            <w:pPr>
              <w:spacing w:before="0" w:after="20" w:line="264" w:lineRule="auto"/>
            </w:pPr>
            <w:r>
              <w:rPr>
                <w:rFonts w:ascii="Calibri" w:hAnsi="Calibri" w:cs="Calibri"/>
                <w:sz w:val="19"/>
                <w:szCs w:val="19"/>
              </w:rPr>
              <w:t xml:space="preserve">500 à 3 000 €, le plus souvent 800 à 1 200 € pour un site vitrine (relevés 2026).</w:t>
            </w:r>
          </w:p>
        </w:tc>
        <w:tc>
          <w:tcPr>
            <w:tcW w:w="2200" w:type="dxa"/>
            <w:shd w:val="clear" w:color="auto" w:fill="F2F2F2"/>
            <w:vAlign w:val="center"/>
          </w:tcPr>
          <w:p>
            <w:pPr>
              <w:spacing w:before="0" w:after="20" w:line="264" w:lineRule="auto"/>
              <w:jc w:val="right"/>
            </w:pPr>
            <w:r>
              <w:rPr>
                <w:rFonts w:ascii="Calibri" w:hAnsi="Calibri" w:cs="Calibri"/>
                <w:b/>
                <w:sz w:val="20"/>
                <w:szCs w:val="20"/>
                <w:color w:val="003764"/>
              </w:rPr>
              <w:t xml:space="preserve">490 €</w:t>
            </w:r>
          </w:p>
        </w:tc>
      </w:tr>
      <w:tr>
        <w:tc>
          <w:tcPr>
            <w:tcW w:w="2300" w:type="dxa"/>
            <w:vAlign w:val="center"/>
          </w:tcPr>
          <w:p>
            <w:pPr>
              <w:spacing w:before="0" w:after="20" w:line="264" w:lineRule="auto"/>
            </w:pPr>
            <w:r>
              <w:rPr>
                <w:rFonts w:ascii="Calibri" w:hAnsi="Calibri" w:cs="Calibri"/>
                <w:b/>
                <w:sz w:val="20"/>
                <w:szCs w:val="20"/>
              </w:rPr>
              <w:t xml:space="preserve">SEO local</w:t>
            </w:r>
          </w:p>
        </w:tc>
        <w:tc>
          <w:tcPr>
            <w:tcW w:w="5138" w:type="dxa"/>
            <w:vAlign w:val="center"/>
          </w:tcPr>
          <w:p>
            <w:pPr>
              <w:spacing w:before="0" w:after="20" w:line="264" w:lineRule="auto"/>
            </w:pPr>
            <w:r>
              <w:rPr>
                <w:rFonts w:ascii="Calibri" w:hAnsi="Calibri" w:cs="Calibri"/>
                <w:sz w:val="19"/>
                <w:szCs w:val="19"/>
              </w:rPr>
              <w:t xml:space="preserve">100 à 500 €/mois pour la seule gestion de la fiche Google (relevés 2026).</w:t>
            </w:r>
          </w:p>
        </w:tc>
        <w:tc>
          <w:tcPr>
            <w:tcW w:w="2200" w:type="dxa"/>
            <w:shd w:val="clear" w:color="auto" w:fill="F2F2F2"/>
            <w:vAlign w:val="center"/>
          </w:tcPr>
          <w:p>
            <w:pPr>
              <w:spacing w:before="0" w:after="20" w:line="264" w:lineRule="auto"/>
              <w:jc w:val="right"/>
            </w:pPr>
            <w:r>
              <w:rPr>
                <w:rFonts w:ascii="Calibri" w:hAnsi="Calibri" w:cs="Calibri"/>
                <w:b/>
                <w:sz w:val="20"/>
                <w:szCs w:val="20"/>
                <w:color w:val="003764"/>
              </w:rPr>
              <w:t xml:space="preserve">390 € + option 99 €/mois</w:t>
            </w:r>
          </w:p>
        </w:tc>
      </w:tr>
      <w:tr>
        <w:tc>
          <w:tcPr>
            <w:tcW w:w="2300" w:type="dxa"/>
            <w:vAlign w:val="center"/>
          </w:tcPr>
          <w:p>
            <w:pPr>
              <w:spacing w:before="0" w:after="20" w:line="264" w:lineRule="auto"/>
            </w:pPr>
            <w:r>
              <w:rPr>
                <w:rFonts w:ascii="Calibri" w:hAnsi="Calibri" w:cs="Calibri"/>
                <w:b/>
                <w:sz w:val="20"/>
                <w:szCs w:val="20"/>
              </w:rPr>
              <w:t xml:space="preserve">Audit référencement IA</w:t>
            </w:r>
          </w:p>
        </w:tc>
        <w:tc>
          <w:tcPr>
            <w:tcW w:w="5138" w:type="dxa"/>
            <w:vAlign w:val="center"/>
          </w:tcPr>
          <w:p>
            <w:pPr>
              <w:spacing w:before="0" w:after="20" w:line="264" w:lineRule="auto"/>
            </w:pPr>
            <w:r>
              <w:rPr>
                <w:rFonts w:ascii="Calibri" w:hAnsi="Calibri" w:cs="Calibri"/>
                <w:sz w:val="19"/>
                <w:szCs w:val="19"/>
              </w:rPr>
              <w:t xml:space="preserve">1 200 € chez un consultant indépendant (relevé de septembre 2026) ; 1 500 à 3 000 € chez les agences GEO (relevés 2026, marché jeune et peu standardisé).</w:t>
            </w:r>
          </w:p>
        </w:tc>
        <w:tc>
          <w:tcPr>
            <w:tcW w:w="2200" w:type="dxa"/>
            <w:shd w:val="clear" w:color="auto" w:fill="F2F2F2"/>
            <w:vAlign w:val="center"/>
          </w:tcPr>
          <w:p>
            <w:pPr>
              <w:spacing w:before="0" w:after="20" w:line="264" w:lineRule="auto"/>
              <w:jc w:val="right"/>
            </w:pPr>
            <w:r>
              <w:rPr>
                <w:rFonts w:ascii="Calibri" w:hAnsi="Calibri" w:cs="Calibri"/>
                <w:b/>
                <w:sz w:val="20"/>
                <w:szCs w:val="20"/>
                <w:color w:val="003764"/>
              </w:rPr>
              <w:t xml:space="preserve">790 €</w:t>
            </w:r>
          </w:p>
        </w:tc>
      </w:tr>
      <w:tr>
        <w:tc>
          <w:tcPr>
            <w:tcW w:w="2300" w:type="dxa"/>
            <w:vAlign w:val="center"/>
          </w:tcPr>
          <w:p>
            <w:pPr>
              <w:spacing w:before="0" w:after="20" w:line="264" w:lineRule="auto"/>
            </w:pPr>
            <w:r>
              <w:rPr>
                <w:rFonts w:ascii="Calibri" w:hAnsi="Calibri" w:cs="Calibri"/>
                <w:b/>
                <w:sz w:val="20"/>
                <w:szCs w:val="20"/>
              </w:rPr>
              <w:t xml:space="preserve">Accompagnement mensuel SEO + IA</w:t>
            </w:r>
          </w:p>
        </w:tc>
        <w:tc>
          <w:tcPr>
            <w:tcW w:w="5138" w:type="dxa"/>
            <w:vAlign w:val="center"/>
          </w:tcPr>
          <w:p>
            <w:pPr>
              <w:spacing w:before="0" w:after="20" w:line="264" w:lineRule="auto"/>
            </w:pPr>
            <w:r>
              <w:rPr>
                <w:rFonts w:ascii="Calibri" w:hAnsi="Calibri" w:cs="Calibri"/>
                <w:sz w:val="19"/>
                <w:szCs w:val="19"/>
              </w:rPr>
              <w:t xml:space="preserve">SEO : 500 à 2 500 €/mois (seo.fr, juin 2026), jusqu’à 5 000 €/mois en agence (relevés 2026). Référencement IA : 800 à 2 000 €/mois chez un consultant indépendant, 800 à 3 000 €/mois en agence (relevés de septembre 2026).</w:t>
            </w:r>
          </w:p>
        </w:tc>
        <w:tc>
          <w:tcPr>
            <w:tcW w:w="2200" w:type="dxa"/>
            <w:shd w:val="clear" w:color="auto" w:fill="F2F2F2"/>
            <w:vAlign w:val="center"/>
          </w:tcPr>
          <w:p>
            <w:pPr>
              <w:spacing w:before="0" w:after="20" w:line="264" w:lineRule="auto"/>
              <w:jc w:val="right"/>
            </w:pPr>
            <w:r>
              <w:rPr>
                <w:rFonts w:ascii="Calibri" w:hAnsi="Calibri" w:cs="Calibri"/>
                <w:b/>
                <w:sz w:val="20"/>
                <w:szCs w:val="20"/>
                <w:color w:val="003764"/>
              </w:rPr>
              <w:t xml:space="preserve">290 à 890 €/mois, les deux compris</w:t>
            </w:r>
          </w:p>
        </w:tc>
      </w:tr>
      <w:tr>
        <w:tc>
          <w:tcPr>
            <w:tcW w:w="2300" w:type="dxa"/>
            <w:vAlign w:val="center"/>
          </w:tcPr>
          <w:p>
            <w:pPr>
              <w:spacing w:before="0" w:after="20" w:line="264" w:lineRule="auto"/>
            </w:pPr>
            <w:r>
              <w:rPr>
                <w:rFonts w:ascii="Calibri" w:hAnsi="Calibri" w:cs="Calibri"/>
                <w:b/>
                <w:sz w:val="20"/>
                <w:szCs w:val="20"/>
              </w:rPr>
              <w:t xml:space="preserve">Maintenance</w:t>
            </w:r>
          </w:p>
        </w:tc>
        <w:tc>
          <w:tcPr>
            <w:tcW w:w="5138" w:type="dxa"/>
            <w:vAlign w:val="center"/>
          </w:tcPr>
          <w:p>
            <w:pPr>
              <w:spacing w:before="0" w:after="20" w:line="264" w:lineRule="auto"/>
            </w:pPr>
            <w:r>
              <w:rPr>
                <w:rFonts w:ascii="Calibri" w:hAnsi="Calibri" w:cs="Calibri"/>
                <w:sz w:val="19"/>
                <w:szCs w:val="19"/>
              </w:rPr>
              <w:t xml:space="preserve">39 à 290 €/mois ; 100 à 500 €/mois en agence (relevés 2026).</w:t>
            </w:r>
          </w:p>
        </w:tc>
        <w:tc>
          <w:tcPr>
            <w:tcW w:w="2200" w:type="dxa"/>
            <w:shd w:val="clear" w:color="auto" w:fill="F2F2F2"/>
            <w:vAlign w:val="center"/>
          </w:tcPr>
          <w:p>
            <w:pPr>
              <w:spacing w:before="0" w:after="20" w:line="264" w:lineRule="auto"/>
              <w:jc w:val="right"/>
            </w:pPr>
            <w:r>
              <w:rPr>
                <w:rFonts w:ascii="Calibri" w:hAnsi="Calibri" w:cs="Calibri"/>
                <w:b/>
                <w:sz w:val="20"/>
                <w:szCs w:val="20"/>
                <w:color w:val="003764"/>
              </w:rPr>
              <w:t xml:space="preserve">29 à 99 €/mois</w:t>
            </w:r>
          </w:p>
        </w:tc>
      </w:tr>
    </w:tbl>
    <w:p>
      <w:pPr>
        <w:spacing w:before="0" w:after="100" w:line="264" w:lineRule="auto"/>
      </w:pPr>
      <w:r>
        <w:rPr>
          <w:rFonts w:ascii="Calibri" w:hAnsi="Calibri" w:cs="Calibri"/>
          <w:i/>
          <w:sz w:val="18"/>
          <w:szCs w:val="18"/>
          <w:color w:val="595959"/>
        </w:rPr>
        <w:t xml:space="preserve">Positionnement volontaire : des prix d’indépendant expérimenté, sous les grilles d’agence, pour des livrables mesurés et vérifiables.</w:t>
      </w:r>
    </w:p>
    <w:p>
      <w:pPr>
        <w:spacing w:before="260" w:after="120" w:line="264" w:lineRule="auto"/>
        <w:keepNext/>
      </w:pPr>
      <w:r>
        <w:rPr>
          <w:rFonts w:ascii="Calibri" w:hAnsi="Calibri" w:cs="Calibri"/>
          <w:b/>
          <w:sz w:val="30"/>
          <w:szCs w:val="30"/>
          <w:color w:val="003764"/>
        </w:rPr>
        <w:t xml:space="preserve">Modalités</w:t>
      </w:r>
    </w:p>
    <w:p>
      <w:pPr>
        <w:spacing w:before="0" w:after="60" w:line="264" w:lineRule="auto"/>
        <w:ind w:left="340" w:hanging="227"/>
      </w:pPr>
      <w:r>
        <w:rPr>
          <w:rFonts w:ascii="Calibri" w:hAnsi="Calibri" w:cs="Calibri"/>
          <w:sz w:val="21"/>
          <w:szCs w:val="21"/>
        </w:rPr>
        <w:t xml:space="preserve">•  </w:t>
      </w:r>
      <w:r>
        <w:rPr>
          <w:rFonts w:ascii="Calibri" w:hAnsi="Calibri" w:cs="Calibri"/>
          <w:sz w:val="21"/>
          <w:szCs w:val="21"/>
        </w:rPr>
        <w:t xml:space="preserve">Tarifs en euros hors taxes. TVA de 20 % en sus. Plaquette valable jusqu’au 31 décembre 2026.</w:t>
      </w:r>
    </w:p>
    <w:p>
      <w:pPr>
        <w:spacing w:before="0" w:after="60" w:line="264" w:lineRule="auto"/>
        <w:ind w:left="340" w:hanging="227"/>
      </w:pPr>
      <w:r>
        <w:rPr>
          <w:rFonts w:ascii="Calibri" w:hAnsi="Calibri" w:cs="Calibri"/>
          <w:sz w:val="21"/>
          <w:szCs w:val="21"/>
        </w:rPr>
        <w:t xml:space="preserve">•  </w:t>
      </w:r>
      <w:r>
        <w:rPr>
          <w:rFonts w:ascii="Calibri" w:hAnsi="Calibri" w:cs="Calibri"/>
          <w:sz w:val="21"/>
          <w:szCs w:val="21"/>
        </w:rPr>
        <w:t xml:space="preserve">Création de site : 30 % à la commande, solde à la mise en ligne. Prestations mensuelles : facturation en début de mois.</w:t>
      </w:r>
    </w:p>
    <w:p>
      <w:pPr>
        <w:spacing w:before="0" w:after="60" w:line="264" w:lineRule="auto"/>
        <w:ind w:left="340" w:hanging="227"/>
      </w:pPr>
      <w:r>
        <w:rPr>
          <w:rFonts w:ascii="Calibri" w:hAnsi="Calibri" w:cs="Calibri"/>
          <w:sz w:val="21"/>
          <w:szCs w:val="21"/>
        </w:rPr>
        <w:t xml:space="preserve">•  </w:t>
      </w:r>
      <w:r>
        <w:rPr>
          <w:rFonts w:ascii="Calibri" w:hAnsi="Calibri" w:cs="Calibri"/>
          <w:sz w:val="21"/>
          <w:szCs w:val="21"/>
        </w:rPr>
        <w:t xml:space="preserve">Chaque mission démarre par un devis fixe écrit, établi après le diagnostic gratuit de 30 minutes.</w:t>
      </w:r>
    </w:p>
    <w:p>
      <w:pPr>
        <w:spacing w:before="0" w:after="60" w:line="264" w:lineRule="auto"/>
        <w:ind w:left="340" w:hanging="227"/>
      </w:pPr>
      <w:r>
        <w:rPr>
          <w:rFonts w:ascii="Calibri" w:hAnsi="Calibri" w:cs="Calibri"/>
          <w:sz w:val="21"/>
          <w:szCs w:val="21"/>
        </w:rPr>
        <w:t xml:space="preserve">•  </w:t>
      </w:r>
      <w:r>
        <w:rPr>
          <w:rFonts w:ascii="Calibri" w:hAnsi="Calibri" w:cs="Calibri"/>
          <w:sz w:val="21"/>
          <w:szCs w:val="21"/>
        </w:rPr>
        <w:t xml:space="preserve">Pour prendre rendez-vous : 07 69 09 39 09 · contact@mkz-consulting.fr · mkz-consulting.fr</w:t>
      </w:r>
    </w:p>
    <w:sectPr>
      <w:footerReference w:type="default" r:id="rId10"/>
      <w:pgSz w:w="11906" w:h="16838"/>
      <w:pgMar w:top="1021" w:right="1134" w:bottom="1247" w:left="1134" w:header="567" w:footer="567" w:gutter="0"/>
    </w:sectPr>
  </w:body>
</w:document>
</file>

<file path=word/footer1.xml><?xml version="1.0" encoding="utf-8"?>
<w:ftr xmlns:w="http://schemas.openxmlformats.org/wordprocessingml/2006/main" xmlns:r="http://schemas.openxmlformats.org/officeDocument/2006/relationships">
  <w:p>
    <w:pPr>
      <w:spacing w:before="0" w:after="20" w:line="264" w:lineRule="auto"/>
      <w:jc w:val="center"/>
    </w:pPr>
    <w:r>
      <w:rPr>
        <w:rFonts w:ascii="Calibri" w:hAnsi="Calibri" w:cs="Calibri"/>
        <w:sz w:val="15"/>
        <w:szCs w:val="15"/>
        <w:color w:val="595959"/>
      </w:rPr>
      <w:t xml:space="preserve">MKZ · SAS à associé unique · SIRET 983 662 784 00013 · RCS Meaux · 1 rue Françoise Sagan, 77230 Dammartin-en-Goële · contact@mkz-consulting.fr · 07 69 09 39 09</w:t>
    </w:r>
  </w:p>
  <w:p>
    <w:pPr>
      <w:spacing w:after="0"/>
      <w:jc w:val="center"/>
    </w:pPr>
    <w:r>
      <w:rPr>
        <w:rFonts w:ascii="Calibri" w:hAnsi="Calibri" w:cs="Calibri"/>
        <w:sz w:val="15"/>
        <w:szCs w:val="15"/>
        <w:color w:val="595959"/>
      </w:rPr>
      <w:t xml:space="preserve">Page </w:t>
    </w:r>
    <w:fldSimple w:instr=" PAGE ">
      <w:r>
        <w:rPr>
          <w:rFonts w:ascii="Calibri" w:hAnsi="Calibri"/>
          <w:sz w:val="15"/>
          <w:color w:val="595959"/>
        </w:rPr>
        <w:t>1</w:t>
      </w:r>
    </w:fldSimple>
    <w:r>
      <w:rPr>
        <w:rFonts w:ascii="Calibri" w:hAnsi="Calibri" w:cs="Calibri"/>
        <w:sz w:val="15"/>
        <w:szCs w:val="15"/>
        <w:color w:val="595959"/>
      </w:rPr>
      <w:t xml:space="preserve"> sur </w:t>
    </w:r>
    <w:fldSimple w:instr=" NUMPAGES ">
      <w:r>
        <w:rPr>
          <w:rFonts w:ascii="Calibri" w:hAnsi="Calibri"/>
          <w:sz w:val="15"/>
          <w:color w:val="595959"/>
        </w:rPr>
        <w:t>1</w:t>
      </w:r>
    </w:fldSimple>
  </w:p>
</w:ftr>
</file>

<file path=word/styles.xml><?xml version="1.0" encoding="utf-8"?>
<w:styles xmlns:w="http://schemas.openxmlformats.org/wordprocessingml/2006/main" xmlns:r="http://schemas.openxmlformats.org/officeDocument/2006/relationships">
  <w:docDefaults>
    <w:rPrDefault>
      <w:rPr>
        <w:rFonts w:ascii="Calibri" w:hAnsi="Calibri" w:eastAsia="Calibri" w:cs="Calibri"/>
        <w:sz w:val="21"/>
        <w:szCs w:val="21"/>
        <w:lang w:val="fr-FR"/>
      </w:rPr>
    </w:rPrDefault>
    <w:pPrDefault>
      <w:pPr>
        <w:spacing w:after="120" w:line="264" w:lineRule="auto"/>
      </w:pPr>
    </w:pPrDefault>
  </w:docDefaults>
  <w:style w:type="paragraph" w:default="1" w:styleId="Normal">
    <w:name w:val="Normal"/>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10" Type="http://schemas.openxmlformats.org/officeDocument/2006/relationships/footer" Target="footer1.xml"/></Relationships>
</file>

<file path=docProps/app.xml><?xml version="1.0" encoding="utf-8"?>
<Properties xmlns="http://schemas.openxmlformats.org/officeDocument/2006/extended-properties">
  <Application>Générateur autonome MKZ (Node, zéro dépendance)</Application>
  <Company>MKZ Consulting</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Tarifs MKZ 2026 : création de site, référencement SEO et référencement IA</dc:title>
  <dc:subject>Plaquette tarifaire 2026</dc:subject>
  <dc:creator>MKZ Consulting</dc:creator>
  <cp:keywords>tarifs, création de site internet, site vitrine, e-commerce, SEO, référencement IA, GEO, MKZ Consulting</cp:keywords>
  <dc:description>Plaquette tarifaire MKZ 2026 : tarifs par type de site internet (une page, vitrine, e-commerce, refonte, maintenance), prestations SEO (audit, SEO local), référencement IA (GEO) et accompagnement mensuel Google et IA, avec repères de marché France 2025-2026 sourcés.</dc:description>
  <cp:lastModifiedBy>MKZ Consulting</cp:lastModifiedBy>
  <dcterms:created xsi:type="dcterms:W3CDTF">2026-08-18T09:00:00Z</dcterms:created>
  <dcterms:modified xsi:type="dcterms:W3CDTF">2026-10-21T09:00:00Z</dcterms:modified>
</cp:coreProperties>
</file>