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63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38"/>
        <w:gridCol w:w="4000"/>
      </w:tblGrid>
      <w:tr>
        <w:tc>
          <w:tcPr>
            <w:tcW w:w="56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40"/>
                <w:szCs w:val="40"/>
                <w:color w:val="003764"/>
              </w:rPr>
              <w:t xml:space="preserve">MKZ</w:t>
            </w:r>
          </w:p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Création de sites internet · Référencement SEO · Référencement IA</w:t>
            </w:r>
          </w:p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 rue Françoise Sagan, 77230 Dammartin-en-Goële</w:t>
            </w:r>
          </w:p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contact@mkz-consulting.fr · 07 69 09 39 09 · mkz-consulting.fr</w:t>
            </w:r>
          </w:p>
        </w:tc>
        <w:tc>
          <w:tcPr>
            <w:tcW w:w="4000" w:type="dxa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40"/>
                <w:szCs w:val="40"/>
                <w:color w:val="003764"/>
              </w:rPr>
              <w:t xml:space="preserve">TARIFS 2026</w:t>
            </w:r>
          </w:p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Valables jusqu’au 31 décembre 2026</w:t>
            </w:r>
          </w:p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19"/>
                <w:szCs w:val="19"/>
              </w:rPr>
              <w:t xml:space="preserve">Devis fixe écrit avant toute signature</w:t>
            </w:r>
          </w:p>
        </w:tc>
      </w:tr>
    </w:tbl>
    <w:p>
      <w:pPr>
        <w:spacing w:before="0" w:after="60" w:line="264" w:lineRule="auto"/>
      </w:pPr>
      <w:r>
        <w:rPr>
          <w:rFonts w:ascii="Calibri" w:hAnsi="Calibri" w:cs="Calibri"/>
          <w:sz w:val="21"/>
          <w:szCs w:val="21"/>
        </w:rPr>
        <w:t xml:space="preserve"/>
      </w:r>
    </w:p>
    <w:p>
      <w:pPr>
        <w:spacing w:before="0" w:after="140" w:line="264" w:lineRule="auto"/>
      </w:pPr>
      <w:r>
        <w:rPr>
          <w:rFonts w:ascii="Calibri" w:hAnsi="Calibri" w:cs="Calibri"/>
          <w:sz w:val="21"/>
          <w:szCs w:val="21"/>
        </w:rPr>
        <w:t xml:space="preserve">Des prix clairs, annoncés avant de commencer. Chaque tarif de cette plaquette est un tarif de base : votre projet reçoit un </w:t>
      </w:r>
      <w:r>
        <w:rPr>
          <w:rFonts w:ascii="Calibri" w:hAnsi="Calibri" w:cs="Calibri"/>
          <w:b/>
          <w:sz w:val="21"/>
          <w:szCs w:val="21"/>
        </w:rPr>
        <w:t xml:space="preserve">devis fixe écrit avant toute signature</w:t>
      </w:r>
      <w:r>
        <w:rPr>
          <w:rFonts w:ascii="Calibri" w:hAnsi="Calibri" w:cs="Calibri"/>
          <w:sz w:val="21"/>
          <w:szCs w:val="21"/>
        </w:rPr>
        <w:t xml:space="preserve">, et le prix ne bouge plus. Tout commence par un </w:t>
      </w:r>
      <w:r>
        <w:rPr>
          <w:rFonts w:ascii="Calibri" w:hAnsi="Calibri" w:cs="Calibri"/>
          <w:b/>
          <w:sz w:val="21"/>
          <w:szCs w:val="21"/>
        </w:rPr>
        <w:t xml:space="preserve">diagnostic gratuit de 30 minutes</w:t>
      </w:r>
      <w:r>
        <w:rPr>
          <w:rFonts w:ascii="Calibri" w:hAnsi="Calibri" w:cs="Calibri"/>
          <w:sz w:val="21"/>
          <w:szCs w:val="21"/>
        </w:rPr>
        <w:t xml:space="preserve">, sans engagement.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38"/>
      </w:tblGrid>
      <w:tr>
        <w:tc>
          <w:tcPr>
            <w:tcW w:w="9638" w:type="dxa"/>
            <w:shd w:val="clear" w:color="auto" w:fill="F2F2F2"/>
            <w:vAlign w:val="center"/>
          </w:tcPr>
          <w:p>
            <w:pPr>
              <w:spacing w:before="0" w:after="60" w:line="264" w:lineRule="auto"/>
            </w:pPr>
            <w:r>
              <w:rPr>
                <w:rFonts w:ascii="Calibri" w:hAnsi="Calibri" w:cs="Calibri"/>
                <w:b/>
                <w:sz w:val="21"/>
                <w:szCs w:val="21"/>
                <w:color w:val="003764"/>
              </w:rPr>
              <w:t xml:space="preserve">Nos engagements, sur toutes les prestations</w:t>
            </w:r>
          </w:p>
          <w:p>
            <w:pPr>
              <w:spacing w:before="0" w:after="60" w:line="264" w:lineRule="auto"/>
              <w:ind w:left="340" w:hanging="227"/>
            </w:pPr>
            <w:r>
              <w:rPr>
                <w:rFonts w:ascii="Calibri" w:hAnsi="Calibri" w:cs="Calibri"/>
                <w:sz w:val="21"/>
                <w:szCs w:val="21"/>
              </w:rPr>
              <w:t xml:space="preserve">• 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Vous êtes propriétaire de tout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 : site, nom de domaine, contenus, comptes. Coût de sortie : 0 €.</w:t>
            </w:r>
          </w:p>
          <w:p>
            <w:pPr>
              <w:spacing w:before="0" w:after="60" w:line="264" w:lineRule="auto"/>
              <w:ind w:left="340" w:hanging="227"/>
            </w:pPr>
            <w:r>
              <w:rPr>
                <w:rFonts w:ascii="Calibri" w:hAnsi="Calibri" w:cs="Calibri"/>
                <w:sz w:val="21"/>
                <w:szCs w:val="21"/>
              </w:rPr>
              <w:t xml:space="preserve">• 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Devis fixe écrit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avant signature : le prix annoncé est le prix payé.</w:t>
            </w:r>
          </w:p>
          <w:p>
            <w:pPr>
              <w:spacing w:before="0" w:after="60" w:line="264" w:lineRule="auto"/>
              <w:ind w:left="340" w:hanging="227"/>
            </w:pPr>
            <w:r>
              <w:rPr>
                <w:rFonts w:ascii="Calibri" w:hAnsi="Calibri" w:cs="Calibri"/>
                <w:sz w:val="21"/>
                <w:szCs w:val="21"/>
              </w:rPr>
              <w:t xml:space="preserve">• 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Sans engagement de durée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sur les prestations mensuelles : arrêt possible avec un préavis de 30 jours.</w:t>
            </w:r>
          </w:p>
          <w:p>
            <w:pPr>
              <w:spacing w:before="0" w:after="60" w:line="264" w:lineRule="auto"/>
              <w:ind w:left="340" w:hanging="227"/>
            </w:pPr>
            <w:r>
              <w:rPr>
                <w:rFonts w:ascii="Calibri" w:hAnsi="Calibri" w:cs="Calibri"/>
                <w:sz w:val="21"/>
                <w:szCs w:val="21"/>
              </w:rPr>
              <w:t xml:space="preserve">• 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Des résultats mesurés, jamais promis à l’aveugle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 : chaque rapport contient des chiffres relevés (positions Google, visites, citations par les IA).</w:t>
            </w:r>
          </w:p>
          <w:p>
            <w:pPr>
              <w:spacing w:before="0" w:after="60" w:line="264" w:lineRule="auto"/>
              <w:ind w:left="340" w:hanging="227"/>
            </w:pPr>
            <w:r>
              <w:rPr>
                <w:rFonts w:ascii="Calibri" w:hAnsi="Calibri" w:cs="Calibri"/>
                <w:sz w:val="21"/>
                <w:szCs w:val="21"/>
              </w:rPr>
              <w:t xml:space="preserve">• 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Des aides existent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 : selon votre statut, le FAFCEA ou votre OPCO peuvent financer une partie du projet. Nous vérifions vos droits pendant le diagnostic gratuit.</w:t>
            </w:r>
          </w:p>
        </w:tc>
      </w:tr>
    </w:tbl>
    <w:p>
      <w:pPr>
        <w:spacing w:before="260" w:after="120" w:line="264" w:lineRule="auto"/>
        <w:keepNext/>
      </w:pPr>
      <w:r>
        <w:rPr>
          <w:rFonts w:ascii="Calibri" w:hAnsi="Calibri" w:cs="Calibri"/>
          <w:b/>
          <w:sz w:val="30"/>
          <w:szCs w:val="30"/>
          <w:color w:val="003764"/>
        </w:rPr>
        <w:t xml:space="preserve">1. Créer votre site internet</w:t>
      </w:r>
    </w:p>
    <w:p>
      <w:pPr>
        <w:spacing w:before="0" w:after="100" w:line="264" w:lineRule="auto"/>
      </w:pPr>
      <w:r>
        <w:rPr>
          <w:rFonts w:ascii="Calibri" w:hAnsi="Calibri" w:cs="Calibri"/>
          <w:sz w:val="21"/>
          <w:szCs w:val="21"/>
        </w:rPr>
        <w:t xml:space="preserve">Ici, on ne livre pas « un site » : on livre un </w:t>
      </w:r>
      <w:r>
        <w:rPr>
          <w:rFonts w:ascii="Calibri" w:hAnsi="Calibri" w:cs="Calibri"/>
          <w:b/>
          <w:sz w:val="21"/>
          <w:szCs w:val="21"/>
        </w:rPr>
        <w:t xml:space="preserve">service packagé</w:t>
      </w:r>
      <w:r>
        <w:rPr>
          <w:rFonts w:ascii="Calibri" w:hAnsi="Calibri" w:cs="Calibri"/>
          <w:sz w:val="21"/>
          <w:szCs w:val="21"/>
        </w:rPr>
        <w:t xml:space="preserve">. Chaque formule part avec son optimisation SEO complète et ses premiers liens entrants, parce qu’un site sans référencement est une carte de visite rangée dans un tiroir.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5238"/>
        <w:gridCol w:w="1900"/>
      </w:tblGrid>
      <w:tr>
        <w:tc>
          <w:tcPr>
            <w:tcW w:w="25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Offre</w:t>
            </w:r>
          </w:p>
        </w:tc>
        <w:tc>
          <w:tcPr>
            <w:tcW w:w="52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Ce que vous recevez</w:t>
            </w:r>
          </w:p>
        </w:tc>
        <w:tc>
          <w:tcPr>
            <w:tcW w:w="19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Tarif HT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une page « Présence »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Une page complète : votre activité, vos services, votre zone d’intervention, vos avis clients, un formulaire de contact. Livré en 2 semaines.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590 €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vitrine « Pro », 5 à 8 pages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Le format recommandé pour un artisan, un commerce ou une TPE : accueil, pages services, réalisations, contact. Rédaction des textes incluse.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1 490 €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vitrine « Premium », 10 à 15 pages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Design personnalisé, pages par métier et par ville, version anglaise possible. Pour viser la première place sur votre marché local.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2 490 €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e-commerce (WooCommerce)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Catalogue, panier, paiement sécurisé, gestion des commandes et des stocks, formation à la prise en main.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à partir de 2 990 €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Refonte de site existant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Reprise d’un site vieillissant sans rien perdre : contenus migrés, redirections soignées, référencement préservé. Prix fixé après le diagnostic gratuit.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à partir de 990 €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 w:cs="Calibri"/>
          <w:sz w:val="21"/>
          <w:szCs w:val="21"/>
        </w:rPr>
        <w:t xml:space="preserve"/>
      </w:r>
    </w:p>
    <w:p>
      <w:pPr>
        <w:spacing w:before="200" w:after="90" w:line="264" w:lineRule="auto"/>
        <w:keepNext/>
      </w:pPr>
      <w:r>
        <w:rPr>
          <w:rFonts w:ascii="Calibri" w:hAnsi="Calibri" w:cs="Calibri"/>
          <w:b/>
          <w:sz w:val="24"/>
          <w:szCs w:val="24"/>
          <w:color w:val="0B5394"/>
        </w:rPr>
        <w:t xml:space="preserve">Inclus dans chaque site, sans supplément : le package complet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Optimisation SEO dès le départ</w:t>
      </w:r>
      <w:r>
        <w:rPr>
          <w:rFonts w:ascii="Calibri" w:hAnsi="Calibri" w:cs="Calibri"/>
          <w:sz w:val="21"/>
          <w:szCs w:val="21"/>
        </w:rPr>
        <w:t xml:space="preserve"> : mots-clés mesurés, titres et balises optimisés, vitesse, sitemap, Google Search Console configurée. Le site part déjà armé pour Google.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Vos premiers liens entrants</w:t>
      </w:r>
      <w:r>
        <w:rPr>
          <w:rFonts w:ascii="Calibri" w:hAnsi="Calibri" w:cs="Calibri"/>
          <w:sz w:val="21"/>
          <w:szCs w:val="21"/>
        </w:rPr>
        <w:t xml:space="preserve"> : fiche Google Business reliée au site, inscription aux annuaires de référence de votre métier et de votre ville. Votre socle d’autorité démarre au jour 1.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Pensé mobile d’abord</w:t>
      </w:r>
      <w:r>
        <w:rPr>
          <w:rFonts w:ascii="Calibri" w:hAnsi="Calibri" w:cs="Calibri"/>
          <w:sz w:val="21"/>
          <w:szCs w:val="21"/>
        </w:rPr>
        <w:t xml:space="preserve"> : votre site s’affiche parfaitement sur téléphone, là où vos clients vous cherchent.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Prêt pour les moteurs IA</w:t>
      </w:r>
      <w:r>
        <w:rPr>
          <w:rFonts w:ascii="Calibri" w:hAnsi="Calibri" w:cs="Calibri"/>
          <w:sz w:val="21"/>
          <w:szCs w:val="21"/>
        </w:rPr>
        <w:t xml:space="preserve"> : balisage JSON-LD et fichier llms.txt, pour être lisible par ChatGPT et Perplexity, pas seulement par Google.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Conformité RGPD</w:t>
      </w:r>
      <w:r>
        <w:rPr>
          <w:rFonts w:ascii="Calibri" w:hAnsi="Calibri" w:cs="Calibri"/>
          <w:sz w:val="21"/>
          <w:szCs w:val="21"/>
        </w:rPr>
        <w:t xml:space="preserve"> et mentions légales.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Formation d’une heure</w:t>
      </w:r>
      <w:r>
        <w:rPr>
          <w:rFonts w:ascii="Calibri" w:hAnsi="Calibri" w:cs="Calibri"/>
          <w:sz w:val="21"/>
          <w:szCs w:val="21"/>
        </w:rPr>
        <w:t xml:space="preserve"> à la prise en main, et 30 jours de corrections après la mise en ligne.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Nom de domaine déposé à votre nom</w:t>
      </w:r>
      <w:r>
        <w:rPr>
          <w:rFonts w:ascii="Calibri" w:hAnsi="Calibri" w:cs="Calibri"/>
          <w:sz w:val="21"/>
          <w:szCs w:val="21"/>
        </w:rPr>
        <w:t xml:space="preserve">, jamais au nôtre.</w:t>
      </w:r>
    </w:p>
    <w:p>
      <w:pPr>
        <w:spacing w:before="200" w:after="90" w:line="264" w:lineRule="auto"/>
        <w:keepNext/>
      </w:pPr>
      <w:r>
        <w:rPr>
          <w:rFonts w:ascii="Calibri" w:hAnsi="Calibri" w:cs="Calibri"/>
          <w:b/>
          <w:sz w:val="24"/>
          <w:szCs w:val="24"/>
          <w:color w:val="0B5394"/>
        </w:rPr>
        <w:t xml:space="preserve">Maintenance : votre site reste à jour et en bonne santé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5238"/>
        <w:gridCol w:w="1900"/>
      </w:tblGrid>
      <w:tr>
        <w:tc>
          <w:tcPr>
            <w:tcW w:w="25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Formule</w:t>
            </w:r>
          </w:p>
        </w:tc>
        <w:tc>
          <w:tcPr>
            <w:tcW w:w="52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Chaque mois</w:t>
            </w:r>
          </w:p>
        </w:tc>
        <w:tc>
          <w:tcPr>
            <w:tcW w:w="19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Tarif HT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Essentiel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Mises à jour, sauvegardes, surveillance de disponibilité, certificat de sécurité.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29 €/mois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Sérénité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Essentiel + 1 h de modifications par mois, réponse sous 48 h ouvrées.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59 €/mois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Partenaire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Sérénité + 3 h d’évolutions par mois, point trimestriel sur les chiffres du site.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99 €/mois</w:t>
            </w:r>
          </w:p>
        </w:tc>
      </w:tr>
    </w:tbl>
    <w:p>
      <w:pPr>
        <w:spacing w:before="0" w:after="100" w:line="264" w:lineRule="auto"/>
      </w:pPr>
      <w:r>
        <w:rPr>
          <w:rFonts w:ascii="Calibri" w:hAnsi="Calibri" w:cs="Calibri"/>
          <w:i/>
          <w:sz w:val="18"/>
          <w:szCs w:val="18"/>
          <w:color w:val="595959"/>
        </w:rPr>
        <w:t xml:space="preserve">Sans engagement de durée. À titre de repère, le marché 2026 se situe entre 39 et 290 €/mois, et de 100 à 500 €/mois en agence.</w:t>
      </w:r>
    </w:p>
    <w:p>
      <w:pPr>
        <w:spacing w:before="260" w:after="120" w:line="264" w:lineRule="auto"/>
        <w:keepNext/>
      </w:pPr>
      <w:r>
        <w:rPr>
          <w:rFonts w:ascii="Calibri" w:hAnsi="Calibri" w:cs="Calibri"/>
          <w:b/>
          <w:sz w:val="30"/>
          <w:szCs w:val="30"/>
          <w:color w:val="003764"/>
        </w:rPr>
        <w:t xml:space="preserve">2. Être trouvé sur Google (référencement SEO)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5238"/>
        <w:gridCol w:w="1900"/>
      </w:tblGrid>
      <w:tr>
        <w:tc>
          <w:tcPr>
            <w:tcW w:w="25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Prestation</w:t>
            </w:r>
          </w:p>
        </w:tc>
        <w:tc>
          <w:tcPr>
            <w:tcW w:w="52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Ce que vous recevez</w:t>
            </w:r>
          </w:p>
        </w:tc>
        <w:tc>
          <w:tcPr>
            <w:tcW w:w="19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Tarif HT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Diagnostic de 30 minutes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 échange en visio et un premier relevé chiffré de votre visibilité. Sans engagement.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Gratuit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Audit SEO complet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Technique, contenus, concurrence, plan d’action priorisé. Restitution d’une heure en visio. Sites jusqu’à 30 pages ; au-delà sur devis.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490 €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Audit SEO + visibilité IA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L’audit complet, plus la mesure réelle de vos citations par ChatGPT, Perplexity, Gemini et Mistral.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690 €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Pack visibilité locale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Fiche Google Business optimisée, coordonnées cohérentes sur les annuaires qui comptent, méthode de collecte d’avis clients.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390 €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Suivi local mensuel (option)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Publications, réponses aux avis, photos, rapport mensuel de visibilité locale.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99 €/mois</w:t>
            </w:r>
          </w:p>
        </w:tc>
      </w:tr>
    </w:tbl>
    <w:p>
      <w:pPr>
        <w:spacing w:before="0" w:after="100" w:line="264" w:lineRule="auto"/>
      </w:pPr>
      <w:r>
        <w:rPr>
          <w:rFonts w:ascii="Calibri" w:hAnsi="Calibri" w:cs="Calibri"/>
          <w:i/>
          <w:sz w:val="18"/>
          <w:szCs w:val="18"/>
          <w:color w:val="595959"/>
        </w:rPr>
        <w:t xml:space="preserve">L’audit est déduit de votre première facture si vous démarrez un accompagnement dans les 30 jours qui suivent sa restitution.</w:t>
      </w:r>
    </w:p>
    <w:p>
      <w:pPr>
        <w:spacing w:before="200" w:after="90" w:line="264" w:lineRule="auto"/>
        <w:keepNext/>
      </w:pPr>
      <w:r>
        <w:rPr>
          <w:rFonts w:ascii="Calibri" w:hAnsi="Calibri" w:cs="Calibri"/>
          <w:b/>
          <w:sz w:val="24"/>
          <w:szCs w:val="24"/>
          <w:color w:val="0B5394"/>
        </w:rPr>
        <w:t xml:space="preserve">Accompagnement SEO mensuel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5238"/>
        <w:gridCol w:w="1900"/>
      </w:tblGrid>
      <w:tr>
        <w:tc>
          <w:tcPr>
            <w:tcW w:w="25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Formule</w:t>
            </w:r>
          </w:p>
        </w:tc>
        <w:tc>
          <w:tcPr>
            <w:tcW w:w="52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Chaque mois</w:t>
            </w:r>
          </w:p>
        </w:tc>
        <w:tc>
          <w:tcPr>
            <w:tcW w:w="19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Tarif HT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Fondations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 article optimisé, optimisations continues du site, suivi des positions, rapport chiffré.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390 €/mois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Croissance (la plus choisie)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 articles optimisés, 1 à 2 liens entrants de qualité, suivi de votre visibilité locale, 1 h de conseil en visio.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690 €/mois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Référence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 contenus, netlinking renforcé, référencement IA inclus (citations re-mesurées chaque mois), veille concurrentielle.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1 190 €/mois</w:t>
            </w:r>
          </w:p>
        </w:tc>
      </w:tr>
    </w:tbl>
    <w:p>
      <w:pPr>
        <w:spacing w:before="0" w:after="100" w:line="264" w:lineRule="auto"/>
      </w:pPr>
      <w:r>
        <w:rPr>
          <w:rFonts w:ascii="Calibri" w:hAnsi="Calibri" w:cs="Calibri"/>
          <w:i/>
          <w:sz w:val="18"/>
          <w:szCs w:val="18"/>
          <w:color w:val="595959"/>
        </w:rPr>
        <w:t xml:space="preserve">Sans engagement de durée, préavis de 30 jours. Le référencement est un travail de fond : comptez 6 mois pour des résultats solides. Nous vous le disons avant de facturer, pas après.</w:t>
      </w:r>
    </w:p>
    <w:p>
      <w:pPr>
        <w:spacing w:before="200" w:after="90" w:line="264" w:lineRule="auto"/>
        <w:keepNext/>
      </w:pPr>
      <w:r>
        <w:rPr>
          <w:rFonts w:ascii="Calibri" w:hAnsi="Calibri" w:cs="Calibri"/>
          <w:b/>
          <w:sz w:val="24"/>
          <w:szCs w:val="24"/>
          <w:color w:val="0B5394"/>
        </w:rPr>
        <w:t xml:space="preserve">À la carte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Article SEO à l’unité</w:t>
      </w:r>
      <w:r>
        <w:rPr>
          <w:rFonts w:ascii="Calibri" w:hAnsi="Calibri" w:cs="Calibri"/>
          <w:sz w:val="21"/>
          <w:szCs w:val="21"/>
        </w:rPr>
        <w:t xml:space="preserve"> : 1 200 mots et plus, mots-clés mesurés, maillage interne, balisage complet : </w:t>
      </w:r>
      <w:r>
        <w:rPr>
          <w:rFonts w:ascii="Calibri" w:hAnsi="Calibri" w:cs="Calibri"/>
          <w:b/>
          <w:sz w:val="21"/>
          <w:szCs w:val="21"/>
        </w:rPr>
        <w:t xml:space="preserve">199 €</w:t>
      </w:r>
      <w:r>
        <w:rPr>
          <w:rFonts w:ascii="Calibri" w:hAnsi="Calibri" w:cs="Calibri"/>
          <w:sz w:val="21"/>
          <w:szCs w:val="21"/>
        </w:rPr>
        <w:t xml:space="preserve">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b/>
          <w:sz w:val="21"/>
          <w:szCs w:val="21"/>
        </w:rPr>
        <w:t xml:space="preserve">Netlinking en toute transparence</w:t>
      </w:r>
      <w:r>
        <w:rPr>
          <w:rFonts w:ascii="Calibri" w:hAnsi="Calibri" w:cs="Calibri"/>
          <w:sz w:val="21"/>
          <w:szCs w:val="21"/>
        </w:rPr>
        <w:t xml:space="preserve"> : chaque lien est choisi à la main, son prix d’achat vous est refacturé à l’euro près, plus </w:t>
      </w:r>
      <w:r>
        <w:rPr>
          <w:rFonts w:ascii="Calibri" w:hAnsi="Calibri" w:cs="Calibri"/>
          <w:b/>
          <w:sz w:val="21"/>
          <w:szCs w:val="21"/>
        </w:rPr>
        <w:t xml:space="preserve">70 € de sélection et de pose par lien</w:t>
      </w:r>
      <w:r>
        <w:rPr>
          <w:rFonts w:ascii="Calibri" w:hAnsi="Calibri" w:cs="Calibri"/>
          <w:sz w:val="21"/>
          <w:szCs w:val="21"/>
        </w:rPr>
        <w:t xml:space="preserve">. Budget conseillé : 150 à 500 € par mois selon la concurrence de votre secteur.</w:t>
      </w:r>
    </w:p>
    <w:p>
      <w:pPr>
        <w:spacing w:before="260" w:after="120" w:line="264" w:lineRule="auto"/>
        <w:keepNext/>
      </w:pPr>
      <w:r>
        <w:rPr>
          <w:rFonts w:ascii="Calibri" w:hAnsi="Calibri" w:cs="Calibri"/>
          <w:b/>
          <w:sz w:val="30"/>
          <w:szCs w:val="30"/>
          <w:color w:val="003764"/>
        </w:rPr>
        <w:t xml:space="preserve">3. Être cité par les IA (référencement IA / GEO)</w:t>
      </w:r>
    </w:p>
    <w:p>
      <w:pPr>
        <w:spacing w:before="0" w:after="100" w:line="264" w:lineRule="auto"/>
      </w:pPr>
      <w:r>
        <w:rPr>
          <w:rFonts w:ascii="Calibri" w:hAnsi="Calibri" w:cs="Calibri"/>
          <w:sz w:val="21"/>
          <w:szCs w:val="21"/>
        </w:rPr>
        <w:t xml:space="preserve">Vos clients posent déjà leurs questions à ChatGPT ou Perplexity. Le référencement IA, aussi appelé GEO, consiste à faire de votre entreprise </w:t>
      </w:r>
      <w:r>
        <w:rPr>
          <w:rFonts w:ascii="Calibri" w:hAnsi="Calibri" w:cs="Calibri"/>
          <w:b/>
          <w:sz w:val="21"/>
          <w:szCs w:val="21"/>
        </w:rPr>
        <w:t xml:space="preserve">la réponse que ces moteurs citent</w:t>
      </w:r>
      <w:r>
        <w:rPr>
          <w:rFonts w:ascii="Calibri" w:hAnsi="Calibri" w:cs="Calibri"/>
          <w:sz w:val="21"/>
          <w:szCs w:val="21"/>
        </w:rPr>
        <w:t xml:space="preserve">. Nous le mesurons réellement, requête par requête : jamais au doigt mouillé.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5238"/>
        <w:gridCol w:w="1900"/>
      </w:tblGrid>
      <w:tr>
        <w:tc>
          <w:tcPr>
            <w:tcW w:w="25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Prestation</w:t>
            </w:r>
          </w:p>
        </w:tc>
        <w:tc>
          <w:tcPr>
            <w:tcW w:w="52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Ce que vous recevez</w:t>
            </w:r>
          </w:p>
        </w:tc>
        <w:tc>
          <w:tcPr>
            <w:tcW w:w="19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Tarif HT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Audit de visibilité IA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Mesure réelle de vos citations sur ChatGPT, Perplexity, Gemini et Mistral, analyse sur 5 piliers, plan d’action priorisé.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490 €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Socle technique IA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Fichier llms.txt, données structurées, robots IA autorisés, données chiffrées citables. Déjà inclus dans tout site créé par MKZ.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390 €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Option IA sur un accompagnement</w:t>
            </w:r>
          </w:p>
        </w:tc>
        <w:tc>
          <w:tcPr>
            <w:tcW w:w="52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Ajoutée à Fondations ou Croissance : citations re-mesurées chaque mois et optimisations continues. Incluse dans la formule Référence.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+200 €/mois</w:t>
            </w:r>
          </w:p>
        </w:tc>
      </w:tr>
    </w:tbl>
    <w:p>
      <w:pPr>
        <w:spacing w:before="0" w:after="60" w:line="264" w:lineRule="auto"/>
      </w:pPr>
      <w:r>
        <w:rPr>
          <w:rFonts w:ascii="Calibri" w:hAnsi="Calibri" w:cs="Calibri"/>
          <w:sz w:val="21"/>
          <w:szCs w:val="21"/>
        </w:rPr>
        <w:t xml:space="preserve"/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38"/>
      </w:tblGrid>
      <w:tr>
        <w:tc>
          <w:tcPr>
            <w:tcW w:w="9638" w:type="dxa"/>
            <w:shd w:val="clear" w:color="auto" w:fill="F2F2F2"/>
            <w:vAlign w:val="center"/>
          </w:tcPr>
          <w:p>
            <w:pPr>
              <w:spacing w:before="0" w:after="60" w:line="264" w:lineRule="auto"/>
            </w:pPr>
            <w:r>
              <w:rPr>
                <w:rFonts w:ascii="Calibri" w:hAnsi="Calibri" w:cs="Calibri"/>
                <w:b/>
                <w:sz w:val="22"/>
                <w:szCs w:val="22"/>
                <w:color w:val="003764"/>
              </w:rPr>
              <w:t xml:space="preserve">Pack Décollage : site + visibilité locale</w:t>
            </w:r>
          </w:p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21"/>
                <w:szCs w:val="21"/>
              </w:rPr>
              <w:t xml:space="preserve">Site vitrine « Pro » + Pack visibilité locale : </w:t>
            </w:r>
            <w:r>
              <w:rPr>
                <w:rFonts w:ascii="Calibri" w:hAnsi="Calibri" w:cs="Calibri"/>
                <w:b/>
                <w:sz w:val="21"/>
                <w:szCs w:val="21"/>
              </w:rPr>
              <w:t xml:space="preserve">1 690 € HT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au lieu de 1 880 €. Le socle technique IA est déjà inclus dans le site. C’est l’équipement complet d’un artisan ou d’un commerce qui démarre sa visibilité.</w:t>
            </w:r>
          </w:p>
        </w:tc>
      </w:tr>
    </w:tbl>
    <w:p>
      <w:pPr>
        <w:spacing w:before="260" w:after="120" w:line="264" w:lineRule="auto"/>
        <w:keepNext/>
      </w:pPr>
      <w:r>
        <w:rPr>
          <w:rFonts w:ascii="Calibri" w:hAnsi="Calibri" w:cs="Calibri"/>
          <w:b/>
          <w:sz w:val="30"/>
          <w:szCs w:val="30"/>
          <w:color w:val="003764"/>
        </w:rPr>
        <w:t xml:space="preserve">4. Où se situent ces prix sur le marché ?</w:t>
      </w:r>
    </w:p>
    <w:p>
      <w:pPr>
        <w:spacing w:before="0" w:after="100" w:line="264" w:lineRule="auto"/>
      </w:pPr>
      <w:r>
        <w:rPr>
          <w:rFonts w:ascii="Calibri" w:hAnsi="Calibri" w:cs="Calibri"/>
          <w:sz w:val="21"/>
          <w:szCs w:val="21"/>
        </w:rPr>
        <w:t xml:space="preserve">Ces tarifs sont posés en connaissance du marché français, sources publiques à l’appui. Les fourchettes ci-dessous ont été relevées le 18 août 2026.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00"/>
        <w:gridCol w:w="5138"/>
        <w:gridCol w:w="2200"/>
      </w:tblGrid>
      <w:tr>
        <w:tc>
          <w:tcPr>
            <w:tcW w:w="2300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Prestation</w:t>
            </w:r>
          </w:p>
        </w:tc>
        <w:tc>
          <w:tcPr>
            <w:tcW w:w="5138" w:type="dxa"/>
            <w:shd w:val="clear" w:color="auto" w:fill="003764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Marché constaté en France (2025-2026)</w:t>
            </w:r>
          </w:p>
        </w:tc>
        <w:tc>
          <w:tcPr>
            <w:tcW w:w="2200" w:type="dxa"/>
            <w:shd w:val="clear" w:color="auto" w:fill="003764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FFFFFF"/>
              </w:rPr>
              <w:t xml:space="preserve">Chez MKZ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vitrine 5 à 10 pages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900 à 5 000 € (grille France Num / Afnic, juin 2025) ; 3 000 à 8 000 € en agence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1 490 €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Site e-commerce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3 000 à 10 000 € (France Num / Afnic) ; budget conseillé 4 000 à 6 000 € pour un WooCommerce bien configuré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dès 2 990 €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Audit SEO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500 à 3 000 €, le plus souvent 800 à 1 200 € pour un site vitrine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490 €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SEO mensuel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500 à 2 500 €/mois (seo.fr, juin 2026) ; jusqu’à 5 000 €/mois en agence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390 à 1 190 €/mois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SEO local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100 à 500 €/mois pour la seule gestion de la fiche Google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390 € + option 99 €/mois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Audit référencement IA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1 500 à 3 000 € chez les agences GEO (relevés 2026, marché jeune et peu standardisé).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490 €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Maintenance</w:t>
            </w:r>
          </w:p>
        </w:tc>
        <w:tc>
          <w:tcPr>
            <w:tcW w:w="5138" w:type="dxa"/>
            <w:vAlign w:val="center"/>
          </w:tcPr>
          <w:p>
            <w:pPr>
              <w:spacing w:before="0" w:after="20" w:line="264" w:lineRule="auto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39 à 290 €/mois ; 100 à 500 €/mois en agence (relevés 2026).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0" w:after="20" w:line="264" w:lineRule="auto"/>
              <w:jc w:val="right"/>
            </w:pPr>
            <w:r>
              <w:rPr>
                <w:rFonts w:ascii="Calibri" w:hAnsi="Calibri" w:cs="Calibri"/>
                <w:b/>
                <w:sz w:val="20"/>
                <w:szCs w:val="20"/>
                <w:color w:val="003764"/>
              </w:rPr>
              <w:t xml:space="preserve">29 à 99 €/mois</w:t>
            </w:r>
          </w:p>
        </w:tc>
      </w:tr>
    </w:tbl>
    <w:p>
      <w:pPr>
        <w:spacing w:before="0" w:after="100" w:line="264" w:lineRule="auto"/>
      </w:pPr>
      <w:r>
        <w:rPr>
          <w:rFonts w:ascii="Calibri" w:hAnsi="Calibri" w:cs="Calibri"/>
          <w:i/>
          <w:sz w:val="18"/>
          <w:szCs w:val="18"/>
          <w:color w:val="595959"/>
        </w:rPr>
        <w:t xml:space="preserve">Positionnement volontaire : des prix d’indépendant expérimenté, sous les grilles d’agence, pour des livrables mesurés et vérifiables.</w:t>
      </w:r>
    </w:p>
    <w:p>
      <w:pPr>
        <w:spacing w:before="260" w:after="120" w:line="264" w:lineRule="auto"/>
        <w:keepNext/>
      </w:pPr>
      <w:r>
        <w:rPr>
          <w:rFonts w:ascii="Calibri" w:hAnsi="Calibri" w:cs="Calibri"/>
          <w:b/>
          <w:sz w:val="30"/>
          <w:szCs w:val="30"/>
          <w:color w:val="003764"/>
        </w:rPr>
        <w:t xml:space="preserve">Modalités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Tarifs en euros hors taxes. TVA de 20 % en sus. Plaquette valable jusqu’au 31 décembre 2026.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Création de site : 30 % à la commande, solde à la mise en ligne. Prestations mensuelles : facturation en début de mois.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Chaque mission démarre par un devis fixe écrit, établi après le diagnostic gratuit de 30 minutes.</w:t>
      </w:r>
    </w:p>
    <w:p>
      <w:pPr>
        <w:spacing w:before="0" w:after="60" w:line="264" w:lineRule="auto"/>
        <w:ind w:left="340" w:hanging="227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Pour prendre rendez-vous : 07 69 09 39 09 · contact@mkz-consulting.fr · mkz-consulting.fr</w:t>
      </w:r>
    </w:p>
    <w:sectPr>
      <w:footerReference w:type="default" r:id="rId10"/>
      <w:pgSz w:w="11906" w:h="16838"/>
      <w:pgMar w:top="1021" w:right="1134" w:bottom="1247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0" w:line="264" w:lineRule="auto"/>
      <w:jc w:val="center"/>
    </w:pPr>
    <w:r>
      <w:rPr>
        <w:rFonts w:ascii="Calibri" w:hAnsi="Calibri" w:cs="Calibri"/>
        <w:sz w:val="15"/>
        <w:szCs w:val="15"/>
        <w:color w:val="595959"/>
      </w:rPr>
      <w:t xml:space="preserve">MKZ · SAS à associé unique · SIRET 983 662 784 00013 · RCS Meaux · 1 rue Françoise Sagan, 77230 Dammartin-en-Goële · contact@mkz-consulting.fr · 07 69 09 39 09</w:t>
    </w:r>
  </w:p>
  <w:p>
    <w:pPr>
      <w:spacing w:after="0"/>
      <w:jc w:val="center"/>
    </w:pPr>
    <w:r>
      <w:rPr>
        <w:rFonts w:ascii="Calibri" w:hAnsi="Calibri" w:cs="Calibri"/>
        <w:sz w:val="15"/>
        <w:szCs w:val="15"/>
        <w:color w:val="595959"/>
      </w:rPr>
      <w:t xml:space="preserve">Page </w:t>
    </w:r>
    <w:fldSimple w:instr=" PAGE ">
      <w:r>
        <w:rPr>
          <w:rFonts w:ascii="Calibri" w:hAnsi="Calibri"/>
          <w:sz w:val="15"/>
          <w:color w:val="595959"/>
        </w:rPr>
        <w:t>1</w:t>
      </w:r>
    </w:fldSimple>
    <w:r>
      <w:rPr>
        <w:rFonts w:ascii="Calibri" w:hAnsi="Calibri" w:cs="Calibri"/>
        <w:sz w:val="15"/>
        <w:szCs w:val="15"/>
        <w:color w:val="595959"/>
      </w:rPr>
      <w:t xml:space="preserve"> sur </w:t>
    </w:r>
    <w:fldSimple w:instr=" NUMPAGES ">
      <w:r>
        <w:rPr>
          <w:rFonts w:ascii="Calibri" w:hAnsi="Calibri"/>
          <w:sz w:val="15"/>
          <w:color w:val="595959"/>
        </w:rPr>
        <w:t>1</w:t>
      </w:r>
    </w:fldSimple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1"/>
        <w:szCs w:val="21"/>
        <w:lang w:val="fr-FR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Générateur autonome MKZ (Node, zéro dépendance)</Application>
  <Company>MKZ Consulting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Tarifs MKZ 2026 : création de site, référencement SEO et référencement IA</dc:title>
  <dc:subject>Plaquette tarifaire 2026</dc:subject>
  <dc:creator>MKZ Consulting</dc:creator>
  <cp:keywords>tarifs, création de site internet, site vitrine, e-commerce, SEO, référencement IA, GEO, MKZ Consulting</cp:keywords>
  <dc:description>Plaquette tarifaire MKZ 2026 : tarifs par type de site internet (une page, vitrine, e-commerce, refonte, maintenance), prestations SEO (audit, SEO local, accompagnement mensuel) et référencement IA (GEO), avec repères de marché France 2025-2026 sourcés.</dc:description>
  <cp:lastModifiedBy>MKZ Consulting</cp:lastModifiedBy>
  <dcterms:created xsi:type="dcterms:W3CDTF">2026-08-18T09:00:00Z</dcterms:created>
  <dcterms:modified xsi:type="dcterms:W3CDTF">2026-08-18T09:00:00Z</dcterms:modified>
</cp:coreProperties>
</file>