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BB" w:rsidRPr="00CD651A" w:rsidRDefault="006E07F6" w:rsidP="00AC1BE9">
      <w:pPr>
        <w:pStyle w:val="Heading1"/>
        <w:jc w:val="center"/>
        <w:rPr>
          <w:sz w:val="22"/>
          <w:szCs w:val="22"/>
        </w:rPr>
      </w:pPr>
      <w:r w:rsidRPr="00CD651A">
        <w:rPr>
          <w:sz w:val="22"/>
          <w:szCs w:val="22"/>
          <w:lang w:val="en-US"/>
        </w:rPr>
        <w:t xml:space="preserve">Linear </w:t>
      </w:r>
      <w:r w:rsidR="00CD3397" w:rsidRPr="00CD651A">
        <w:rPr>
          <w:sz w:val="22"/>
          <w:szCs w:val="22"/>
          <w:lang w:val="en-US"/>
        </w:rPr>
        <w:t>A</w:t>
      </w:r>
      <w:r w:rsidR="00160315" w:rsidRPr="00CD651A">
        <w:rPr>
          <w:sz w:val="22"/>
          <w:szCs w:val="22"/>
          <w:lang w:val="en-US"/>
        </w:rPr>
        <w:t xml:space="preserve">lgebra </w:t>
      </w:r>
      <w:r w:rsidR="00442FC3" w:rsidRPr="00CD651A">
        <w:rPr>
          <w:sz w:val="22"/>
          <w:szCs w:val="22"/>
        </w:rPr>
        <w:t xml:space="preserve">Practical </w:t>
      </w:r>
    </w:p>
    <w:p w:rsidR="007818B7" w:rsidRPr="00CD651A" w:rsidRDefault="007818B7" w:rsidP="00CE2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Given the following traditional Cartesian plane</w:t>
      </w:r>
      <w:r w:rsidR="0009704F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s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, </w:t>
      </w:r>
      <w:r w:rsidR="0009704F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on the left one, 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draw the vectors</w:t>
      </w:r>
      <w:r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 xml:space="preserve"> v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= (</w:t>
      </w:r>
      <w:proofErr w:type="gram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2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, </w:t>
      </w:r>
      <w:r w:rsidR="0069506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1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</w:t>
      </w:r>
      <w:r w:rsidR="0009704F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and </w:t>
      </w:r>
      <w:r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>w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= (-1, -2)</w:t>
      </w:r>
      <w:r w:rsidR="0009704F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on it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. </w:t>
      </w:r>
      <w:r w:rsidR="0009704F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On the right Cartesian plane, d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raw the result of adding </w:t>
      </w:r>
      <w:r w:rsidR="0069506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2</w:t>
      </w:r>
      <w:r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>v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+</w:t>
      </w:r>
      <w:r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>w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.</w:t>
      </w:r>
    </w:p>
    <w:p w:rsidR="007818B7" w:rsidRPr="00CD651A" w:rsidRDefault="0009704F" w:rsidP="00781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noProof/>
          <w:lang w:eastAsia="en-NZ"/>
        </w:rPr>
        <w:drawing>
          <wp:inline distT="0" distB="0" distL="0" distR="0" wp14:anchorId="253F3BEB" wp14:editId="05EA647E">
            <wp:extent cx="2608580" cy="2383155"/>
            <wp:effectExtent l="0" t="0" r="0" b="0"/>
            <wp:docPr id="3" name="Picture 3" descr="http://www.jamesbrennan.org/algebra/lines/rectangular_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esbrennan.org/algebra/lines/rectangular_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8B7" w:rsidRPr="00CD651A">
        <w:rPr>
          <w:noProof/>
          <w:lang w:eastAsia="en-NZ"/>
        </w:rPr>
        <w:drawing>
          <wp:inline distT="0" distB="0" distL="0" distR="0" wp14:anchorId="702009B9" wp14:editId="182201A2">
            <wp:extent cx="2608580" cy="2383155"/>
            <wp:effectExtent l="0" t="0" r="0" b="0"/>
            <wp:docPr id="1" name="Picture 1" descr="http://www.jamesbrennan.org/algebra/lines/rectangular_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esbrennan.org/algebra/lines/rectangular_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B7" w:rsidRPr="00CD651A" w:rsidRDefault="008B415D" w:rsidP="00CE2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What is the length or </w:t>
      </w:r>
      <w:proofErr w:type="gram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2</w:t>
      </w:r>
      <w:r w:rsidRPr="00CD651A">
        <w:rPr>
          <w:rFonts w:ascii="Times New Roman" w:eastAsia="Times New Roman" w:hAnsi="Times New Roman" w:cs="Times New Roman"/>
          <w:color w:val="000000"/>
          <w:vertAlign w:val="superscript"/>
          <w:lang w:val="en-AU" w:eastAsia="en-AU"/>
        </w:rPr>
        <w:t>nd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norm </w:t>
      </w:r>
      <w:r w:rsidR="00AD1234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(L</w:t>
      </w:r>
      <w:r w:rsidR="00AD1234" w:rsidRPr="00CD651A">
        <w:rPr>
          <w:rFonts w:ascii="Times New Roman" w:eastAsia="Times New Roman" w:hAnsi="Times New Roman" w:cs="Times New Roman"/>
          <w:color w:val="000000"/>
          <w:vertAlign w:val="subscript"/>
          <w:lang w:val="en-AU" w:eastAsia="en-AU"/>
        </w:rPr>
        <w:t>2</w:t>
      </w:r>
      <w:r w:rsidR="00AD1234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) 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of vector </w:t>
      </w:r>
      <w:r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>z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= (3, 4)?</w:t>
      </w:r>
    </w:p>
    <w:p w:rsidR="00A876AD" w:rsidRPr="00CD651A" w:rsidRDefault="00A876AD" w:rsidP="00A87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AU" w:eastAsia="en-AU"/>
        </w:rPr>
      </w:pPr>
    </w:p>
    <w:p w:rsidR="008B415D" w:rsidRPr="00CD651A" w:rsidRDefault="007754DD" w:rsidP="00CE2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lang w:val="en-AU" w:eastAsia="en-AU"/>
          </w:rPr>
          <m:t>ϑ</m:t>
        </m:r>
      </m:oMath>
      <w:r w:rsidR="00423530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is 30 degrees and </w:t>
      </w:r>
      <w:r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>a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= (3</w:t>
      </w:r>
      <w:proofErr w:type="gram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,4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), what is the magnitude of the projection </w:t>
      </w:r>
      <w:r w:rsidR="006E4AA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(a</w:t>
      </w:r>
      <w:r w:rsidR="006E4AA3" w:rsidRPr="00CD651A">
        <w:rPr>
          <w:rFonts w:ascii="Times New Roman" w:eastAsia="Times New Roman" w:hAnsi="Times New Roman" w:cs="Times New Roman"/>
          <w:color w:val="000000"/>
          <w:vertAlign w:val="subscript"/>
          <w:lang w:val="en-AU" w:eastAsia="en-AU"/>
        </w:rPr>
        <w:t>1</w:t>
      </w:r>
      <w:r w:rsidR="006E4AA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) 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of </w:t>
      </w:r>
      <w:r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>a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upon </w:t>
      </w:r>
      <w:r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>b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?</w:t>
      </w:r>
    </w:p>
    <w:p w:rsidR="007754DD" w:rsidRPr="00CD651A" w:rsidRDefault="007754DD" w:rsidP="007754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noProof/>
          <w:color w:val="000000"/>
          <w:lang w:eastAsia="en-NZ"/>
        </w:rPr>
        <w:drawing>
          <wp:inline distT="0" distB="0" distL="0" distR="0" wp14:anchorId="0AD5039F" wp14:editId="28F89DC1">
            <wp:extent cx="1400175" cy="1210151"/>
            <wp:effectExtent l="0" t="0" r="0" b="0"/>
            <wp:docPr id="75778" name="Picture 2" descr="https://upload.wikimedia.org/wikipedia/commons/9/98/Projection_and_rej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" name="Picture 2" descr="https://upload.wikimedia.org/wikipedia/commons/9/98/Projection_and_rejec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5926" r="3333" b="4443"/>
                    <a:stretch/>
                  </pic:blipFill>
                  <pic:spPr bwMode="auto">
                    <a:xfrm>
                      <a:off x="0" y="0"/>
                      <a:ext cx="1400175" cy="12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C2A" w:rsidRPr="00CD651A" w:rsidRDefault="008E4C2A" w:rsidP="008E4C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Given </w:t>
      </w:r>
      <w:r w:rsidRPr="00CD651A">
        <w:rPr>
          <w:rFonts w:ascii="Times New Roman" w:eastAsia="Times New Roman" w:hAnsi="Times New Roman" w:cs="Times New Roman"/>
          <w:b/>
          <w:i/>
          <w:iCs/>
          <w:color w:val="000000"/>
          <w:lang w:val="en-AU" w:eastAsia="en-AU"/>
        </w:rPr>
        <w:t>u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= (5</w:t>
      </w:r>
      <w:proofErr w:type="gram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,2,3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</w:t>
      </w:r>
      <w:r w:rsidR="007D74AB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and </w:t>
      </w:r>
      <w:r w:rsidR="007D74AB" w:rsidRPr="00CD651A">
        <w:rPr>
          <w:rFonts w:ascii="Times New Roman" w:eastAsia="Times New Roman" w:hAnsi="Times New Roman" w:cs="Times New Roman"/>
          <w:b/>
          <w:color w:val="000000"/>
          <w:lang w:val="en-AU" w:eastAsia="en-AU"/>
        </w:rPr>
        <w:t>v</w:t>
      </w:r>
      <w:r w:rsidR="007D74AB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=(1,-1,2)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, find </w:t>
      </w:r>
      <w:proofErr w:type="spellStart"/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u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·</w:t>
      </w:r>
      <w:r w:rsidR="007D74AB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v</w:t>
      </w:r>
      <w:proofErr w:type="spell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 (the scalar product</w:t>
      </w:r>
      <w:r w:rsidR="007D74AB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/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inner product</w:t>
      </w:r>
      <w:r w:rsidR="007D74AB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/dot product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).</w:t>
      </w:r>
    </w:p>
    <w:p w:rsidR="008E4C2A" w:rsidRPr="00CD651A" w:rsidRDefault="008E4C2A" w:rsidP="008E4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lang w:val="en-AU" w:eastAsia="en-AU"/>
        </w:rPr>
      </w:pPr>
    </w:p>
    <w:p w:rsidR="008E4C2A" w:rsidRPr="00CD651A" w:rsidRDefault="008E4C2A" w:rsidP="008E4C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Let </w:t>
      </w:r>
    </w:p>
    <w:p w:rsidR="008E4C2A" w:rsidRPr="00CD651A" w:rsidRDefault="008E4C2A" w:rsidP="008E4C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AU" w:eastAsia="en-AU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AU"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AU" w:eastAsia="en-A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9</m:t>
                  </m:r>
                </m:e>
              </m:mr>
            </m:m>
          </m:e>
        </m:d>
      </m:oMath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</w:t>
      </w:r>
      <w:proofErr w:type="gram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and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AU" w:eastAsia="en-AU"/>
          </w:rPr>
          <m:t>B=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AU"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AU" w:eastAsia="en-A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-2</m:t>
                  </m:r>
                </m:e>
              </m:mr>
            </m:m>
          </m:e>
        </m:d>
      </m:oMath>
    </w:p>
    <w:p w:rsidR="008E4C2A" w:rsidRPr="00CD651A" w:rsidRDefault="008E4C2A" w:rsidP="008E4C2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Find </w:t>
      </w:r>
    </w:p>
    <w:p w:rsidR="008E4C2A" w:rsidRPr="00CD651A" w:rsidRDefault="008E4C2A" w:rsidP="008E4C2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(</w:t>
      </w:r>
      <w:proofErr w:type="spellStart"/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i</w:t>
      </w:r>
      <w:proofErr w:type="spell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 </w:t>
      </w:r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   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A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 + 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B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, </w:t>
      </w:r>
    </w:p>
    <w:p w:rsidR="008E4C2A" w:rsidRPr="00CD651A" w:rsidRDefault="008E4C2A" w:rsidP="008E4C2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(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ii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) </w:t>
      </w:r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  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2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A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 − 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B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</w:t>
      </w:r>
    </w:p>
    <w:p w:rsidR="008E4C2A" w:rsidRPr="00CD651A" w:rsidRDefault="008E4C2A" w:rsidP="008E4C2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(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iii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 </w:t>
      </w:r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  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AB</w:t>
      </w:r>
    </w:p>
    <w:p w:rsidR="008E4C2A" w:rsidRPr="00CD651A" w:rsidRDefault="008E4C2A" w:rsidP="008E4C2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(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iv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 </w:t>
      </w:r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  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BA</w:t>
      </w:r>
    </w:p>
    <w:p w:rsidR="008E4C2A" w:rsidRPr="00CD651A" w:rsidRDefault="00CD651A" w:rsidP="00CE0E5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lang w:val="en-AU" w:eastAsia="en-AU"/>
        </w:rPr>
        <w:lastRenderedPageBreak/>
        <w:t xml:space="preserve">     </w:t>
      </w:r>
      <w:r w:rsidR="008E4C2A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A</w:t>
      </w:r>
      <w:r w:rsidR="008E4C2A" w:rsidRPr="00CD651A">
        <w:rPr>
          <w:rFonts w:ascii="Times New Roman" w:eastAsia="Times New Roman" w:hAnsi="Times New Roman" w:cs="Times New Roman"/>
          <w:color w:val="000000"/>
          <w:vertAlign w:val="superscript"/>
          <w:lang w:val="en-AU" w:eastAsia="en-AU"/>
        </w:rPr>
        <w:t>T</w:t>
      </w:r>
      <w:r w:rsidR="008E4C2A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(the transpose of </w:t>
      </w:r>
      <w:r w:rsidR="008E4C2A"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A</w:t>
      </w:r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</w:t>
      </w:r>
    </w:p>
    <w:p w:rsidR="00CE0E57" w:rsidRDefault="00CD651A" w:rsidP="00CE0E5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     </w:t>
      </w:r>
      <w:proofErr w:type="spellStart"/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Det</w:t>
      </w:r>
      <w:proofErr w:type="spellEnd"/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(A)</w:t>
      </w:r>
      <w:r w:rsidR="00A10AFE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(the determinant of </w:t>
      </w:r>
      <w:r w:rsidR="00A10AFE"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A</w:t>
      </w:r>
      <w:r w:rsidR="00A10AFE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</w:t>
      </w:r>
    </w:p>
    <w:p w:rsidR="00CE0E57" w:rsidRPr="00CD651A" w:rsidRDefault="00A438BE" w:rsidP="00CD651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proofErr w:type="spell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tr</w:t>
      </w:r>
      <w:proofErr w:type="spellEnd"/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(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A</w:t>
      </w:r>
      <w:r w:rsidR="00CE0E57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</w:t>
      </w:r>
      <w:r w:rsidR="00A10AFE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(the trace of </w:t>
      </w:r>
      <w:r w:rsidR="00A10AFE"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A</w:t>
      </w:r>
      <w:r w:rsidR="00A10AFE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</w:t>
      </w:r>
    </w:p>
    <w:p w:rsidR="00CE213B" w:rsidRPr="00CD651A" w:rsidRDefault="00CE213B" w:rsidP="00CE2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Let</w:t>
      </w:r>
      <w:r w:rsidR="00AD1234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AU" w:eastAsia="en-AU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AU"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AU" w:eastAsia="en-A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3</m:t>
                  </m:r>
                </m:e>
              </m:mr>
            </m:m>
          </m:e>
        </m:d>
      </m:oMath>
      <w:r w:rsidR="00AD1234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lang w:val="en-AU" w:eastAsia="en-AU"/>
          </w:rPr>
          <m:t>B=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AU"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AU" w:eastAsia="en-A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AU" w:eastAsia="en-AU"/>
                    </w:rPr>
                    <m:t>-2</m:t>
                  </m:r>
                </m:e>
              </m:mr>
            </m:m>
          </m:e>
        </m:d>
      </m:oMath>
    </w:p>
    <w:p w:rsidR="007754DD" w:rsidRPr="00CD651A" w:rsidRDefault="00CE213B" w:rsidP="00CE2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proofErr w:type="gram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Is 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AB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 defined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? If </w:t>
      </w:r>
      <w:r w:rsidR="00A876AD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it </w:t>
      </w:r>
      <w:proofErr w:type="gramStart"/>
      <w:r w:rsidR="00A876AD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is defined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, find it. </w:t>
      </w:r>
    </w:p>
    <w:p w:rsidR="00C75AF3" w:rsidRPr="00CD651A" w:rsidRDefault="00CE213B" w:rsidP="00CE2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proofErr w:type="gram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Is </w:t>
      </w:r>
      <w:r w:rsidRPr="00CD651A">
        <w:rPr>
          <w:rFonts w:ascii="Times New Roman" w:eastAsia="Times New Roman" w:hAnsi="Times New Roman" w:cs="Times New Roman"/>
          <w:i/>
          <w:iCs/>
          <w:color w:val="000000"/>
          <w:lang w:val="en-AU" w:eastAsia="en-AU"/>
        </w:rPr>
        <w:t>BA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 defined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? </w:t>
      </w:r>
      <w:proofErr w:type="gramStart"/>
      <w:r w:rsidR="00C75AF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How come</w:t>
      </w:r>
      <w:proofErr w:type="gramEnd"/>
      <w:r w:rsidR="00C75AF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? </w:t>
      </w:r>
    </w:p>
    <w:p w:rsidR="007754DD" w:rsidRPr="00CD651A" w:rsidRDefault="007754DD" w:rsidP="00CE2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What is the element A</w:t>
      </w:r>
      <w:r w:rsidRPr="00CD651A">
        <w:rPr>
          <w:rFonts w:ascii="Times New Roman" w:eastAsia="Times New Roman" w:hAnsi="Times New Roman" w:cs="Times New Roman"/>
          <w:color w:val="000000"/>
          <w:vertAlign w:val="subscript"/>
          <w:lang w:val="en-AU" w:eastAsia="en-AU"/>
        </w:rPr>
        <w:t>22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of A</w:t>
      </w:r>
    </w:p>
    <w:p w:rsidR="007754DD" w:rsidRPr="00CD651A" w:rsidRDefault="007754DD" w:rsidP="00CE2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What is the result of AI?</w:t>
      </w:r>
    </w:p>
    <w:p w:rsidR="00D33D0C" w:rsidRPr="00CD651A" w:rsidRDefault="00D33D0C" w:rsidP="00CE2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What is the result of </w:t>
      </w:r>
      <w:r w:rsidR="008E4C2A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BB</w:t>
      </w:r>
      <w:r w:rsidRPr="00CD651A">
        <w:rPr>
          <w:rFonts w:ascii="Times New Roman" w:eastAsia="Times New Roman" w:hAnsi="Times New Roman" w:cs="Times New Roman"/>
          <w:color w:val="000000"/>
          <w:vertAlign w:val="superscript"/>
          <w:lang w:val="en-AU" w:eastAsia="en-AU"/>
        </w:rPr>
        <w:t>-1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?</w:t>
      </w:r>
    </w:p>
    <w:p w:rsidR="00D33D0C" w:rsidRPr="00CD651A" w:rsidRDefault="00D33D0C" w:rsidP="00CE2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Calculate the inverse</w:t>
      </w:r>
      <w:r w:rsidR="00467E80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of B</w:t>
      </w:r>
      <w:r w:rsidR="00423530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, i.e. B</w:t>
      </w:r>
      <w:r w:rsidR="00423530" w:rsidRPr="00CD651A">
        <w:rPr>
          <w:rFonts w:ascii="Times New Roman" w:eastAsia="Times New Roman" w:hAnsi="Times New Roman" w:cs="Times New Roman"/>
          <w:color w:val="000000"/>
          <w:vertAlign w:val="superscript"/>
          <w:lang w:val="en-AU" w:eastAsia="en-AU"/>
        </w:rPr>
        <w:t>-1</w:t>
      </w:r>
    </w:p>
    <w:p w:rsidR="00467E80" w:rsidRPr="00CD651A" w:rsidRDefault="00467E80" w:rsidP="00CE2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Manually calculate the result of BB</w:t>
      </w:r>
      <w:r w:rsidRPr="00CD651A">
        <w:rPr>
          <w:rFonts w:ascii="Times New Roman" w:eastAsia="Times New Roman" w:hAnsi="Times New Roman" w:cs="Times New Roman"/>
          <w:color w:val="000000"/>
          <w:vertAlign w:val="superscript"/>
          <w:lang w:val="en-AU" w:eastAsia="en-AU"/>
        </w:rPr>
        <w:t>-1</w:t>
      </w:r>
    </w:p>
    <w:p w:rsidR="00BF2648" w:rsidRPr="00CD651A" w:rsidRDefault="00BF2648" w:rsidP="00C0729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val="en-AU" w:eastAsia="en-AU"/>
        </w:rPr>
      </w:pPr>
    </w:p>
    <w:p w:rsidR="00CE213B" w:rsidRPr="00CD651A" w:rsidRDefault="00C07293" w:rsidP="00C072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Draw the span of the vector</w:t>
      </w:r>
      <w:r w:rsidR="000F2E45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s</w:t>
      </w: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below </w:t>
      </w:r>
    </w:p>
    <w:p w:rsidR="00C07293" w:rsidRPr="00CD651A" w:rsidRDefault="00695067" w:rsidP="00C072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96.75pt;margin-top:85.3pt;width:17.25pt;height:8.25pt;flip:x;z-index:251663360" o:connectortype="straight" strokecolor="#00b050" strokeweight="3.75pt">
            <v:stroke endarrow="block"/>
          </v:shape>
        </w:pict>
      </w:r>
      <w:r w:rsidRPr="00CD651A">
        <w:rPr>
          <w:noProof/>
          <w:lang w:eastAsia="en-NZ"/>
        </w:rPr>
        <w:pict>
          <v:shape id="_x0000_s1033" type="#_x0000_t32" style="position:absolute;left:0;text-align:left;margin-left:114.75pt;margin-top:59.8pt;width:48pt;height:24.75pt;flip:y;z-index:251662336" o:connectortype="straight" strokeweight="3.75pt">
            <v:stroke endarrow="block"/>
          </v:shape>
        </w:pict>
      </w:r>
      <w:r w:rsidR="00C07293" w:rsidRPr="00CD651A">
        <w:rPr>
          <w:noProof/>
          <w:lang w:eastAsia="en-NZ"/>
        </w:rPr>
        <w:drawing>
          <wp:inline distT="0" distB="0" distL="0" distR="0" wp14:anchorId="35CFE677" wp14:editId="03C946BD">
            <wp:extent cx="2147752" cy="1962150"/>
            <wp:effectExtent l="0" t="0" r="0" b="0"/>
            <wp:docPr id="5" name="Picture 5" descr="http://www.jamesbrennan.org/algebra/lines/rectangular_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esbrennan.org/algebra/lines/rectangular_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02" cy="197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293" w:rsidRPr="00CD651A" w:rsidRDefault="00C07293" w:rsidP="00C072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</w:p>
    <w:p w:rsidR="00C07293" w:rsidRPr="00CD651A" w:rsidRDefault="00C07293" w:rsidP="007D374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Are the following </w:t>
      </w:r>
      <w:proofErr w:type="gramStart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2</w:t>
      </w:r>
      <w:proofErr w:type="gramEnd"/>
      <w:r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vectors linearly dependent or independent?</w:t>
      </w:r>
      <w:r w:rsidR="005B1A49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(Hint: plot them)</w:t>
      </w:r>
    </w:p>
    <w:p w:rsidR="00C07293" w:rsidRPr="00CD651A" w:rsidRDefault="008228A6" w:rsidP="00C072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lang w:val="en-AU" w:eastAsia="en-AU"/>
            </w:rPr>
            <m:t>v</m:t>
          </m:r>
          <m:r>
            <w:rPr>
              <w:rFonts w:ascii="Cambria Math" w:eastAsia="Times New Roman" w:hAnsi="Cambria Math" w:cs="Times New Roman"/>
              <w:color w:val="000000"/>
              <w:lang w:val="en-AU"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AU"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AU" w:eastAsia="en-A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AU" w:eastAsia="en-A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AU" w:eastAsia="en-A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lang w:val="en-AU" w:eastAsia="en-AU"/>
            </w:rPr>
            <m:t xml:space="preserve">        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lang w:val="en-AU" w:eastAsia="en-AU"/>
            </w:rPr>
            <m:t>w</m:t>
          </m:r>
          <m:r>
            <w:rPr>
              <w:rFonts w:ascii="Cambria Math" w:eastAsia="Times New Roman" w:hAnsi="Cambria Math" w:cs="Times New Roman"/>
              <w:color w:val="000000"/>
              <w:lang w:val="en-AU"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AU"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AU" w:eastAsia="en-A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AU" w:eastAsia="en-A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AU" w:eastAsia="en-AU"/>
                      </w:rPr>
                      <m:t>4</m:t>
                    </m:r>
                  </m:e>
                </m:mr>
              </m:m>
            </m:e>
          </m:d>
        </m:oMath>
      </m:oMathPara>
    </w:p>
    <w:p w:rsidR="005B1A49" w:rsidRPr="00CD651A" w:rsidRDefault="005B1A49" w:rsidP="00C072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</w:p>
    <w:p w:rsidR="005B1A49" w:rsidRPr="00CD651A" w:rsidRDefault="005B1A49" w:rsidP="00C072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noProof/>
          <w:lang w:eastAsia="en-NZ"/>
        </w:rPr>
        <w:drawing>
          <wp:inline distT="0" distB="0" distL="0" distR="0" wp14:anchorId="5D2B3D57" wp14:editId="5EDD0CAB">
            <wp:extent cx="1855824" cy="1695450"/>
            <wp:effectExtent l="0" t="0" r="0" b="0"/>
            <wp:docPr id="6" name="Picture 6" descr="http://www.jamesbrennan.org/algebra/lines/rectangular_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esbrennan.org/algebra/lines/rectangular_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75" cy="170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49" w:rsidRPr="00CD651A" w:rsidRDefault="005B1A49" w:rsidP="00C072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</w:p>
    <w:p w:rsidR="00C07293" w:rsidRPr="00CD651A" w:rsidRDefault="00B53218" w:rsidP="00C072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AU" w:eastAsia="en-AU"/>
        </w:rPr>
      </w:pPr>
      <w:r w:rsidRPr="00CD651A">
        <w:rPr>
          <w:noProof/>
          <w:lang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74pt;margin-top:82.85pt;width:35.25pt;height:21pt;z-index:251661312" strokecolor="white [3212]" strokeweight="0">
            <v:textbox>
              <w:txbxContent>
                <w:p w:rsidR="00C07293" w:rsidRDefault="00C07293" w:rsidP="00C07293"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Pr="00CD651A">
        <w:rPr>
          <w:noProof/>
          <w:lang w:eastAsia="en-NZ"/>
        </w:rPr>
        <w:pict>
          <v:shape id="_x0000_s1029" type="#_x0000_t32" style="position:absolute;left:0;text-align:left;margin-left:132.75pt;margin-top:71.2pt;width:45pt;height:40.5pt;z-index:251659264" o:connectortype="straight">
            <v:stroke endarrow="block"/>
          </v:shape>
        </w:pict>
      </w:r>
      <w:r w:rsidRPr="00CD651A">
        <w:rPr>
          <w:noProof/>
          <w:lang w:eastAsia="en-NZ"/>
        </w:rPr>
        <w:pict>
          <v:shape id="_x0000_s1031" type="#_x0000_t202" style="position:absolute;left:0;text-align:left;margin-left:178.5pt;margin-top:36.35pt;width:35.25pt;height:21pt;z-index:251660288" strokecolor="white [3212]" strokeweight="0">
            <v:textbox>
              <w:txbxContent>
                <w:p w:rsidR="00C07293" w:rsidRDefault="00C07293">
                  <w:proofErr w:type="spellStart"/>
                  <w:proofErr w:type="gramStart"/>
                  <w: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CD651A">
        <w:rPr>
          <w:noProof/>
          <w:lang w:eastAsia="en-NZ"/>
        </w:rPr>
        <w:pict>
          <v:shape id="_x0000_s1027" type="#_x0000_t32" style="position:absolute;left:0;text-align:left;margin-left:132.75pt;margin-top:34.1pt;width:43.5pt;height:37.5pt;flip:y;z-index:251658240" o:connectortype="straight">
            <v:stroke endarrow="block"/>
          </v:shape>
        </w:pict>
      </w:r>
      <w:r w:rsidR="00C0729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The vectors </w:t>
      </w:r>
      <w:proofErr w:type="spellStart"/>
      <w:proofErr w:type="gramStart"/>
      <w:r w:rsidR="00C0729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i</w:t>
      </w:r>
      <w:proofErr w:type="spellEnd"/>
      <w:r w:rsidR="00C0729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and j below</w:t>
      </w:r>
      <w:proofErr w:type="gramEnd"/>
      <w:r w:rsidR="00C0729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 xml:space="preserve"> are the basis vectors in some space. Can you draw the vector (1</w:t>
      </w:r>
      <w:proofErr w:type="gramStart"/>
      <w:r w:rsidR="00C0729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,1</w:t>
      </w:r>
      <w:proofErr w:type="gramEnd"/>
      <w:r w:rsidR="00C07293" w:rsidRPr="00CD651A">
        <w:rPr>
          <w:rFonts w:ascii="Times New Roman" w:eastAsia="Times New Roman" w:hAnsi="Times New Roman" w:cs="Times New Roman"/>
          <w:color w:val="000000"/>
          <w:lang w:val="en-AU" w:eastAsia="en-AU"/>
        </w:rPr>
        <w:t>) in that basis?</w:t>
      </w:r>
    </w:p>
    <w:sectPr w:rsidR="00C07293" w:rsidRPr="00CD651A" w:rsidSect="00CE213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218" w:rsidRDefault="00B53218" w:rsidP="00AC1BE9">
      <w:pPr>
        <w:spacing w:after="0" w:line="240" w:lineRule="auto"/>
      </w:pPr>
      <w:r>
        <w:separator/>
      </w:r>
    </w:p>
  </w:endnote>
  <w:endnote w:type="continuationSeparator" w:id="0">
    <w:p w:rsidR="00B53218" w:rsidRDefault="00B53218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218" w:rsidRDefault="00B53218" w:rsidP="00AC1BE9">
      <w:pPr>
        <w:spacing w:after="0" w:line="240" w:lineRule="auto"/>
      </w:pPr>
      <w:r>
        <w:separator/>
      </w:r>
    </w:p>
  </w:footnote>
  <w:footnote w:type="continuationSeparator" w:id="0">
    <w:p w:rsidR="00B53218" w:rsidRDefault="00B53218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6AD" w:rsidRDefault="000E07C2" w:rsidP="00A876AD">
    <w:pPr>
      <w:pStyle w:val="Header"/>
    </w:pPr>
    <w:r>
      <w:t xml:space="preserve">Data Science and Machine Intelligence 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.5pt;height:24.75pt;visibility:visible;mso-wrap-style:square" o:bullet="t">
        <v:imagedata r:id="rId1" o:title="" croptop="15193f" cropbottom="20852f" cropleft="19661f"/>
      </v:shape>
    </w:pict>
  </w:numPicBullet>
  <w:abstractNum w:abstractNumId="0" w15:restartNumberingAfterBreak="0">
    <w:nsid w:val="05624099"/>
    <w:multiLevelType w:val="multilevel"/>
    <w:tmpl w:val="038E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C5E1B"/>
    <w:multiLevelType w:val="multilevel"/>
    <w:tmpl w:val="DFA8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620AAD"/>
    <w:multiLevelType w:val="hybridMultilevel"/>
    <w:tmpl w:val="0B10BF36"/>
    <w:lvl w:ilvl="0" w:tplc="1DD60236">
      <w:start w:val="1"/>
      <w:numFmt w:val="lowerRoman"/>
      <w:lvlText w:val="(%1)"/>
      <w:lvlJc w:val="left"/>
      <w:pPr>
        <w:ind w:left="1440" w:hanging="72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F46618"/>
    <w:multiLevelType w:val="multilevel"/>
    <w:tmpl w:val="2BE44766"/>
    <w:lvl w:ilvl="0">
      <w:start w:val="5"/>
      <w:numFmt w:val="lowerRoman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>
      <w:start w:val="6"/>
      <w:numFmt w:val="lowerRoman"/>
      <w:lvlText w:val="(%2)"/>
      <w:lvlJc w:val="left"/>
      <w:pPr>
        <w:tabs>
          <w:tab w:val="num" w:pos="1800"/>
        </w:tabs>
        <w:ind w:left="1800" w:hanging="360"/>
      </w:pPr>
      <w:rPr>
        <w:rFonts w:hint="default"/>
        <w:i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7A362BF3"/>
    <w:multiLevelType w:val="hybridMultilevel"/>
    <w:tmpl w:val="E108B4AA"/>
    <w:lvl w:ilvl="0" w:tplc="1DD60236">
      <w:start w:val="1"/>
      <w:numFmt w:val="lowerRoman"/>
      <w:lvlText w:val="(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AF328016-B019-480A-BE77-BF83ECD0F558}"/>
    <w:docVar w:name="dgnword-eventsink" w:val="517393920"/>
  </w:docVars>
  <w:rsids>
    <w:rsidRoot w:val="00AC1BE9"/>
    <w:rsid w:val="00007D05"/>
    <w:rsid w:val="00021EFA"/>
    <w:rsid w:val="000416FB"/>
    <w:rsid w:val="00056BCC"/>
    <w:rsid w:val="000757AE"/>
    <w:rsid w:val="0009704F"/>
    <w:rsid w:val="000A1C14"/>
    <w:rsid w:val="000B299E"/>
    <w:rsid w:val="000E07C2"/>
    <w:rsid w:val="000F2E45"/>
    <w:rsid w:val="000F4E3F"/>
    <w:rsid w:val="001272CD"/>
    <w:rsid w:val="00127379"/>
    <w:rsid w:val="00160315"/>
    <w:rsid w:val="00191B6A"/>
    <w:rsid w:val="001A593B"/>
    <w:rsid w:val="001B5795"/>
    <w:rsid w:val="001C4AB0"/>
    <w:rsid w:val="001D419F"/>
    <w:rsid w:val="001E312C"/>
    <w:rsid w:val="001F7DF4"/>
    <w:rsid w:val="00214495"/>
    <w:rsid w:val="00222AFC"/>
    <w:rsid w:val="00253A3B"/>
    <w:rsid w:val="002678BB"/>
    <w:rsid w:val="00282706"/>
    <w:rsid w:val="002C61A9"/>
    <w:rsid w:val="002D3588"/>
    <w:rsid w:val="002F1DCF"/>
    <w:rsid w:val="002F7CEA"/>
    <w:rsid w:val="003257BF"/>
    <w:rsid w:val="00342C5B"/>
    <w:rsid w:val="00365BA3"/>
    <w:rsid w:val="003721CF"/>
    <w:rsid w:val="00372E3B"/>
    <w:rsid w:val="003A3CF5"/>
    <w:rsid w:val="003A5199"/>
    <w:rsid w:val="003C610A"/>
    <w:rsid w:val="003E565C"/>
    <w:rsid w:val="00412BBB"/>
    <w:rsid w:val="004140B1"/>
    <w:rsid w:val="00423530"/>
    <w:rsid w:val="00430CC0"/>
    <w:rsid w:val="00442FC3"/>
    <w:rsid w:val="004677E3"/>
    <w:rsid w:val="00467E80"/>
    <w:rsid w:val="004B30EA"/>
    <w:rsid w:val="00527417"/>
    <w:rsid w:val="00540924"/>
    <w:rsid w:val="00552473"/>
    <w:rsid w:val="00587270"/>
    <w:rsid w:val="005B1A49"/>
    <w:rsid w:val="005E059A"/>
    <w:rsid w:val="005F70AA"/>
    <w:rsid w:val="00624BC0"/>
    <w:rsid w:val="0067129E"/>
    <w:rsid w:val="00674B9F"/>
    <w:rsid w:val="00681F01"/>
    <w:rsid w:val="0068223E"/>
    <w:rsid w:val="00695067"/>
    <w:rsid w:val="006E07F6"/>
    <w:rsid w:val="006E2908"/>
    <w:rsid w:val="006E4AA3"/>
    <w:rsid w:val="00725064"/>
    <w:rsid w:val="007754DD"/>
    <w:rsid w:val="007818B7"/>
    <w:rsid w:val="007849D2"/>
    <w:rsid w:val="007A099F"/>
    <w:rsid w:val="007A335B"/>
    <w:rsid w:val="007B2ACD"/>
    <w:rsid w:val="007B36FB"/>
    <w:rsid w:val="007D74AB"/>
    <w:rsid w:val="007E7912"/>
    <w:rsid w:val="008228A6"/>
    <w:rsid w:val="008322DF"/>
    <w:rsid w:val="00837BCA"/>
    <w:rsid w:val="008567ED"/>
    <w:rsid w:val="008711CF"/>
    <w:rsid w:val="008A0A8D"/>
    <w:rsid w:val="008A2F41"/>
    <w:rsid w:val="008B415D"/>
    <w:rsid w:val="008B4BDD"/>
    <w:rsid w:val="008B5063"/>
    <w:rsid w:val="008E4C2A"/>
    <w:rsid w:val="00972AD1"/>
    <w:rsid w:val="0097607C"/>
    <w:rsid w:val="009B6A7B"/>
    <w:rsid w:val="009D3CBE"/>
    <w:rsid w:val="00A10AFE"/>
    <w:rsid w:val="00A430C4"/>
    <w:rsid w:val="00A438BE"/>
    <w:rsid w:val="00A74765"/>
    <w:rsid w:val="00A7558B"/>
    <w:rsid w:val="00A876AD"/>
    <w:rsid w:val="00AA1F47"/>
    <w:rsid w:val="00AC1BE9"/>
    <w:rsid w:val="00AC4240"/>
    <w:rsid w:val="00AC7F02"/>
    <w:rsid w:val="00AD1234"/>
    <w:rsid w:val="00AD2113"/>
    <w:rsid w:val="00AD3868"/>
    <w:rsid w:val="00AE4842"/>
    <w:rsid w:val="00B200E7"/>
    <w:rsid w:val="00B53218"/>
    <w:rsid w:val="00B53355"/>
    <w:rsid w:val="00B75901"/>
    <w:rsid w:val="00B857BF"/>
    <w:rsid w:val="00BF2648"/>
    <w:rsid w:val="00C07293"/>
    <w:rsid w:val="00C47B18"/>
    <w:rsid w:val="00C750DD"/>
    <w:rsid w:val="00C75AF3"/>
    <w:rsid w:val="00C844A2"/>
    <w:rsid w:val="00CA58C4"/>
    <w:rsid w:val="00CB091C"/>
    <w:rsid w:val="00CC3C49"/>
    <w:rsid w:val="00CD3397"/>
    <w:rsid w:val="00CD651A"/>
    <w:rsid w:val="00CE0E57"/>
    <w:rsid w:val="00CE213B"/>
    <w:rsid w:val="00CF374F"/>
    <w:rsid w:val="00D33D0C"/>
    <w:rsid w:val="00D46E78"/>
    <w:rsid w:val="00D722B8"/>
    <w:rsid w:val="00DC7D4E"/>
    <w:rsid w:val="00DD12EB"/>
    <w:rsid w:val="00DD436D"/>
    <w:rsid w:val="00DE38B6"/>
    <w:rsid w:val="00DE6E77"/>
    <w:rsid w:val="00E8233F"/>
    <w:rsid w:val="00EA675E"/>
    <w:rsid w:val="00EC19B1"/>
    <w:rsid w:val="00ED00C2"/>
    <w:rsid w:val="00EE2FC2"/>
    <w:rsid w:val="00EF6E7C"/>
    <w:rsid w:val="00F040DC"/>
    <w:rsid w:val="00F22DE1"/>
    <w:rsid w:val="00F64953"/>
    <w:rsid w:val="00FB3327"/>
    <w:rsid w:val="00FC7A14"/>
    <w:rsid w:val="00F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3"/>
        <o:r id="V:Rule4" type="connector" idref="#_x0000_s1036"/>
      </o:rules>
    </o:shapelayout>
  </w:shapeDefaults>
  <w:decimalSymbol w:val="."/>
  <w:listSeparator w:val=","/>
  <w14:docId w14:val="4997861A"/>
  <w15:docId w15:val="{F837083D-B7AC-4816-BA55-263D0F90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converted-space">
    <w:name w:val="apple-converted-space"/>
    <w:basedOn w:val="DefaultParagraphFont"/>
    <w:rsid w:val="00CE213B"/>
  </w:style>
  <w:style w:type="character" w:styleId="PlaceholderText">
    <w:name w:val="Placeholder Text"/>
    <w:basedOn w:val="DefaultParagraphFont"/>
    <w:uiPriority w:val="99"/>
    <w:semiHidden/>
    <w:rsid w:val="004235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07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83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90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051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4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149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4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75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86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474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32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4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2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670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6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110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558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6801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6992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9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803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05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6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96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386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6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1229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25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40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6766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01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488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9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745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09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601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99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96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3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328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001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731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3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445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9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1089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325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3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845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2028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34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301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14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6559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60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403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40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2BA31-45CC-4CB1-BE27-BC1953A1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David Rozado</cp:lastModifiedBy>
  <cp:revision>111</cp:revision>
  <cp:lastPrinted>2019-02-21T02:17:00Z</cp:lastPrinted>
  <dcterms:created xsi:type="dcterms:W3CDTF">2013-02-09T01:28:00Z</dcterms:created>
  <dcterms:modified xsi:type="dcterms:W3CDTF">2019-02-21T02:20:00Z</dcterms:modified>
</cp:coreProperties>
</file>