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8 · MLOps y despliegue</w:t>
      </w:r>
    </w:p>
    <w:p>
      <w:r>
        <w:t>1. Entrenas el mismo bosque aleatorio con diez semillas distintas y el AUC de validación varía entre 0.7714 y 0.7728. En tu búsqueda de modelos, el primer lugar le gana al segundo por 0.0017 de AUC. ¿Qué conclusión es la más razonable?</w:t>
      </w:r>
    </w:p>
    <w:p>
      <w:r>
        <w:t>a. La diferencia entre los dos modelos es del mismo orden que el ruido de la semilla; no basta para afirmar que uno es mejor.</w:t>
      </w:r>
    </w:p>
    <w:p>
      <w:r>
        <w:t>b. El primer lugar es claramente mejor, porque 0.0017 es mayor que cero.</w:t>
      </w:r>
    </w:p>
    <w:p>
      <w:r>
        <w:t>c. Hay un error en el código, porque el mismo modelo debería dar siempre el mismo AUC.</w:t>
      </w:r>
    </w:p>
    <w:p>
      <w:r>
        <w:t>d. Hay que reportar solo la semilla con el AUC más alto.</w:t>
      </w:r>
    </w:p>
    <w:p/>
    <w:p>
      <w:r>
        <w:t>2. En el registro de modelos de MLflow, la versión 1 de `riesgo-credito` tiene el alias `champion` y la versión 2 el alias `challenger`. La versión 2 gana en el conjunto de prueba. ¿Cómo se pone en producción?</w:t>
      </w:r>
    </w:p>
    <w:p>
      <w:r>
        <w:t>a. Se mueve el alias `champion` a la versión 2; el sistema, que carga `models:/riesgo-credito@champion`, la usa sin cambiar su código.</w:t>
      </w:r>
    </w:p>
    <w:p>
      <w:r>
        <w:t>b. Se borra la versión 1 y se renumera la 2 como 1.</w:t>
      </w:r>
    </w:p>
    <w:p>
      <w:r>
        <w:t>c. Se cambia el código del sistema para que cargue `models:/riesgo-credito/2`.</w:t>
      </w:r>
    </w:p>
    <w:p>
      <w:r>
        <w:t>d. Se vuelve a registrar la versión 2 con el nombre de la versión 1.</w:t>
      </w:r>
    </w:p>
    <w:p/>
    <w:p>
      <w:r>
        <w:t>3. Cargar con `pickle.load` un modelo descargado de internet es seguro siempre que después no llamemos a ninguno de sus métodos.</w:t>
      </w:r>
    </w:p>
    <w:p>
      <w:r>
        <w:t>a. Verdadero</w:t>
      </w:r>
    </w:p>
    <w:p>
      <w:r>
        <w:t>b. Falso</w:t>
      </w:r>
    </w:p>
    <w:p/>
    <w:p>
      <w:r>
        <w:t>4. `mlflow.sklearn.autolog()` registró para una regresión logística la métrica `training_roc_auc = 0.722`. ¿Qué es ese número?</w:t>
      </w:r>
    </w:p>
    <w:p>
      <w:r>
        <w:t>a. El AUC calculado con los mismos datos con los que se ajustó el modelo; no estima el desempeño fuera de la muestra.</w:t>
      </w:r>
    </w:p>
    <w:p>
      <w:r>
        <w:t>b. El AUC promedio de una validación cruzada que autolog hace por su cuenta.</w:t>
      </w:r>
    </w:p>
    <w:p>
      <w:r>
        <w:t>c. El AUC en el conjunto de prueba.</w:t>
      </w:r>
    </w:p>
    <w:p>
      <w:r>
        <w:t>d. Una cota superior de $E_{\text{out}}$.</w:t>
      </w:r>
    </w:p>
    <w:p/>
    <w:p>
      <w:r>
        <w:t>5. Sean $p$ y $q$ las proporciones por cubeta de la referencia y de los datos actuales. ¿A qué es igual $\text{PSI} = \sum_k (q_k - p_k)\ln(q_k/p_k)$?</w:t>
      </w:r>
    </w:p>
    <w:p>
      <w:r>
        <w:t>a. $D(q\,\|\,p) + D(p\,\|\,q)$, la divergencia de Kullback–Leibler simetrizada.</w:t>
      </w:r>
    </w:p>
    <w:p>
      <w:r>
        <w:t>b. $D(q\,\|\,p)$, la divergencia de Kullback–Leibler de los datos actuales respecto de la referencia.</w:t>
      </w:r>
    </w:p>
    <w:p>
      <w:r>
        <w:t>c. $\max_k |q_k - p_k|$, la mayor diferencia entre cubetas.</w:t>
      </w:r>
    </w:p>
    <w:p>
      <w:r>
        <w:t>d. La entropía cruzada entre $q$ y $p$.</w:t>
      </w:r>
    </w:p>
    <w:p/>
    <w:p>
      <w:r>
        <w:t>6. Se calcula el PSI con $K = 10$ cubetas entre dos muestras de 720 datos cada una que vienen **de la misma distribución**. Con la aproximación $\mathbb{E}[\text{PSI}] \approx (K-1)\left(\frac1N + \frac1M\right)$, ¿cuánto vale el PSI esperado? (Tres decimales.)</w:t>
      </w:r>
    </w:p>
    <w:p/>
    <w:p>
      <w:r>
        <w:t>7. Un modelo de demanda en producción muestra PSI bajos en todas sus entradas y en sus predicciones, pero cuando llegan las etiquetas el error se triplica y el modelo subestima sistemáticamente. ¿Qué tipo de cambio es el más probable?</w:t>
      </w:r>
    </w:p>
    <w:p>
      <w:r>
        <w:t>a. Un cambio de concepto, en $P(y \mid \mathbf{x})$.</w:t>
      </w:r>
    </w:p>
    <w:p>
      <w:r>
        <w:t>b. Un cambio de covariables, en $P(\mathbf{x})$.</w:t>
      </w:r>
    </w:p>
    <w:p>
      <w:r>
        <w:t>c. Sobreajuste del modelo durante el entrenamiento.</w:t>
      </w:r>
    </w:p>
    <w:p>
      <w:r>
        <w:t>d. Un error en el servicio, porque el modelo no puede empeorar si las entradas no cambian.</w:t>
      </w:r>
    </w:p>
    <w:p/>
    <w:p>
      <w:r>
        <w:t>8. Un servicio compara un millón de predicciones de esta semana con un millón de la semana pasada y la prueba de Kolmogorov–Smirnov da $p &lt; 10^{-10}$. Eso indica que el cambio es grande y que hay que reentrenar.</w:t>
      </w:r>
    </w:p>
    <w:p>
      <w:r>
        <w:t>a. Verdadero</w:t>
      </w:r>
    </w:p>
    <w:p>
      <w:r>
        <w:t>b. Falso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0.025 (± 0.001)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