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5A2" w:rsidRPr="002C75A2" w:rsidRDefault="00231F5E" w:rsidP="002C75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Aluno: Marcos Lucas  </w:t>
      </w:r>
    </w:p>
    <w:p w:rsidR="002C75A2" w:rsidRPr="002C75A2" w:rsidRDefault="002C75A2" w:rsidP="002C75A2">
      <w:pPr>
        <w:rPr>
          <w:rFonts w:ascii="Arial" w:hAnsi="Arial" w:cs="Arial"/>
          <w:b/>
          <w:bCs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Conceitos (Art. 5º)</w:t>
      </w:r>
    </w:p>
    <w:p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Dado pessoal</w:t>
      </w:r>
      <w:r w:rsidRPr="002C75A2">
        <w:rPr>
          <w:rFonts w:ascii="Arial" w:hAnsi="Arial" w:cs="Arial"/>
          <w:sz w:val="24"/>
          <w:szCs w:val="24"/>
        </w:rPr>
        <w:br/>
        <w:t xml:space="preserve">Informação relacionada a uma pessoa natural identificada ou identificável. Ou seja, qualquer dado que possa identificar alguém, ou que, juntando-se com outras informações, possibilite identificar. </w:t>
      </w:r>
    </w:p>
    <w:p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Titular</w:t>
      </w:r>
      <w:r w:rsidRPr="002C75A2">
        <w:rPr>
          <w:rFonts w:ascii="Arial" w:hAnsi="Arial" w:cs="Arial"/>
          <w:sz w:val="24"/>
          <w:szCs w:val="24"/>
        </w:rPr>
        <w:br/>
        <w:t xml:space="preserve">A pessoa natural a quem se referem os dados pessoais que são objeto de tratamento. Ou seja, é quem “é dono” (no sentido de ser dono das informações que são sobre si) desses dados. </w:t>
      </w:r>
    </w:p>
    <w:p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Controlador</w:t>
      </w:r>
      <w:r w:rsidRPr="002C75A2">
        <w:rPr>
          <w:rFonts w:ascii="Arial" w:hAnsi="Arial" w:cs="Arial"/>
          <w:sz w:val="24"/>
          <w:szCs w:val="24"/>
        </w:rPr>
        <w:br/>
        <w:t xml:space="preserve">Pessoa natural ou jurídica, de direito público ou privado, a quem competem as decisões referentes ao tratamento de dados pessoais. Em outras palavras: quem decide </w:t>
      </w:r>
      <w:r w:rsidRPr="002C75A2">
        <w:rPr>
          <w:rFonts w:ascii="Arial" w:hAnsi="Arial" w:cs="Arial"/>
          <w:i/>
          <w:iCs/>
          <w:sz w:val="24"/>
          <w:szCs w:val="24"/>
        </w:rPr>
        <w:t>para que</w:t>
      </w:r>
      <w:r w:rsidRPr="002C75A2">
        <w:rPr>
          <w:rFonts w:ascii="Arial" w:hAnsi="Arial" w:cs="Arial"/>
          <w:sz w:val="24"/>
          <w:szCs w:val="24"/>
        </w:rPr>
        <w:t xml:space="preserve">, </w:t>
      </w:r>
      <w:r w:rsidRPr="002C75A2">
        <w:rPr>
          <w:rFonts w:ascii="Arial" w:hAnsi="Arial" w:cs="Arial"/>
          <w:i/>
          <w:iCs/>
          <w:sz w:val="24"/>
          <w:szCs w:val="24"/>
        </w:rPr>
        <w:t>como</w:t>
      </w:r>
      <w:r w:rsidRPr="002C75A2">
        <w:rPr>
          <w:rFonts w:ascii="Arial" w:hAnsi="Arial" w:cs="Arial"/>
          <w:sz w:val="24"/>
          <w:szCs w:val="24"/>
        </w:rPr>
        <w:t xml:space="preserve"> e </w:t>
      </w:r>
      <w:r w:rsidRPr="002C75A2">
        <w:rPr>
          <w:rFonts w:ascii="Arial" w:hAnsi="Arial" w:cs="Arial"/>
          <w:i/>
          <w:iCs/>
          <w:sz w:val="24"/>
          <w:szCs w:val="24"/>
        </w:rPr>
        <w:t>por que</w:t>
      </w:r>
      <w:r w:rsidRPr="002C75A2">
        <w:rPr>
          <w:rFonts w:ascii="Arial" w:hAnsi="Arial" w:cs="Arial"/>
          <w:sz w:val="24"/>
          <w:szCs w:val="24"/>
        </w:rPr>
        <w:t xml:space="preserve"> os dados vão ser tratados. </w:t>
      </w:r>
    </w:p>
    <w:p w:rsidR="002C75A2" w:rsidRPr="002C75A2" w:rsidRDefault="002C75A2" w:rsidP="002C75A2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Operador</w:t>
      </w:r>
      <w:r w:rsidRPr="002C75A2">
        <w:rPr>
          <w:rFonts w:ascii="Arial" w:hAnsi="Arial" w:cs="Arial"/>
          <w:sz w:val="24"/>
          <w:szCs w:val="24"/>
        </w:rPr>
        <w:br/>
        <w:t xml:space="preserve">Pessoa natural ou jurídica, de direito público ou privado, que realiza o tratamento de dados pessoais em nome do controlador. Ou seja, executa operações sobre os dados sob instruções do controlador, mas não toma as decisões estratégicas. </w:t>
      </w:r>
    </w:p>
    <w:p w:rsidR="002C75A2" w:rsidRPr="002C75A2" w:rsidRDefault="002C75A2" w:rsidP="002C75A2">
      <w:pPr>
        <w:rPr>
          <w:rFonts w:ascii="Arial" w:hAnsi="Arial" w:cs="Arial"/>
          <w:b/>
          <w:bCs/>
          <w:sz w:val="24"/>
          <w:szCs w:val="24"/>
        </w:rPr>
      </w:pPr>
      <w:r w:rsidRPr="002C75A2">
        <w:rPr>
          <w:rFonts w:ascii="Arial" w:hAnsi="Arial" w:cs="Arial"/>
          <w:b/>
          <w:bCs/>
          <w:sz w:val="24"/>
          <w:szCs w:val="24"/>
        </w:rPr>
        <w:t>Princípios (Art. 6º)</w:t>
      </w:r>
    </w:p>
    <w:p w:rsidR="002C75A2" w:rsidRPr="002C75A2" w:rsidRDefault="002C75A2" w:rsidP="002C75A2">
      <w:p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O Art. 6º da LGPD estabelece que todas as atividades de tratamento de dados pessoais devem obedecer, além da </w:t>
      </w:r>
      <w:r w:rsidRPr="002C75A2">
        <w:rPr>
          <w:rFonts w:ascii="Arial" w:hAnsi="Arial" w:cs="Arial"/>
          <w:b/>
          <w:bCs/>
          <w:sz w:val="24"/>
          <w:szCs w:val="24"/>
        </w:rPr>
        <w:t>boa-fé</w:t>
      </w:r>
      <w:r w:rsidRPr="002C75A2">
        <w:rPr>
          <w:rFonts w:ascii="Arial" w:hAnsi="Arial" w:cs="Arial"/>
          <w:sz w:val="24"/>
          <w:szCs w:val="24"/>
        </w:rPr>
        <w:t xml:space="preserve">, aos seguintes princípios: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Finalidade – tratamento para propósitos legítimos, específicos, explícitos e informados ao titular, sem possibilidade de uso posterior incompatível com essas finalidades.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Adequação – compatibilidade do tratamento com as finalidades informadas ao titular, de acordo com o contexto do tratamento.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Necessidade – limitação do tratamento ao mínimo necessário para realizar suas finalidades; os dados devem ser pertinentes, proporcionais e não excessivos.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Livre acesso – garantia de consulta facilitada e gratuita pelo titular sobre a forma e duração do tratamento, bem como sobre a integralidade de seus dados pessoais.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Transparência – garantia aos titulares de informações claras, precisas e facilmente acessíveis sobre o tratamento e seus agentes, respeitando os segredos comercial e industrial.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Segurança – adoção de medidas técnicas e administrativas aptas a proteger os dados pessoais de acessos não autorizados, destruição, perda, alteração, comunicação ou difusão ilícita, etc.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lastRenderedPageBreak/>
        <w:t xml:space="preserve">Prevenção – adoção de medidas para prevenir danos decorrentes do tratamento de dados pessoais. </w:t>
      </w:r>
    </w:p>
    <w:p w:rsidR="002C75A2" w:rsidRP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 xml:space="preserve">Não discriminação – impedimento de tratamento para finalidades discriminatórias ilícitas ou abusivas. </w:t>
      </w:r>
    </w:p>
    <w:p w:rsidR="002C75A2" w:rsidRDefault="002C75A2" w:rsidP="002C75A2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>Responsabilização e prestação de contas – demonstração pelo agente (controlador/operador) de que tomou medidas eficazes para observar a lei, e comprovar isso; inclusive da eficácia dessas medidas.</w:t>
      </w:r>
    </w:p>
    <w:p w:rsidR="002C75A2" w:rsidRPr="002C75A2" w:rsidRDefault="002C75A2" w:rsidP="002C75A2">
      <w:pPr>
        <w:ind w:left="720"/>
        <w:rPr>
          <w:rFonts w:ascii="Arial" w:hAnsi="Arial" w:cs="Arial"/>
          <w:sz w:val="24"/>
          <w:szCs w:val="24"/>
        </w:rPr>
      </w:pPr>
    </w:p>
    <w:p w:rsidR="00383BA3" w:rsidRPr="002C75A2" w:rsidRDefault="002C75A2">
      <w:pPr>
        <w:rPr>
          <w:rFonts w:ascii="Arial" w:hAnsi="Arial" w:cs="Arial"/>
          <w:sz w:val="24"/>
          <w:szCs w:val="24"/>
        </w:rPr>
      </w:pPr>
      <w:r w:rsidRPr="002C75A2">
        <w:rPr>
          <w:rFonts w:ascii="Arial" w:hAnsi="Arial" w:cs="Arial"/>
          <w:sz w:val="24"/>
          <w:szCs w:val="24"/>
        </w:rPr>
        <w:t>O princípio da segurança, previsto na LGPD, exige que empresas e organizações adotem medidas técnicas e administrativas para proteger os dados pessoais contra acessos não autorizados, vazamentos, perdas, alterações indevidas ou divulgações acidentais. Isso inclui o uso de ferramentas como senhas, criptografia, antivírus, backups, além de práticas como treinamentos e controle de acesso. O objetivo é evitar riscos que possam causar danos aos titulares dos dados. O descumprimento desse princípio pode gerar sanções legais, como multas, além de prejuízos à reputação da organização. Em resumo, a segurança garante que os dados sejam tratados com responsabilidade e protegidos de forma eficaz.</w:t>
      </w:r>
    </w:p>
    <w:sectPr w:rsidR="00383BA3" w:rsidRPr="002C75A2" w:rsidSect="00036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30103"/>
    <w:multiLevelType w:val="multilevel"/>
    <w:tmpl w:val="0F209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48742B"/>
    <w:multiLevelType w:val="multilevel"/>
    <w:tmpl w:val="E8DA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C75A2"/>
    <w:rsid w:val="0003651C"/>
    <w:rsid w:val="00231F5E"/>
    <w:rsid w:val="002A5152"/>
    <w:rsid w:val="002C75A2"/>
    <w:rsid w:val="00383BA3"/>
    <w:rsid w:val="007849AE"/>
    <w:rsid w:val="00E1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51C"/>
  </w:style>
  <w:style w:type="paragraph" w:styleId="Ttulo1">
    <w:name w:val="heading 1"/>
    <w:basedOn w:val="Normal"/>
    <w:next w:val="Normal"/>
    <w:link w:val="Ttulo1Char"/>
    <w:uiPriority w:val="9"/>
    <w:qFormat/>
    <w:rsid w:val="002C7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5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5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5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5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5A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5A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5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5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5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5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5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5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5A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5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5A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5A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C75A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75A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Marcos Lucas Miranda Melo</cp:lastModifiedBy>
  <cp:revision>2</cp:revision>
  <dcterms:created xsi:type="dcterms:W3CDTF">2025-09-14T22:34:00Z</dcterms:created>
  <dcterms:modified xsi:type="dcterms:W3CDTF">2025-09-14T22:34:00Z</dcterms:modified>
</cp:coreProperties>
</file>