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Project_2</w:t>
      </w:r>
    </w:p>
    <w:p>
      <w:pPr>
        <w:pStyle w:val="Date"/>
      </w:pPr>
      <w:r>
        <w:t xml:space="preserve">2025-11-17</w:t>
      </w:r>
    </w:p>
    <w:bookmarkStart w:id="20" w:name="data-cleaning-and-preparation"/>
    <w:p>
      <w:pPr>
        <w:pStyle w:val="Heading3"/>
      </w:pPr>
      <w:r>
        <w:t xml:space="preserve">1. Data cleaning and preparation</w:t>
      </w:r>
    </w:p>
    <w:p>
      <w:pPr>
        <w:pStyle w:val="FirstParagraph"/>
      </w:pPr>
      <w:r>
        <w:t xml:space="preserve">I first wrote a cleaning function to process the raw air quality data</w:t>
      </w:r>
      <w:r>
        <w:t xml:space="preserve"> </w:t>
      </w:r>
      <w:r>
        <w:t xml:space="preserve">for each year. This function renames the pollutant concentration columns</w:t>
      </w:r>
      <w:r>
        <w:t xml:space="preserve"> </w:t>
      </w:r>
      <w:r>
        <w:t xml:space="preserve">to short, meaningful variable names, converts the date variable to a</w:t>
      </w:r>
      <w:r>
        <w:t xml:space="preserve"> </w:t>
      </w:r>
      <w:r>
        <w:t xml:space="preserve">proper Date format, and aggregates multiple records from the same</w:t>
      </w:r>
      <w:r>
        <w:t xml:space="preserve"> </w:t>
      </w:r>
      <w:r>
        <w:t xml:space="preserve">calendar day into a single daily mean for CO, PM2.5, and O3. It also</w:t>
      </w:r>
      <w:r>
        <w:t xml:space="preserve"> </w:t>
      </w:r>
      <w:r>
        <w:t xml:space="preserve">treats negative concentration values as measurement error by truncating</w:t>
      </w:r>
      <w:r>
        <w:t xml:space="preserve"> </w:t>
      </w:r>
      <w:r>
        <w:t xml:space="preserve">them to zero and removes any remaining duplicate rows. I then applied</w:t>
      </w:r>
      <w:r>
        <w:t xml:space="preserve"> </w:t>
      </w:r>
      <w:r>
        <w:t xml:space="preserve">this function to the 2018, 2019, and 2020 datasets, added year and month</w:t>
      </w:r>
      <w:r>
        <w:t xml:space="preserve"> </w:t>
      </w:r>
      <w:r>
        <w:t xml:space="preserve">variables, and combined them into a single dataset that includes one</w:t>
      </w:r>
      <w:r>
        <w:t xml:space="preserve"> </w:t>
      </w:r>
      <w:r>
        <w:t xml:space="preserve">record per date.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date          co  pm25    o3  year month</w:t>
      </w:r>
      <w:r>
        <w:br/>
      </w:r>
      <w:r>
        <w:rPr>
          <w:rStyle w:val="VerbatimChar"/>
        </w:rPr>
        <w:t xml:space="preserve">##   &lt;date&gt;     &lt;dbl&gt; &lt;dbl&gt; &lt;dbl&gt; &lt;dbl&gt; &lt;dbl&gt;</w:t>
      </w:r>
      <w:r>
        <w:br/>
      </w:r>
      <w:r>
        <w:rPr>
          <w:rStyle w:val="VerbatimChar"/>
        </w:rPr>
        <w:t xml:space="preserve">## 1 2018-01-01   0.2  7.5  0.037  2018     1</w:t>
      </w:r>
      <w:r>
        <w:br/>
      </w:r>
      <w:r>
        <w:rPr>
          <w:rStyle w:val="VerbatimChar"/>
        </w:rPr>
        <w:t xml:space="preserve">## 2 2018-01-02   0.7  8.95 0.034  2018     1</w:t>
      </w:r>
      <w:r>
        <w:br/>
      </w:r>
      <w:r>
        <w:rPr>
          <w:rStyle w:val="VerbatimChar"/>
        </w:rPr>
        <w:t xml:space="preserve">## 3 2018-01-03   0.9 15.2  0.032  2018     1</w:t>
      </w:r>
      <w:r>
        <w:br/>
      </w:r>
      <w:r>
        <w:rPr>
          <w:rStyle w:val="VerbatimChar"/>
        </w:rPr>
        <w:t xml:space="preserve">## 4 2018-01-04   0.2  9.7  0.035  2018     1</w:t>
      </w:r>
      <w:r>
        <w:br/>
      </w:r>
      <w:r>
        <w:rPr>
          <w:rStyle w:val="VerbatimChar"/>
        </w:rPr>
        <w:t xml:space="preserve">## 5 2018-01-05   0.2  7.75 0.036  2018     1</w:t>
      </w:r>
      <w:r>
        <w:br/>
      </w:r>
      <w:r>
        <w:rPr>
          <w:rStyle w:val="VerbatimChar"/>
        </w:rPr>
        <w:t xml:space="preserve">## 6 2018-01-06   0.2  7.6  0.036  2018     1</w:t>
      </w:r>
    </w:p>
    <w:bookmarkEnd w:id="20"/>
    <w:bookmarkStart w:id="24" w:name="description-for-plot-1-co-o3-with-95-cis"/>
    <w:p>
      <w:pPr>
        <w:pStyle w:val="Heading3"/>
      </w:pPr>
      <w:r>
        <w:t xml:space="preserve">2. Description for Plot 1 (CO &amp; O3 with 95% CIs)</w:t>
      </w:r>
    </w:p>
    <w:p>
      <w:pPr>
        <w:pStyle w:val="FirstParagraph"/>
      </w:pPr>
      <w:r>
        <w:t xml:space="preserve">Figure 1 displays the monthly mean CO and O3 concentrations across</w:t>
      </w:r>
      <w:r>
        <w:t xml:space="preserve"> </w:t>
      </w:r>
      <w:r>
        <w:t xml:space="preserve">2018–2020 combined, with 95% confidence intervals for each month. CO</w:t>
      </w:r>
      <w:r>
        <w:t xml:space="preserve"> </w:t>
      </w:r>
      <w:r>
        <w:t xml:space="preserve">concentrations are generally higher in the winter months and lower in</w:t>
      </w:r>
      <w:r>
        <w:t xml:space="preserve"> </w:t>
      </w:r>
      <w:r>
        <w:t xml:space="preserve">the summer, whereas O3 shows the opposite seasonal pattern, with peak</w:t>
      </w:r>
      <w:r>
        <w:t xml:space="preserve"> </w:t>
      </w:r>
      <w:r>
        <w:t xml:space="preserve">concentrations in late spring and summer and the lowest values in</w:t>
      </w:r>
      <w:r>
        <w:t xml:space="preserve"> </w:t>
      </w:r>
      <w:r>
        <w:t xml:space="preserve">winter. Although the error bars reflect uncertainty around the monthly</w:t>
      </w:r>
      <w:r>
        <w:t xml:space="preserve"> </w:t>
      </w:r>
      <w:r>
        <w:t xml:space="preserve">means, the overall seasonal trends for each pollutant are clear and</w:t>
      </w:r>
      <w:r>
        <w:t xml:space="preserve"> </w:t>
      </w:r>
      <w:r>
        <w:t xml:space="preserve">highlight their contrasting temporal patterns.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ai_LI_Porject_2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description-for-plot-2-pm2.5-by-year"/>
    <w:p>
      <w:pPr>
        <w:pStyle w:val="Heading3"/>
      </w:pPr>
      <w:r>
        <w:t xml:space="preserve">3. Description for Plot 2 (PM2.5 by year)</w:t>
      </w:r>
    </w:p>
    <w:p>
      <w:pPr>
        <w:pStyle w:val="FirstParagraph"/>
      </w:pPr>
      <w:r>
        <w:t xml:space="preserve">Figure 2 shows the monthly mean PM2.5 concentrations by year for 2018,</w:t>
      </w:r>
      <w:r>
        <w:t xml:space="preserve"> </w:t>
      </w:r>
      <w:r>
        <w:t xml:space="preserve">2019, and 2020. All three years exhibit a similar seasonal pattern, with</w:t>
      </w:r>
      <w:r>
        <w:t xml:space="preserve"> </w:t>
      </w:r>
      <w:r>
        <w:t xml:space="preserve">somewhat higher PM2.5 levels in winter and early spring and lower levels</w:t>
      </w:r>
      <w:r>
        <w:t xml:space="preserve"> </w:t>
      </w:r>
      <w:r>
        <w:t xml:space="preserve">in the summer months. The lines also suggest modest differences in</w:t>
      </w:r>
      <w:r>
        <w:t xml:space="preserve"> </w:t>
      </w:r>
      <w:r>
        <w:t xml:space="preserve">overall PM2.5 levels across years, indicating year-to-year variation in</w:t>
      </w:r>
      <w:r>
        <w:t xml:space="preserve"> </w:t>
      </w:r>
      <w:r>
        <w:t xml:space="preserve">air quality while maintaining the same general seasonal structure.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 year month mean_pm25</w:t>
      </w:r>
      <w:r>
        <w:br/>
      </w:r>
      <w:r>
        <w:rPr>
          <w:rStyle w:val="VerbatimChar"/>
        </w:rPr>
        <w:t xml:space="preserve">##   &lt;dbl&gt; &lt;dbl&gt;     &lt;dbl&gt;</w:t>
      </w:r>
      <w:r>
        <w:br/>
      </w:r>
      <w:r>
        <w:rPr>
          <w:rStyle w:val="VerbatimChar"/>
        </w:rPr>
        <w:t xml:space="preserve">## 1  2018     1      9.24</w:t>
      </w:r>
      <w:r>
        <w:br/>
      </w:r>
      <w:r>
        <w:rPr>
          <w:rStyle w:val="VerbatimChar"/>
        </w:rPr>
        <w:t xml:space="preserve">## 2  2018     2      7.39</w:t>
      </w:r>
      <w:r>
        <w:br/>
      </w:r>
      <w:r>
        <w:rPr>
          <w:rStyle w:val="VerbatimChar"/>
        </w:rPr>
        <w:t xml:space="preserve">## 3  2018     3      7.67</w:t>
      </w:r>
      <w:r>
        <w:br/>
      </w:r>
      <w:r>
        <w:rPr>
          <w:rStyle w:val="VerbatimChar"/>
        </w:rPr>
        <w:t xml:space="preserve">## 4  2018     4      7.80</w:t>
      </w:r>
      <w:r>
        <w:br/>
      </w:r>
      <w:r>
        <w:rPr>
          <w:rStyle w:val="VerbatimChar"/>
        </w:rPr>
        <w:t xml:space="preserve">## 5  2018     5      7.64</w:t>
      </w:r>
      <w:r>
        <w:br/>
      </w:r>
      <w:r>
        <w:rPr>
          <w:rStyle w:val="VerbatimChar"/>
        </w:rPr>
        <w:t xml:space="preserve">## 6  2018     6      9.16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i_LI_Porject_2_files/figure-docx/unnamed-chunk-6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Project_2</dc:title>
  <dc:creator/>
  <cp:keywords/>
  <dcterms:created xsi:type="dcterms:W3CDTF">2025-11-17T21:38:01Z</dcterms:created>
  <dcterms:modified xsi:type="dcterms:W3CDTF">2025-11-17T21:38:01Z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2025-11-17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