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67D63" w14:textId="77777777" w:rsidR="00DE3EDE" w:rsidRPr="003165CE" w:rsidRDefault="003165CE">
      <w:pPr>
        <w:spacing w:after="60"/>
        <w:rPr>
          <w:lang w:val="en-US"/>
        </w:rPr>
      </w:pPr>
      <w:r w:rsidRPr="003165CE">
        <w:rPr>
          <w:b/>
          <w:bCs/>
          <w:sz w:val="32"/>
          <w:szCs w:val="32"/>
          <w:lang w:val="en-US"/>
        </w:rPr>
        <w:t>WD26.xlsx — WordDock File Format</w:t>
      </w:r>
    </w:p>
    <w:p w14:paraId="32050433" w14:textId="77777777" w:rsidR="00DE3EDE" w:rsidRPr="003165CE" w:rsidRDefault="003165CE">
      <w:pPr>
        <w:spacing w:after="80"/>
        <w:rPr>
          <w:lang w:val="en-US"/>
        </w:rPr>
      </w:pPr>
      <w:r w:rsidRPr="003165CE">
        <w:rPr>
          <w:lang w:val="en-US"/>
        </w:rPr>
        <w:t>The WordDock 26-column standard for (vocabulary) lists. Final order since 2026-09-12. One row per card; one lemma may have several rows.</w:t>
      </w:r>
    </w:p>
    <w:p w14:paraId="057EEC14" w14:textId="77777777" w:rsidR="00DE3EDE" w:rsidRPr="003165CE" w:rsidRDefault="003165CE">
      <w:pPr>
        <w:pStyle w:val="Heading1"/>
        <w:spacing w:before="180" w:after="60"/>
        <w:rPr>
          <w:lang w:val="en-US"/>
        </w:rPr>
      </w:pPr>
      <w:r w:rsidRPr="003165CE">
        <w:rPr>
          <w:lang w:val="en-US"/>
        </w:rPr>
        <w:t>1. The row structure</w:t>
      </w:r>
    </w:p>
    <w:p w14:paraId="71335CAE" w14:textId="77777777" w:rsidR="00DE3EDE" w:rsidRPr="003165CE" w:rsidRDefault="003165CE" w:rsidP="003165CE">
      <w:pPr>
        <w:spacing w:after="50"/>
        <w:rPr>
          <w:lang w:val="en-US"/>
        </w:rPr>
      </w:pPr>
      <w:r w:rsidRPr="003165CE">
        <w:rPr>
          <w:rFonts w:ascii="Courier New" w:eastAsia="Courier New" w:hAnsi="Courier New" w:cs="Courier New"/>
          <w:color w:val="2F5496"/>
          <w:sz w:val="19"/>
          <w:szCs w:val="19"/>
          <w:lang w:val="en-US"/>
        </w:rPr>
        <w:t>L · ID · ENTRY · CAT · CTAG · NOTE · Q1 · A1 · … · Q10 · A10</w:t>
      </w:r>
    </w:p>
    <w:p w14:paraId="5A777FDD" w14:textId="77777777" w:rsidR="00DE3EDE" w:rsidRDefault="003165CE">
      <w:pPr>
        <w:spacing w:after="80"/>
      </w:pPr>
      <w:r w:rsidRPr="003165CE">
        <w:rPr>
          <w:lang w:val="en-US"/>
        </w:rPr>
        <w:t xml:space="preserve">Six metadata columns, then ten question/answer pairs. One writer per column: that is what keeps every column filterable in the app. </w:t>
      </w:r>
      <w:r>
        <w:t>Cell A1 must read L.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6"/>
        <w:gridCol w:w="6096"/>
        <w:gridCol w:w="1842"/>
      </w:tblGrid>
      <w:tr w:rsidR="00DE3EDE" w14:paraId="4D7856A7" w14:textId="77777777" w:rsidTr="003165CE">
        <w:tblPrEx>
          <w:tblCellMar>
            <w:top w:w="0" w:type="dxa"/>
            <w:bottom w:w="0" w:type="dxa"/>
          </w:tblCellMar>
        </w:tblPrEx>
        <w:tc>
          <w:tcPr>
            <w:tcW w:w="1696" w:type="dxa"/>
            <w:shd w:val="clear" w:color="auto" w:fill="BFBFB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1167B" w14:textId="77777777" w:rsidR="00DE3EDE" w:rsidRDefault="003165CE">
            <w:r>
              <w:rPr>
                <w:b/>
                <w:bCs/>
                <w:sz w:val="19"/>
                <w:szCs w:val="19"/>
              </w:rPr>
              <w:t>Column</w:t>
            </w:r>
          </w:p>
        </w:tc>
        <w:tc>
          <w:tcPr>
            <w:tcW w:w="6096" w:type="dxa"/>
            <w:shd w:val="clear" w:color="auto" w:fill="BFBFB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83451" w14:textId="77777777" w:rsidR="00DE3EDE" w:rsidRDefault="003165CE">
            <w:r>
              <w:rPr>
                <w:b/>
                <w:bCs/>
                <w:sz w:val="19"/>
                <w:szCs w:val="19"/>
              </w:rPr>
              <w:t>Content</w:t>
            </w:r>
          </w:p>
        </w:tc>
        <w:tc>
          <w:tcPr>
            <w:tcW w:w="1842" w:type="dxa"/>
            <w:shd w:val="clear" w:color="auto" w:fill="BFBFB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BD3C6" w14:textId="77777777" w:rsidR="00DE3EDE" w:rsidRDefault="003165CE">
            <w:r>
              <w:rPr>
                <w:b/>
                <w:bCs/>
                <w:sz w:val="19"/>
                <w:szCs w:val="19"/>
              </w:rPr>
              <w:t>Writer</w:t>
            </w:r>
          </w:p>
        </w:tc>
      </w:tr>
      <w:tr w:rsidR="00DE3EDE" w14:paraId="2C630648" w14:textId="77777777" w:rsidTr="003165CE">
        <w:tblPrEx>
          <w:tblCellMar>
            <w:top w:w="0" w:type="dxa"/>
            <w:bottom w:w="0" w:type="dxa"/>
          </w:tblCellMar>
        </w:tblPrEx>
        <w:tc>
          <w:tcPr>
            <w:tcW w:w="1696" w:type="dxa"/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12B19" w14:textId="77777777" w:rsidR="00DE3EDE" w:rsidRDefault="003165CE">
            <w:r>
              <w:rPr>
                <w:b/>
                <w:bCs/>
                <w:sz w:val="19"/>
                <w:szCs w:val="19"/>
              </w:rPr>
              <w:t>L</w:t>
            </w:r>
          </w:p>
        </w:tc>
        <w:tc>
          <w:tcPr>
            <w:tcW w:w="60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F1D2B" w14:textId="77777777" w:rsidR="00DE3EDE" w:rsidRPr="003165CE" w:rsidRDefault="003165CE">
            <w:pPr>
              <w:rPr>
                <w:lang w:val="en-US"/>
              </w:rPr>
            </w:pPr>
            <w:r w:rsidRPr="003165CE">
              <w:rPr>
                <w:sz w:val="19"/>
                <w:szCs w:val="19"/>
                <w:lang w:val="en-US"/>
              </w:rPr>
              <w:t>Level: A1, A2…A9, B1…Z9. Decide L FIRST, before numbering. Keep each level a motivating size.</w:t>
            </w:r>
          </w:p>
        </w:tc>
        <w:tc>
          <w:tcPr>
            <w:tcW w:w="184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EF893" w14:textId="77777777" w:rsidR="00DE3EDE" w:rsidRDefault="003165CE">
            <w:r>
              <w:rPr>
                <w:sz w:val="19"/>
                <w:szCs w:val="19"/>
              </w:rPr>
              <w:t>Curator</w:t>
            </w:r>
          </w:p>
        </w:tc>
      </w:tr>
      <w:tr w:rsidR="00DE3EDE" w14:paraId="4AC86EB9" w14:textId="77777777" w:rsidTr="003165CE">
        <w:tblPrEx>
          <w:tblCellMar>
            <w:top w:w="0" w:type="dxa"/>
            <w:bottom w:w="0" w:type="dxa"/>
          </w:tblCellMar>
        </w:tblPrEx>
        <w:tc>
          <w:tcPr>
            <w:tcW w:w="1696" w:type="dxa"/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4BAC4" w14:textId="77777777" w:rsidR="00DE3EDE" w:rsidRDefault="003165CE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60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DDD66" w14:textId="77777777" w:rsidR="00DE3EDE" w:rsidRPr="003165CE" w:rsidRDefault="003165CE">
            <w:pPr>
              <w:rPr>
                <w:lang w:val="en-US"/>
              </w:rPr>
            </w:pPr>
            <w:r w:rsidRPr="003165CE">
              <w:rPr>
                <w:sz w:val="19"/>
                <w:szCs w:val="19"/>
                <w:lang w:val="en-US"/>
              </w:rPr>
              <w:t>4-digit text (0001…). Assigned in L-order, ascending. Eternal: never renumber, never reuse.</w:t>
            </w:r>
          </w:p>
        </w:tc>
        <w:tc>
          <w:tcPr>
            <w:tcW w:w="184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376FD" w14:textId="77777777" w:rsidR="00DE3EDE" w:rsidRDefault="003165CE">
            <w:r>
              <w:rPr>
                <w:sz w:val="19"/>
                <w:szCs w:val="19"/>
              </w:rPr>
              <w:t>Curator</w:t>
            </w:r>
          </w:p>
        </w:tc>
      </w:tr>
      <w:tr w:rsidR="00DE3EDE" w14:paraId="5D57B229" w14:textId="77777777" w:rsidTr="003165CE">
        <w:tblPrEx>
          <w:tblCellMar>
            <w:top w:w="0" w:type="dxa"/>
            <w:bottom w:w="0" w:type="dxa"/>
          </w:tblCellMar>
        </w:tblPrEx>
        <w:tc>
          <w:tcPr>
            <w:tcW w:w="1696" w:type="dxa"/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C8C7F" w14:textId="77777777" w:rsidR="00DE3EDE" w:rsidRDefault="003165CE">
            <w:r>
              <w:rPr>
                <w:b/>
                <w:bCs/>
                <w:sz w:val="19"/>
                <w:szCs w:val="19"/>
              </w:rPr>
              <w:t>ENTRY</w:t>
            </w:r>
          </w:p>
        </w:tc>
        <w:tc>
          <w:tcPr>
            <w:tcW w:w="60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69D15" w14:textId="77777777" w:rsidR="00DE3EDE" w:rsidRPr="003165CE" w:rsidRDefault="003165CE">
            <w:pPr>
              <w:rPr>
                <w:lang w:val="en-US"/>
              </w:rPr>
            </w:pPr>
            <w:r w:rsidRPr="003165CE">
              <w:rPr>
                <w:sz w:val="19"/>
                <w:szCs w:val="19"/>
                <w:lang w:val="en-US"/>
              </w:rPr>
              <w:t>The lemma or item. One lemma may have several rows with separate IDs.</w:t>
            </w:r>
          </w:p>
        </w:tc>
        <w:tc>
          <w:tcPr>
            <w:tcW w:w="184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50A45" w14:textId="77777777" w:rsidR="00DE3EDE" w:rsidRDefault="003165CE">
            <w:r>
              <w:rPr>
                <w:sz w:val="19"/>
                <w:szCs w:val="19"/>
              </w:rPr>
              <w:t>Curator</w:t>
            </w:r>
          </w:p>
        </w:tc>
      </w:tr>
      <w:tr w:rsidR="00DE3EDE" w14:paraId="6B5331DA" w14:textId="77777777" w:rsidTr="003165CE">
        <w:tblPrEx>
          <w:tblCellMar>
            <w:top w:w="0" w:type="dxa"/>
            <w:bottom w:w="0" w:type="dxa"/>
          </w:tblCellMar>
        </w:tblPrEx>
        <w:tc>
          <w:tcPr>
            <w:tcW w:w="1696" w:type="dxa"/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AB879" w14:textId="77777777" w:rsidR="00DE3EDE" w:rsidRDefault="003165CE">
            <w:r>
              <w:rPr>
                <w:b/>
                <w:bCs/>
                <w:sz w:val="19"/>
                <w:szCs w:val="19"/>
              </w:rPr>
              <w:t>CAT</w:t>
            </w:r>
          </w:p>
        </w:tc>
        <w:tc>
          <w:tcPr>
            <w:tcW w:w="60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3AAD0" w14:textId="77777777" w:rsidR="00DE3EDE" w:rsidRPr="003165CE" w:rsidRDefault="003165CE">
            <w:pPr>
              <w:rPr>
                <w:lang w:val="en-US"/>
              </w:rPr>
            </w:pPr>
            <w:r w:rsidRPr="003165CE">
              <w:rPr>
                <w:sz w:val="19"/>
                <w:szCs w:val="19"/>
                <w:lang w:val="en-US"/>
              </w:rPr>
              <w:t>Grammatical category from a short fixed list per source language (~10: noun, verb…).</w:t>
            </w:r>
          </w:p>
        </w:tc>
        <w:tc>
          <w:tcPr>
            <w:tcW w:w="184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CB185" w14:textId="77777777" w:rsidR="00DE3EDE" w:rsidRDefault="003165CE">
            <w:r>
              <w:rPr>
                <w:sz w:val="19"/>
                <w:szCs w:val="19"/>
              </w:rPr>
              <w:t>Curator</w:t>
            </w:r>
          </w:p>
        </w:tc>
      </w:tr>
      <w:tr w:rsidR="00DE3EDE" w14:paraId="7E972C83" w14:textId="77777777" w:rsidTr="003165CE">
        <w:tblPrEx>
          <w:tblCellMar>
            <w:top w:w="0" w:type="dxa"/>
            <w:bottom w:w="0" w:type="dxa"/>
          </w:tblCellMar>
        </w:tblPrEx>
        <w:tc>
          <w:tcPr>
            <w:tcW w:w="1696" w:type="dxa"/>
            <w:shd w:val="clear" w:color="auto" w:fill="D9EAD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C5FAB" w14:textId="77777777" w:rsidR="00DE3EDE" w:rsidRDefault="003165CE">
            <w:r>
              <w:rPr>
                <w:b/>
                <w:bCs/>
                <w:sz w:val="19"/>
                <w:szCs w:val="19"/>
              </w:rPr>
              <w:t>CTAG</w:t>
            </w:r>
          </w:p>
        </w:tc>
        <w:tc>
          <w:tcPr>
            <w:tcW w:w="60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F1D7A" w14:textId="455E1D30" w:rsidR="00DE3EDE" w:rsidRDefault="003165CE">
            <w:r w:rsidRPr="003165CE">
              <w:rPr>
                <w:sz w:val="19"/>
                <w:szCs w:val="19"/>
                <w:lang w:val="en-US"/>
              </w:rPr>
              <w:t xml:space="preserve">Grammatical sub-category of CAT (masculine, perfective…). </w:t>
            </w:r>
            <w:r>
              <w:rPr>
                <w:sz w:val="19"/>
                <w:szCs w:val="19"/>
              </w:rPr>
              <w:t>Grammar only.</w:t>
            </w:r>
          </w:p>
        </w:tc>
        <w:tc>
          <w:tcPr>
            <w:tcW w:w="184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AC2FD" w14:textId="77777777" w:rsidR="00DE3EDE" w:rsidRDefault="003165CE">
            <w:r>
              <w:rPr>
                <w:sz w:val="19"/>
                <w:szCs w:val="19"/>
              </w:rPr>
              <w:t>Curator</w:t>
            </w:r>
          </w:p>
        </w:tc>
      </w:tr>
      <w:tr w:rsidR="00DE3EDE" w14:paraId="77247993" w14:textId="77777777" w:rsidTr="003165CE">
        <w:tblPrEx>
          <w:tblCellMar>
            <w:top w:w="0" w:type="dxa"/>
            <w:bottom w:w="0" w:type="dxa"/>
          </w:tblCellMar>
        </w:tblPrEx>
        <w:tc>
          <w:tcPr>
            <w:tcW w:w="1696" w:type="dxa"/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39E2C" w14:textId="77777777" w:rsidR="00DE3EDE" w:rsidRDefault="003165CE">
            <w:r>
              <w:rPr>
                <w:b/>
                <w:bCs/>
                <w:sz w:val="19"/>
                <w:szCs w:val="19"/>
              </w:rPr>
              <w:t>NOTE</w:t>
            </w:r>
          </w:p>
        </w:tc>
        <w:tc>
          <w:tcPr>
            <w:tcW w:w="60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7A5C6" w14:textId="77777777" w:rsidR="00DE3EDE" w:rsidRDefault="003165CE">
            <w:r w:rsidRPr="003165CE">
              <w:rPr>
                <w:sz w:val="19"/>
                <w:szCs w:val="19"/>
                <w:lang w:val="en-US"/>
              </w:rPr>
              <w:t xml:space="preserve">Free markers for teacher and student (les10, examen, moeilijk). </w:t>
            </w:r>
            <w:r>
              <w:rPr>
                <w:sz w:val="19"/>
                <w:szCs w:val="19"/>
              </w:rPr>
              <w:t>Never curator content.</w:t>
            </w:r>
          </w:p>
        </w:tc>
        <w:tc>
          <w:tcPr>
            <w:tcW w:w="184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F61B6" w14:textId="77777777" w:rsidR="00DE3EDE" w:rsidRDefault="003165CE">
            <w:r>
              <w:rPr>
                <w:sz w:val="19"/>
                <w:szCs w:val="19"/>
              </w:rPr>
              <w:t>Teacher / Student</w:t>
            </w:r>
          </w:p>
        </w:tc>
      </w:tr>
      <w:tr w:rsidR="00DE3EDE" w14:paraId="7B8C24D2" w14:textId="77777777" w:rsidTr="003165CE">
        <w:tblPrEx>
          <w:tblCellMar>
            <w:top w:w="0" w:type="dxa"/>
            <w:bottom w:w="0" w:type="dxa"/>
          </w:tblCellMar>
        </w:tblPrEx>
        <w:tc>
          <w:tcPr>
            <w:tcW w:w="1696" w:type="dxa"/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90346" w14:textId="77777777" w:rsidR="00DE3EDE" w:rsidRDefault="003165CE">
            <w:r>
              <w:rPr>
                <w:b/>
                <w:bCs/>
                <w:sz w:val="19"/>
                <w:szCs w:val="19"/>
              </w:rPr>
              <w:t>Q1–A1</w:t>
            </w:r>
          </w:p>
        </w:tc>
        <w:tc>
          <w:tcPr>
            <w:tcW w:w="60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F6C78" w14:textId="1B3AF68D" w:rsidR="00DE3EDE" w:rsidRPr="003165CE" w:rsidRDefault="003165CE">
            <w:pPr>
              <w:rPr>
                <w:lang w:val="en-US"/>
              </w:rPr>
            </w:pPr>
            <w:r w:rsidRPr="003165CE">
              <w:rPr>
                <w:sz w:val="19"/>
                <w:szCs w:val="19"/>
                <w:lang w:val="en-US"/>
              </w:rPr>
              <w:t xml:space="preserve">First question/answer pair </w:t>
            </w:r>
            <w:r>
              <w:rPr>
                <w:sz w:val="19"/>
                <w:szCs w:val="19"/>
                <w:lang w:val="en-US"/>
              </w:rPr>
              <w:t>-</w:t>
            </w:r>
            <w:r w:rsidRPr="003165CE">
              <w:rPr>
                <w:sz w:val="19"/>
                <w:szCs w:val="19"/>
                <w:lang w:val="en-US"/>
              </w:rPr>
              <w:t xml:space="preserve"> obligatory.</w:t>
            </w:r>
          </w:p>
        </w:tc>
        <w:tc>
          <w:tcPr>
            <w:tcW w:w="184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5121D8" w14:textId="77777777" w:rsidR="00DE3EDE" w:rsidRDefault="003165CE">
            <w:r>
              <w:rPr>
                <w:sz w:val="19"/>
                <w:szCs w:val="19"/>
              </w:rPr>
              <w:t>Curator</w:t>
            </w:r>
          </w:p>
        </w:tc>
      </w:tr>
      <w:tr w:rsidR="00DE3EDE" w14:paraId="4AF25BCC" w14:textId="77777777" w:rsidTr="003165CE">
        <w:tblPrEx>
          <w:tblCellMar>
            <w:top w:w="0" w:type="dxa"/>
            <w:bottom w:w="0" w:type="dxa"/>
          </w:tblCellMar>
        </w:tblPrEx>
        <w:tc>
          <w:tcPr>
            <w:tcW w:w="1696" w:type="dxa"/>
            <w:shd w:val="clear" w:color="auto" w:fill="FCE4D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D85D3" w14:textId="497DD2D9" w:rsidR="00DE3EDE" w:rsidRDefault="003165CE">
            <w:r>
              <w:rPr>
                <w:b/>
                <w:bCs/>
                <w:sz w:val="19"/>
                <w:szCs w:val="19"/>
              </w:rPr>
              <w:t>Q2–A2 … Q10-</w:t>
            </w:r>
            <w:r>
              <w:rPr>
                <w:b/>
                <w:bCs/>
                <w:sz w:val="19"/>
                <w:szCs w:val="19"/>
              </w:rPr>
              <w:t>A10</w:t>
            </w:r>
          </w:p>
        </w:tc>
        <w:tc>
          <w:tcPr>
            <w:tcW w:w="6096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3BB1A" w14:textId="6E06B7E1" w:rsidR="00DE3EDE" w:rsidRPr="003165CE" w:rsidRDefault="003165CE">
            <w:pPr>
              <w:rPr>
                <w:lang w:val="en-US"/>
              </w:rPr>
            </w:pPr>
            <w:r w:rsidRPr="003165CE">
              <w:rPr>
                <w:sz w:val="19"/>
                <w:szCs w:val="19"/>
                <w:lang w:val="en-US"/>
              </w:rPr>
              <w:t xml:space="preserve">Additional pairs </w:t>
            </w:r>
            <w:r>
              <w:rPr>
                <w:sz w:val="19"/>
                <w:szCs w:val="19"/>
                <w:lang w:val="en-US"/>
              </w:rPr>
              <w:t>-</w:t>
            </w:r>
            <w:r w:rsidRPr="003165CE">
              <w:rPr>
                <w:sz w:val="19"/>
                <w:szCs w:val="19"/>
                <w:lang w:val="en-US"/>
              </w:rPr>
              <w:t xml:space="preserve"> leave unused ones blank.</w:t>
            </w:r>
          </w:p>
        </w:tc>
        <w:tc>
          <w:tcPr>
            <w:tcW w:w="1842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DD147" w14:textId="77777777" w:rsidR="00DE3EDE" w:rsidRDefault="003165CE">
            <w:r>
              <w:rPr>
                <w:sz w:val="19"/>
                <w:szCs w:val="19"/>
              </w:rPr>
              <w:t>Curator</w:t>
            </w:r>
          </w:p>
        </w:tc>
      </w:tr>
    </w:tbl>
    <w:p w14:paraId="4EB87421" w14:textId="77777777" w:rsidR="00DE3EDE" w:rsidRDefault="003165CE">
      <w:pPr>
        <w:pStyle w:val="Heading1"/>
        <w:spacing w:before="180" w:after="60"/>
      </w:pPr>
      <w:r>
        <w:t>2. The two rails</w:t>
      </w:r>
    </w:p>
    <w:p w14:paraId="154BF9B9" w14:textId="7F5D9E24" w:rsidR="00DE3EDE" w:rsidRPr="003165CE" w:rsidRDefault="003165CE">
      <w:pPr>
        <w:spacing w:after="80"/>
        <w:rPr>
          <w:lang w:val="en-US"/>
        </w:rPr>
      </w:pPr>
      <w:r w:rsidRPr="003165CE">
        <w:rPr>
          <w:b/>
          <w:bCs/>
          <w:lang w:val="en-US"/>
        </w:rPr>
        <w:t xml:space="preserve">L is the bed, ID is the rail. </w:t>
      </w:r>
      <w:r w:rsidRPr="003165CE">
        <w:rPr>
          <w:lang w:val="en-US"/>
        </w:rPr>
        <w:t>Decide the level of every row first. Then number the IDs in L-order: A1 = 0001</w:t>
      </w:r>
      <w:r>
        <w:rPr>
          <w:lang w:val="en-US"/>
        </w:rPr>
        <w:t>-</w:t>
      </w:r>
      <w:r w:rsidRPr="003165CE">
        <w:rPr>
          <w:lang w:val="en-US"/>
        </w:rPr>
        <w:t>0020, A2 = 0021</w:t>
      </w:r>
      <w:r>
        <w:rPr>
          <w:lang w:val="en-US"/>
        </w:rPr>
        <w:t>-</w:t>
      </w:r>
      <w:r w:rsidRPr="003165CE">
        <w:rPr>
          <w:lang w:val="en-US"/>
        </w:rPr>
        <w:t xml:space="preserve">0040, and so on. The app introduces new cards in ID order </w:t>
      </w:r>
      <w:r>
        <w:rPr>
          <w:lang w:val="en-US"/>
        </w:rPr>
        <w:t>-</w:t>
      </w:r>
      <w:r w:rsidRPr="003165CE">
        <w:rPr>
          <w:lang w:val="en-US"/>
        </w:rPr>
        <w:t xml:space="preserve"> so ID order IS your pedagogical order, and L is the label that made it.</w:t>
      </w:r>
    </w:p>
    <w:p w14:paraId="1EB7D89E" w14:textId="2A6A2C3C" w:rsidR="00DE3EDE" w:rsidRPr="003165CE" w:rsidRDefault="003165CE">
      <w:pPr>
        <w:spacing w:after="80"/>
        <w:rPr>
          <w:lang w:val="en-US"/>
        </w:rPr>
      </w:pPr>
      <w:r w:rsidRPr="003165CE">
        <w:rPr>
          <w:b/>
          <w:bCs/>
          <w:lang w:val="en-US"/>
        </w:rPr>
        <w:t xml:space="preserve">Changing L later changes nothing in the app. </w:t>
      </w:r>
      <w:r w:rsidRPr="003165CE">
        <w:rPr>
          <w:lang w:val="en-US"/>
        </w:rPr>
        <w:t xml:space="preserve">The app rides on ID. If a card must move in the order, it needs a new ID </w:t>
      </w:r>
      <w:r>
        <w:rPr>
          <w:lang w:val="en-US"/>
        </w:rPr>
        <w:t>-</w:t>
      </w:r>
      <w:r w:rsidRPr="003165CE">
        <w:rPr>
          <w:lang w:val="en-US"/>
        </w:rPr>
        <w:t xml:space="preserve"> and IDs never move (see below). So get L right before you number.</w:t>
      </w:r>
    </w:p>
    <w:p w14:paraId="0DFDF7E6" w14:textId="1E459911" w:rsidR="00DE3EDE" w:rsidRPr="003165CE" w:rsidRDefault="003165CE">
      <w:pPr>
        <w:spacing w:after="80"/>
        <w:rPr>
          <w:lang w:val="en-US"/>
        </w:rPr>
      </w:pPr>
      <w:r w:rsidRPr="003165CE">
        <w:rPr>
          <w:b/>
          <w:bCs/>
          <w:lang w:val="en-US"/>
        </w:rPr>
        <w:t xml:space="preserve">RS is the </w:t>
      </w:r>
      <w:r>
        <w:rPr>
          <w:b/>
          <w:bCs/>
          <w:lang w:val="en-US"/>
        </w:rPr>
        <w:t>second</w:t>
      </w:r>
      <w:r w:rsidRPr="003165CE">
        <w:rPr>
          <w:b/>
          <w:bCs/>
          <w:lang w:val="en-US"/>
        </w:rPr>
        <w:t xml:space="preserve"> rail, and it is not yours. </w:t>
      </w:r>
      <w:r w:rsidRPr="003165CE">
        <w:rPr>
          <w:lang w:val="en-US"/>
        </w:rPr>
        <w:t>The app scores every card as the student studies (RS). Weakest cards come back first; unseen cards enter in ID order. RS lives in the student’s browser and sync key, never in this file.</w:t>
      </w:r>
    </w:p>
    <w:p w14:paraId="631BE581" w14:textId="77777777" w:rsidR="00DE3EDE" w:rsidRPr="003165CE" w:rsidRDefault="003165CE">
      <w:pPr>
        <w:pStyle w:val="Heading1"/>
        <w:spacing w:before="180" w:after="60"/>
        <w:rPr>
          <w:lang w:val="en-US"/>
        </w:rPr>
      </w:pPr>
      <w:r w:rsidRPr="003165CE">
        <w:rPr>
          <w:lang w:val="en-US"/>
        </w:rPr>
        <w:t>3. The golden rules</w:t>
      </w:r>
    </w:p>
    <w:p w14:paraId="4040737C" w14:textId="77777777" w:rsidR="00DE3EDE" w:rsidRPr="003165CE" w:rsidRDefault="003165CE">
      <w:pPr>
        <w:spacing w:after="80"/>
        <w:rPr>
          <w:lang w:val="en-US"/>
        </w:rPr>
      </w:pPr>
      <w:r w:rsidRPr="003165CE">
        <w:rPr>
          <w:b/>
          <w:bCs/>
          <w:lang w:val="en-US"/>
        </w:rPr>
        <w:t xml:space="preserve">Cell A1 must be “L”. </w:t>
      </w:r>
      <w:r w:rsidRPr="003165CE">
        <w:rPr>
          <w:lang w:val="en-US"/>
        </w:rPr>
        <w:t>Case-sensitive. Missing or wrong → file not imported.</w:t>
      </w:r>
    </w:p>
    <w:p w14:paraId="039B2BED" w14:textId="1326B0B2" w:rsidR="00DE3EDE" w:rsidRPr="003165CE" w:rsidRDefault="003165CE">
      <w:pPr>
        <w:spacing w:after="80"/>
        <w:rPr>
          <w:lang w:val="en-US"/>
        </w:rPr>
      </w:pPr>
      <w:r w:rsidRPr="003165CE">
        <w:rPr>
          <w:b/>
          <w:bCs/>
          <w:lang w:val="en-US"/>
        </w:rPr>
        <w:t>ID</w:t>
      </w:r>
      <w:r w:rsidRPr="003165CE">
        <w:rPr>
          <w:b/>
          <w:bCs/>
          <w:lang w:val="en-US"/>
        </w:rPr>
        <w:t xml:space="preserve">s are eternal. </w:t>
      </w:r>
      <w:r w:rsidRPr="003165CE">
        <w:rPr>
          <w:lang w:val="en-US"/>
        </w:rPr>
        <w:t>Add new cards with new ID</w:t>
      </w:r>
      <w:r w:rsidRPr="003165CE">
        <w:rPr>
          <w:lang w:val="en-US"/>
        </w:rPr>
        <w:t xml:space="preserve">s at the end. Correct Q/A under the same ID. Never delete, never renumber </w:t>
      </w:r>
      <w:r>
        <w:rPr>
          <w:lang w:val="en-US"/>
        </w:rPr>
        <w:t>-</w:t>
      </w:r>
      <w:r w:rsidRPr="003165CE">
        <w:rPr>
          <w:lang w:val="en-US"/>
        </w:rPr>
        <w:t xml:space="preserve"> RS is bound to ID, and renumbering silently corrupts every student’s scores.</w:t>
      </w:r>
    </w:p>
    <w:p w14:paraId="72F0C856" w14:textId="77777777" w:rsidR="00DE3EDE" w:rsidRPr="003165CE" w:rsidRDefault="003165CE">
      <w:pPr>
        <w:spacing w:after="80"/>
        <w:rPr>
          <w:lang w:val="en-US"/>
        </w:rPr>
      </w:pPr>
      <w:r w:rsidRPr="003165CE">
        <w:rPr>
          <w:b/>
          <w:bCs/>
          <w:lang w:val="en-US"/>
        </w:rPr>
        <w:t xml:space="preserve">Type IDs as text, or don’t worry: </w:t>
      </w:r>
      <w:r w:rsidRPr="003165CE">
        <w:rPr>
          <w:lang w:val="en-US"/>
        </w:rPr>
        <w:t>the app pads 1 to 0001 on import. Columns A and B in the template are text-formatted so Excel keeps leading zeros.</w:t>
      </w:r>
    </w:p>
    <w:p w14:paraId="1A426FA6" w14:textId="77777777" w:rsidR="00DE3EDE" w:rsidRPr="003165CE" w:rsidRDefault="003165CE">
      <w:pPr>
        <w:spacing w:after="80"/>
        <w:rPr>
          <w:lang w:val="en-US"/>
        </w:rPr>
      </w:pPr>
      <w:r w:rsidRPr="003165CE">
        <w:rPr>
          <w:b/>
          <w:bCs/>
          <w:lang w:val="en-US"/>
        </w:rPr>
        <w:t xml:space="preserve">Obligatory fields: L, ID, ENTRY, Q1, A1. </w:t>
      </w:r>
      <w:r w:rsidRPr="003165CE">
        <w:rPr>
          <w:lang w:val="en-US"/>
        </w:rPr>
        <w:t>At least 10 such rows or the file is not imported. ENTRY is not enforced by the app but required by curatorial convention.</w:t>
      </w:r>
    </w:p>
    <w:p w14:paraId="01C1F612" w14:textId="77777777" w:rsidR="00DE3EDE" w:rsidRPr="003165CE" w:rsidRDefault="003165CE">
      <w:pPr>
        <w:spacing w:after="80"/>
        <w:rPr>
          <w:lang w:val="en-US"/>
        </w:rPr>
      </w:pPr>
      <w:r w:rsidRPr="003165CE">
        <w:rPr>
          <w:b/>
          <w:bCs/>
          <w:lang w:val="en-US"/>
        </w:rPr>
        <w:t xml:space="preserve">The filename is the identity. </w:t>
      </w:r>
      <w:r w:rsidRPr="003165CE">
        <w:rPr>
          <w:lang w:val="en-US"/>
        </w:rPr>
        <w:t>DOMAIN_Listname.xlsx — everything before the first underscore is the domain. Domains are permanent and upper-cased; list names get a capital. No underscore inside a domain name.</w:t>
      </w:r>
    </w:p>
    <w:p w14:paraId="0909BDF3" w14:textId="77777777" w:rsidR="00DE3EDE" w:rsidRPr="003165CE" w:rsidRDefault="003165CE">
      <w:pPr>
        <w:spacing w:after="80"/>
        <w:rPr>
          <w:lang w:val="en-US"/>
        </w:rPr>
      </w:pPr>
      <w:r w:rsidRPr="003165CE">
        <w:rPr>
          <w:b/>
          <w:bCs/>
          <w:lang w:val="en-US"/>
        </w:rPr>
        <w:t xml:space="preserve">The Excel files are the source of truth. </w:t>
      </w:r>
      <w:r w:rsidRPr="003165CE">
        <w:rPr>
          <w:lang w:val="en-US"/>
        </w:rPr>
        <w:t>The JSONs the app fetches are derived from them.</w:t>
      </w:r>
    </w:p>
    <w:p w14:paraId="55C8C99A" w14:textId="77777777" w:rsidR="00DE3EDE" w:rsidRPr="003165CE" w:rsidRDefault="003165CE">
      <w:pPr>
        <w:pStyle w:val="Heading1"/>
        <w:spacing w:before="180" w:after="60"/>
        <w:rPr>
          <w:lang w:val="en-US"/>
        </w:rPr>
      </w:pPr>
      <w:r w:rsidRPr="003165CE">
        <w:rPr>
          <w:lang w:val="en-US"/>
        </w:rPr>
        <w:t>4. Filename convention</w:t>
      </w:r>
    </w:p>
    <w:p w14:paraId="12EAFDDE" w14:textId="77777777" w:rsidR="00DE3EDE" w:rsidRPr="003165CE" w:rsidRDefault="003165CE">
      <w:pPr>
        <w:spacing w:after="50"/>
        <w:ind w:left="600"/>
        <w:rPr>
          <w:lang w:val="en-US"/>
        </w:rPr>
      </w:pPr>
      <w:r w:rsidRPr="003165CE">
        <w:rPr>
          <w:rFonts w:ascii="Courier New" w:eastAsia="Courier New" w:hAnsi="Courier New" w:cs="Courier New"/>
          <w:color w:val="2F5496"/>
          <w:sz w:val="19"/>
          <w:szCs w:val="19"/>
          <w:lang w:val="en-US"/>
        </w:rPr>
        <w:t>DOMAIN_Listname.xlsx</w:t>
      </w:r>
    </w:p>
    <w:p w14:paraId="5C19EB8A" w14:textId="77777777" w:rsidR="00DE3EDE" w:rsidRPr="003165CE" w:rsidRDefault="003165CE">
      <w:pPr>
        <w:spacing w:after="50"/>
        <w:ind w:left="600"/>
        <w:rPr>
          <w:lang w:val="en-US"/>
        </w:rPr>
      </w:pPr>
      <w:r w:rsidRPr="003165CE">
        <w:rPr>
          <w:rFonts w:ascii="Courier New" w:eastAsia="Courier New" w:hAnsi="Courier New" w:cs="Courier New"/>
          <w:color w:val="2F5496"/>
          <w:sz w:val="19"/>
          <w:szCs w:val="19"/>
          <w:lang w:val="en-US"/>
        </w:rPr>
        <w:t>NL-RU_Full.xlsx          →  domain NL-RU, list Full  (reserved)</w:t>
      </w:r>
    </w:p>
    <w:p w14:paraId="696DE851" w14:textId="77777777" w:rsidR="00DE3EDE" w:rsidRPr="003165CE" w:rsidRDefault="003165CE">
      <w:pPr>
        <w:spacing w:after="50"/>
        <w:ind w:left="600"/>
        <w:rPr>
          <w:lang w:val="en-US"/>
        </w:rPr>
      </w:pPr>
      <w:r w:rsidRPr="003165CE">
        <w:rPr>
          <w:rFonts w:ascii="Courier New" w:eastAsia="Courier New" w:hAnsi="Courier New" w:cs="Courier New"/>
          <w:color w:val="2F5496"/>
          <w:sz w:val="19"/>
          <w:szCs w:val="19"/>
          <w:lang w:val="en-US"/>
        </w:rPr>
        <w:t>NL-RU_Holiday-2026.xlsx  →  domain NL-RU, list Holiday-2026</w:t>
      </w:r>
    </w:p>
    <w:p w14:paraId="38766DCD" w14:textId="61EA2B15" w:rsidR="00DE3EDE" w:rsidRPr="003165CE" w:rsidRDefault="003165CE">
      <w:pPr>
        <w:spacing w:after="50"/>
        <w:ind w:left="600"/>
        <w:rPr>
          <w:lang w:val="en-US"/>
        </w:rPr>
      </w:pPr>
      <w:r w:rsidRPr="003165CE">
        <w:rPr>
          <w:rFonts w:ascii="Courier New" w:eastAsia="Courier New" w:hAnsi="Courier New" w:cs="Courier New"/>
          <w:color w:val="2F5496"/>
          <w:sz w:val="19"/>
          <w:szCs w:val="19"/>
          <w:lang w:val="en-US"/>
        </w:rPr>
        <w:t>EMMA_NL-EN-les1.xlsx     →  domain EMMA, list NL-EN-les1</w:t>
      </w:r>
      <w:r>
        <w:rPr>
          <w:rFonts w:ascii="Courier New" w:eastAsia="Courier New" w:hAnsi="Courier New" w:cs="Courier New"/>
          <w:color w:val="2F5496"/>
          <w:sz w:val="19"/>
          <w:szCs w:val="19"/>
          <w:lang w:val="en-US"/>
        </w:rPr>
        <w:t xml:space="preserve"> </w:t>
      </w:r>
      <w:r w:rsidRPr="003165CE">
        <w:rPr>
          <w:rFonts w:ascii="Courier New" w:eastAsia="Courier New" w:hAnsi="Courier New" w:cs="Courier New"/>
          <w:color w:val="2F5496"/>
          <w:sz w:val="19"/>
          <w:szCs w:val="19"/>
          <w:lang w:val="en-US"/>
        </w:rPr>
        <w:t>(a pupil’s own domain)</w:t>
      </w:r>
    </w:p>
    <w:sectPr w:rsidR="00DE3EDE" w:rsidRPr="003165CE">
      <w:pgSz w:w="11906" w:h="16838"/>
      <w:pgMar w:top="850" w:right="1100" w:bottom="850" w:left="11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C4B20"/>
    <w:multiLevelType w:val="hybridMultilevel"/>
    <w:tmpl w:val="B754BBC8"/>
    <w:lvl w:ilvl="0" w:tplc="923CA11C">
      <w:start w:val="1"/>
      <w:numFmt w:val="bullet"/>
      <w:lvlText w:val="●"/>
      <w:lvlJc w:val="left"/>
      <w:pPr>
        <w:ind w:left="720" w:hanging="360"/>
      </w:pPr>
    </w:lvl>
    <w:lvl w:ilvl="1" w:tplc="201AF512">
      <w:start w:val="1"/>
      <w:numFmt w:val="bullet"/>
      <w:lvlText w:val="○"/>
      <w:lvlJc w:val="left"/>
      <w:pPr>
        <w:ind w:left="1440" w:hanging="360"/>
      </w:pPr>
    </w:lvl>
    <w:lvl w:ilvl="2" w:tplc="62641A86">
      <w:start w:val="1"/>
      <w:numFmt w:val="bullet"/>
      <w:lvlText w:val="■"/>
      <w:lvlJc w:val="left"/>
      <w:pPr>
        <w:ind w:left="2160" w:hanging="360"/>
      </w:pPr>
    </w:lvl>
    <w:lvl w:ilvl="3" w:tplc="EC8C7260">
      <w:start w:val="1"/>
      <w:numFmt w:val="bullet"/>
      <w:lvlText w:val="●"/>
      <w:lvlJc w:val="left"/>
      <w:pPr>
        <w:ind w:left="2880" w:hanging="360"/>
      </w:pPr>
    </w:lvl>
    <w:lvl w:ilvl="4" w:tplc="3C9C88B8">
      <w:start w:val="1"/>
      <w:numFmt w:val="bullet"/>
      <w:lvlText w:val="○"/>
      <w:lvlJc w:val="left"/>
      <w:pPr>
        <w:ind w:left="3600" w:hanging="360"/>
      </w:pPr>
    </w:lvl>
    <w:lvl w:ilvl="5" w:tplc="5E58B6D2">
      <w:start w:val="1"/>
      <w:numFmt w:val="bullet"/>
      <w:lvlText w:val="■"/>
      <w:lvlJc w:val="left"/>
      <w:pPr>
        <w:ind w:left="4320" w:hanging="360"/>
      </w:pPr>
    </w:lvl>
    <w:lvl w:ilvl="6" w:tplc="24067308">
      <w:start w:val="1"/>
      <w:numFmt w:val="bullet"/>
      <w:lvlText w:val="●"/>
      <w:lvlJc w:val="left"/>
      <w:pPr>
        <w:ind w:left="5040" w:hanging="360"/>
      </w:pPr>
    </w:lvl>
    <w:lvl w:ilvl="7" w:tplc="5FB41338">
      <w:start w:val="1"/>
      <w:numFmt w:val="bullet"/>
      <w:lvlText w:val="●"/>
      <w:lvlJc w:val="left"/>
      <w:pPr>
        <w:ind w:left="5760" w:hanging="360"/>
      </w:pPr>
    </w:lvl>
    <w:lvl w:ilvl="8" w:tplc="CD0AB428">
      <w:start w:val="1"/>
      <w:numFmt w:val="bullet"/>
      <w:lvlText w:val="●"/>
      <w:lvlJc w:val="left"/>
      <w:pPr>
        <w:ind w:left="6480" w:hanging="360"/>
      </w:pPr>
    </w:lvl>
  </w:abstractNum>
  <w:num w:numId="1" w16cid:durableId="19771008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EDE"/>
    <w:rsid w:val="003165CE"/>
    <w:rsid w:val="00DE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DEA1E"/>
  <w15:docId w15:val="{FFED3372-C8FD-461A-AABD-56EE0AFB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458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Michel Lanssens</cp:lastModifiedBy>
  <cp:revision>2</cp:revision>
  <dcterms:created xsi:type="dcterms:W3CDTF">2026-09-12T12:35:00Z</dcterms:created>
  <dcterms:modified xsi:type="dcterms:W3CDTF">2026-09-12T12:46:00Z</dcterms:modified>
</cp:coreProperties>
</file>