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334B2" w14:textId="77777777" w:rsidR="00773ED4" w:rsidRPr="00753441" w:rsidRDefault="00000000">
      <w:pPr>
        <w:pStyle w:val="Title"/>
        <w:rPr>
          <w:lang w:val="en-US"/>
        </w:rPr>
      </w:pPr>
      <w:r w:rsidRPr="00753441">
        <w:rPr>
          <w:lang w:val="en-US"/>
        </w:rPr>
        <w:t>T-pool</w:t>
      </w:r>
    </w:p>
    <w:p w14:paraId="6D7334B3" w14:textId="77777777" w:rsidR="00773ED4" w:rsidRPr="00753441" w:rsidRDefault="00000000">
      <w:pPr>
        <w:spacing w:after="300"/>
        <w:rPr>
          <w:lang w:val="en-US"/>
        </w:rPr>
      </w:pPr>
      <w:r w:rsidRPr="00753441">
        <w:rPr>
          <w:i/>
          <w:iCs/>
          <w:lang w:val="en-US"/>
        </w:rPr>
        <w:t>Process log for WD NL-IT — questions, decisions, open items, future options. Paolo (Claude) and Michel (M) in dialogue. Confirmed and polished items leave this pool for integration into T-dox. Refuted items are deleted from here.</w:t>
      </w:r>
    </w:p>
    <w:p w14:paraId="6D7334B4" w14:textId="77777777" w:rsidR="00773ED4" w:rsidRPr="00753441" w:rsidRDefault="00000000">
      <w:pPr>
        <w:pStyle w:val="Heading1"/>
        <w:rPr>
          <w:lang w:val="en-US"/>
        </w:rPr>
      </w:pPr>
      <w:r w:rsidRPr="00753441">
        <w:rPr>
          <w:lang w:val="en-US"/>
        </w:rPr>
        <w:t>2026-09-16 — Opening batch</w:t>
      </w:r>
    </w:p>
    <w:p w14:paraId="6D7334B5" w14:textId="77777777" w:rsidR="00773ED4" w:rsidRPr="00753441" w:rsidRDefault="00000000">
      <w:pPr>
        <w:pStyle w:val="Heading2"/>
        <w:rPr>
          <w:lang w:val="en-US"/>
        </w:rPr>
      </w:pPr>
      <w:r w:rsidRPr="00753441">
        <w:rPr>
          <w:lang w:val="en-US"/>
        </w:rPr>
        <w:t>POOL status handling</w:t>
      </w:r>
    </w:p>
    <w:p w14:paraId="6D7334B6" w14:textId="77777777" w:rsidR="00773ED4" w:rsidRPr="00753441" w:rsidRDefault="00000000">
      <w:pPr>
        <w:spacing w:after="160"/>
        <w:rPr>
          <w:lang w:val="en-US"/>
        </w:rPr>
      </w:pPr>
      <w:r w:rsidRPr="00753441">
        <w:rPr>
          <w:b/>
          <w:bCs/>
          <w:lang w:val="en-US"/>
        </w:rPr>
        <w:t xml:space="preserve">Question — </w:t>
      </w:r>
      <w:r w:rsidRPr="00753441">
        <w:rPr>
          <w:lang w:val="en-US"/>
        </w:rPr>
        <w:t>Once a pooled word is solved, does it get a status flag or just move?</w:t>
      </w:r>
    </w:p>
    <w:p w14:paraId="6D7334B7" w14:textId="77777777" w:rsidR="00773ED4" w:rsidRPr="00753441" w:rsidRDefault="00000000">
      <w:pPr>
        <w:spacing w:after="160"/>
        <w:rPr>
          <w:lang w:val="en-US"/>
        </w:rPr>
      </w:pPr>
      <w:r w:rsidRPr="00753441">
        <w:rPr>
          <w:b/>
          <w:bCs/>
          <w:color w:val="1F7A3D"/>
          <w:lang w:val="en-US"/>
        </w:rPr>
        <w:t xml:space="preserve">Decided — </w:t>
      </w:r>
      <w:r w:rsidRPr="00753441">
        <w:rPr>
          <w:lang w:val="en-US"/>
        </w:rPr>
        <w:t>POOL is a plain dump, not a tracked queue — no status flags. A solved word moves to sheet "1" with a fresh ID and is deleted from POOL.</w:t>
      </w:r>
    </w:p>
    <w:p w14:paraId="6D7334B8" w14:textId="77777777" w:rsidR="00773ED4" w:rsidRPr="00753441" w:rsidRDefault="00000000">
      <w:pPr>
        <w:pStyle w:val="Heading2"/>
        <w:rPr>
          <w:lang w:val="en-US"/>
        </w:rPr>
      </w:pPr>
      <w:r w:rsidRPr="00753441">
        <w:rPr>
          <w:lang w:val="en-US"/>
        </w:rPr>
        <w:t>A1 ordering principle</w:t>
      </w:r>
    </w:p>
    <w:p w14:paraId="6D7334B9" w14:textId="77777777" w:rsidR="00773ED4" w:rsidRPr="00753441" w:rsidRDefault="00000000">
      <w:pPr>
        <w:spacing w:after="160"/>
        <w:rPr>
          <w:lang w:val="en-US"/>
        </w:rPr>
      </w:pPr>
      <w:r w:rsidRPr="00753441">
        <w:rPr>
          <w:b/>
          <w:bCs/>
          <w:lang w:val="en-US"/>
        </w:rPr>
        <w:t xml:space="preserve">Question — </w:t>
      </w:r>
      <w:r w:rsidRPr="00753441">
        <w:rPr>
          <w:lang w:val="en-US"/>
        </w:rPr>
        <w:t>Is demoting pure frequency in favor of concreteness / pronounceability / usability a conscious rule?</w:t>
      </w:r>
    </w:p>
    <w:p w14:paraId="6D7334BA" w14:textId="77777777" w:rsidR="00773ED4" w:rsidRPr="00753441" w:rsidRDefault="00000000">
      <w:pPr>
        <w:spacing w:after="160"/>
        <w:rPr>
          <w:lang w:val="en-US"/>
        </w:rPr>
      </w:pPr>
      <w:r w:rsidRPr="00753441">
        <w:rPr>
          <w:b/>
          <w:bCs/>
          <w:color w:val="B36B00"/>
          <w:lang w:val="en-US"/>
        </w:rPr>
        <w:t xml:space="preserve">Open — </w:t>
      </w:r>
      <w:r w:rsidRPr="00753441">
        <w:rPr>
          <w:lang w:val="en-US"/>
        </w:rPr>
        <w:t>M is working word by word, intuitively — not yet a fixed rule. Revisit once the pattern shows up consistently across more entries.</w:t>
      </w:r>
    </w:p>
    <w:p w14:paraId="6D7334BB" w14:textId="77777777" w:rsidR="00773ED4" w:rsidRPr="00753441" w:rsidRDefault="00000000">
      <w:pPr>
        <w:pStyle w:val="Heading2"/>
        <w:rPr>
          <w:lang w:val="en-US"/>
        </w:rPr>
      </w:pPr>
      <w:r w:rsidRPr="00753441">
        <w:rPr>
          <w:lang w:val="en-US"/>
        </w:rPr>
        <w:t>Level granularity vs. app filtering</w:t>
      </w:r>
    </w:p>
    <w:p w14:paraId="6D7334BC" w14:textId="77777777" w:rsidR="00773ED4" w:rsidRPr="00753441" w:rsidRDefault="00000000">
      <w:pPr>
        <w:spacing w:after="160"/>
        <w:rPr>
          <w:lang w:val="en-US"/>
        </w:rPr>
      </w:pPr>
      <w:r w:rsidRPr="00753441">
        <w:rPr>
          <w:b/>
          <w:bCs/>
          <w:lang w:val="en-US"/>
        </w:rPr>
        <w:t xml:space="preserve">Tension — </w:t>
      </w:r>
      <w:r w:rsidRPr="00753441">
        <w:rPr>
          <w:lang w:val="en-US"/>
        </w:rPr>
        <w:t>Fine-grained L values (A1…Z9) vs. keeping the level list viewable/filterable in the app UI.</w:t>
      </w:r>
    </w:p>
    <w:p w14:paraId="6D7334BD" w14:textId="77777777" w:rsidR="00773ED4" w:rsidRPr="00753441" w:rsidRDefault="00000000">
      <w:pPr>
        <w:spacing w:after="160"/>
        <w:rPr>
          <w:lang w:val="en-US"/>
        </w:rPr>
      </w:pPr>
      <w:r w:rsidRPr="00753441">
        <w:rPr>
          <w:b/>
          <w:bCs/>
          <w:color w:val="B36B00"/>
          <w:lang w:val="en-US"/>
        </w:rPr>
        <w:t xml:space="preserve">Open — </w:t>
      </w:r>
      <w:r w:rsidRPr="00753441">
        <w:rPr>
          <w:lang w:val="en-US"/>
        </w:rPr>
        <w:t>Flagged in T-dox app-functional section, not yet resolved.</w:t>
      </w:r>
    </w:p>
    <w:p w14:paraId="6D7334BE" w14:textId="77777777" w:rsidR="00773ED4" w:rsidRPr="00753441" w:rsidRDefault="00000000">
      <w:pPr>
        <w:pStyle w:val="Heading2"/>
        <w:rPr>
          <w:lang w:val="en-US"/>
        </w:rPr>
      </w:pPr>
      <w:r w:rsidRPr="00753441">
        <w:rPr>
          <w:lang w:val="en-US"/>
        </w:rPr>
        <w:t>Meta-documentation method</w:t>
      </w:r>
    </w:p>
    <w:p w14:paraId="6D7334BF" w14:textId="77777777" w:rsidR="00773ED4" w:rsidRPr="00753441" w:rsidRDefault="00000000">
      <w:pPr>
        <w:spacing w:after="160"/>
        <w:rPr>
          <w:lang w:val="en-US"/>
        </w:rPr>
      </w:pPr>
      <w:r w:rsidRPr="00753441">
        <w:rPr>
          <w:b/>
          <w:bCs/>
          <w:lang w:val="en-US"/>
        </w:rPr>
        <w:t xml:space="preserve">Observation — </w:t>
      </w:r>
      <w:r w:rsidRPr="00753441">
        <w:rPr>
          <w:lang w:val="en-US"/>
        </w:rPr>
        <w:t>This Paolo/Michel dialogue is itself the source material for T-dox section V.</w:t>
      </w:r>
    </w:p>
    <w:p w14:paraId="6D7334C0" w14:textId="77777777" w:rsidR="00773ED4" w:rsidRPr="00753441" w:rsidRDefault="00000000">
      <w:pPr>
        <w:spacing w:after="160"/>
        <w:rPr>
          <w:lang w:val="en-US"/>
        </w:rPr>
      </w:pPr>
      <w:r w:rsidRPr="00753441">
        <w:rPr>
          <w:b/>
          <w:bCs/>
          <w:color w:val="1F7A3D"/>
          <w:lang w:val="en-US"/>
        </w:rPr>
        <w:t xml:space="preserve">Decided — </w:t>
      </w:r>
      <w:r w:rsidRPr="00753441">
        <w:rPr>
          <w:lang w:val="en-US"/>
        </w:rPr>
        <w:t>Two-tier model: T-pool = running process log (this document); T-dox = distilled, settled prose per pillar, summarizing groups of pool entries rather than repeating them.</w:t>
      </w:r>
    </w:p>
    <w:p w14:paraId="6D7334C1" w14:textId="77777777" w:rsidR="00773ED4" w:rsidRPr="00753441" w:rsidRDefault="00773ED4">
      <w:pPr>
        <w:pBdr>
          <w:bottom w:val="single" w:sz="4" w:space="0" w:color="CCCCCC"/>
        </w:pBdr>
        <w:spacing w:after="200"/>
        <w:rPr>
          <w:lang w:val="en-US"/>
        </w:rPr>
      </w:pPr>
    </w:p>
    <w:p w14:paraId="6D7334C2" w14:textId="77777777" w:rsidR="00773ED4" w:rsidRPr="00753441" w:rsidRDefault="00000000">
      <w:pPr>
        <w:pStyle w:val="Heading1"/>
        <w:rPr>
          <w:lang w:val="en-US"/>
        </w:rPr>
      </w:pPr>
      <w:r w:rsidRPr="00753441">
        <w:rPr>
          <w:lang w:val="en-US"/>
        </w:rPr>
        <w:t>2026-09-16 — Parameters, goals, pace</w:t>
      </w:r>
    </w:p>
    <w:p w14:paraId="6D7334C3" w14:textId="77777777" w:rsidR="00773ED4" w:rsidRPr="00753441" w:rsidRDefault="00000000">
      <w:pPr>
        <w:pStyle w:val="Heading2"/>
        <w:rPr>
          <w:lang w:val="en-US"/>
        </w:rPr>
      </w:pPr>
      <w:r w:rsidRPr="00753441">
        <w:rPr>
          <w:lang w:val="en-US"/>
        </w:rPr>
        <w:t>Future: lesson-page / on-hover grammar page</w:t>
      </w:r>
    </w:p>
    <w:p w14:paraId="6D7334C4" w14:textId="77777777" w:rsidR="00773ED4" w:rsidRPr="00753441" w:rsidRDefault="00000000">
      <w:pPr>
        <w:spacing w:after="160"/>
        <w:rPr>
          <w:lang w:val="en-US"/>
        </w:rPr>
      </w:pPr>
      <w:r w:rsidRPr="00753441">
        <w:rPr>
          <w:b/>
          <w:bCs/>
          <w:lang w:val="en-US"/>
        </w:rPr>
        <w:t xml:space="preserve">Idea — </w:t>
      </w:r>
      <w:r w:rsidRPr="00753441">
        <w:rPr>
          <w:lang w:val="en-US"/>
        </w:rPr>
        <w:t>worddock.app could eventually show a short lesson-page or on-hover panel per row/ID: a few sentences of context plus a short grammar (forms/syntax) page.</w:t>
      </w:r>
    </w:p>
    <w:p w14:paraId="6D7334C5" w14:textId="77777777" w:rsidR="00773ED4" w:rsidRPr="00753441" w:rsidRDefault="00000000">
      <w:pPr>
        <w:spacing w:after="160"/>
        <w:rPr>
          <w:lang w:val="en-US"/>
        </w:rPr>
      </w:pPr>
      <w:r w:rsidRPr="00753441">
        <w:rPr>
          <w:b/>
          <w:bCs/>
          <w:color w:val="B36B00"/>
          <w:lang w:val="en-US"/>
        </w:rPr>
        <w:t xml:space="preserve">Status — </w:t>
      </w:r>
      <w:r w:rsidRPr="00753441">
        <w:rPr>
          <w:lang w:val="en-US"/>
        </w:rPr>
        <w:t>Not built now. Grammar and narrative content are curator content (never NOTE-column material) even before the page exists — the page is a future UI surface for content that starts life as curator notes today. Worth a placeholder thought per ID as the list grows, not urgent.</w:t>
      </w:r>
    </w:p>
    <w:p w14:paraId="6D7334C6" w14:textId="77777777" w:rsidR="00773ED4" w:rsidRPr="00753441" w:rsidRDefault="00000000">
      <w:pPr>
        <w:pStyle w:val="Heading2"/>
        <w:rPr>
          <w:lang w:val="en-US"/>
        </w:rPr>
      </w:pPr>
      <w:r w:rsidRPr="00753441">
        <w:rPr>
          <w:lang w:val="en-US"/>
        </w:rPr>
        <w:t>The two extremes — mission framing</w:t>
      </w:r>
    </w:p>
    <w:p w14:paraId="6D7334C7" w14:textId="77777777" w:rsidR="00773ED4" w:rsidRPr="00753441" w:rsidRDefault="00000000">
      <w:pPr>
        <w:spacing w:after="160"/>
        <w:rPr>
          <w:lang w:val="en-US"/>
        </w:rPr>
      </w:pPr>
      <w:r w:rsidRPr="00753441">
        <w:rPr>
          <w:b/>
          <w:bCs/>
          <w:lang w:val="en-US"/>
        </w:rPr>
        <w:t xml:space="preserve">Framing — </w:t>
      </w:r>
      <w:r w:rsidRPr="00753441">
        <w:rPr>
          <w:lang w:val="en-US"/>
        </w:rPr>
        <w:t>One extreme: "what words exist in Italian" — an unordered list of thousands. Other extreme: a list built on ~29 parameters — too complex to ever finish. A WD-list has to navigate between the two, with didactic clarity as the primary gateway into sequencing, on both the vertical and the horizontal axis.</w:t>
      </w:r>
    </w:p>
    <w:p w14:paraId="6D7334C8" w14:textId="77777777" w:rsidR="00773ED4" w:rsidRPr="00753441" w:rsidRDefault="00000000">
      <w:pPr>
        <w:spacing w:after="160"/>
        <w:rPr>
          <w:lang w:val="en-US"/>
        </w:rPr>
      </w:pPr>
      <w:r w:rsidRPr="00753441">
        <w:rPr>
          <w:b/>
          <w:bCs/>
          <w:color w:val="B36B00"/>
          <w:lang w:val="en-US"/>
        </w:rPr>
        <w:t xml:space="preserve">Status — </w:t>
      </w:r>
      <w:r w:rsidRPr="00753441">
        <w:rPr>
          <w:lang w:val="en-US"/>
        </w:rPr>
        <w:t>Candidate for T-dox section V as the mission statement for structural criteria, once settled.</w:t>
      </w:r>
    </w:p>
    <w:p w14:paraId="6D7334C9" w14:textId="77777777" w:rsidR="00773ED4" w:rsidRPr="00753441" w:rsidRDefault="00000000">
      <w:pPr>
        <w:pStyle w:val="Heading2"/>
        <w:rPr>
          <w:lang w:val="en-US"/>
        </w:rPr>
      </w:pPr>
      <w:r w:rsidRPr="00753441">
        <w:rPr>
          <w:lang w:val="en-US"/>
        </w:rPr>
        <w:t>Didactic goals list (curator-set, gates sequencing)</w:t>
      </w:r>
    </w:p>
    <w:p w14:paraId="6D7334CA" w14:textId="77777777" w:rsidR="00773ED4" w:rsidRPr="00753441" w:rsidRDefault="00000000">
      <w:pPr>
        <w:spacing w:after="160"/>
        <w:rPr>
          <w:lang w:val="en-US"/>
        </w:rPr>
      </w:pPr>
      <w:r w:rsidRPr="00753441">
        <w:rPr>
          <w:b/>
          <w:bCs/>
          <w:lang w:val="en-US"/>
        </w:rPr>
        <w:t xml:space="preserve">List — </w:t>
      </w:r>
      <w:r w:rsidRPr="00753441">
        <w:rPr>
          <w:lang w:val="en-US"/>
        </w:rPr>
        <w:t>1. pronunciation rules  2. noun vs. verb  3. gender  4. gender forms  5. verb tense (present/future/past)  6. plural  7. persons  8. verb aspect.</w:t>
      </w:r>
    </w:p>
    <w:p w14:paraId="6D7334CB" w14:textId="77777777" w:rsidR="00773ED4" w:rsidRPr="00753441" w:rsidRDefault="00000000">
      <w:pPr>
        <w:spacing w:after="160"/>
        <w:rPr>
          <w:lang w:val="en-US"/>
        </w:rPr>
      </w:pPr>
      <w:r w:rsidRPr="00753441">
        <w:rPr>
          <w:b/>
          <w:bCs/>
          <w:color w:val="1F7A3D"/>
          <w:lang w:val="en-US"/>
        </w:rPr>
        <w:t xml:space="preserve">Clarification — </w:t>
      </w:r>
      <w:r w:rsidRPr="00753441">
        <w:rPr>
          <w:lang w:val="en-US"/>
        </w:rPr>
        <w:t>These goals run parallel to the L/ID (bed/rail) structure — they are the gate-openers, both vertically (which lemma may enter) and horizontally (which Q/A elaboration may appear) at a given point in the sequence.</w:t>
      </w:r>
    </w:p>
    <w:p w14:paraId="6D7334CC" w14:textId="77777777" w:rsidR="00773ED4" w:rsidRPr="00753441" w:rsidRDefault="00000000">
      <w:pPr>
        <w:spacing w:after="160"/>
        <w:rPr>
          <w:lang w:val="en-US"/>
        </w:rPr>
      </w:pPr>
      <w:r w:rsidRPr="00753441">
        <w:rPr>
          <w:b/>
          <w:bCs/>
          <w:color w:val="1F7A3D"/>
          <w:lang w:val="en-US"/>
        </w:rPr>
        <w:t xml:space="preserve">Relation to Goals tab — </w:t>
      </w:r>
      <w:r w:rsidRPr="00753441">
        <w:rPr>
          <w:lang w:val="en-US"/>
        </w:rPr>
        <w:t>TTTT's existing "Goals" tab (er zijn taalelementen / vaste / veranderlijke) is not a competing framework — "vaste" (invariable) before "veranderlijke" (variable) is one instance of this goals list in action: invariable speech parts (sì, no) before variable ones (io/tu/lui/lei, amico/amica/amici, vedo/vedi/vede/vediamo/vedete/vedono). The three-row sketch gets absorbed into the fuller eight-item list rather than replaced by it.</w:t>
      </w:r>
    </w:p>
    <w:p w14:paraId="6D7334CD" w14:textId="77777777" w:rsidR="00773ED4" w:rsidRPr="00753441" w:rsidRDefault="00000000">
      <w:pPr>
        <w:pStyle w:val="Heading2"/>
        <w:rPr>
          <w:lang w:val="en-US"/>
        </w:rPr>
      </w:pPr>
      <w:r w:rsidRPr="00753441">
        <w:rPr>
          <w:lang w:val="en-US"/>
        </w:rPr>
        <w:t>Pace — a throttle, not a fourth vertical parameter</w:t>
      </w:r>
    </w:p>
    <w:p w14:paraId="6D7334CE" w14:textId="77777777" w:rsidR="00773ED4" w:rsidRPr="00753441" w:rsidRDefault="00000000">
      <w:pPr>
        <w:spacing w:after="160"/>
        <w:rPr>
          <w:lang w:val="en-US"/>
        </w:rPr>
      </w:pPr>
      <w:r w:rsidRPr="00753441">
        <w:rPr>
          <w:b/>
          <w:bCs/>
          <w:lang w:val="en-US"/>
        </w:rPr>
        <w:t xml:space="preserve">Clarification — </w:t>
      </w:r>
      <w:r w:rsidRPr="00753441">
        <w:rPr>
          <w:lang w:val="en-US"/>
        </w:rPr>
        <w:t>Pace is not a selection criterion alongside frequency / exemplarity / narrative. It's a throttle that governs all three axes (lexical, goal/grammar, narrative) at once — it caps how much new material of any kind pours into the ID-rail per stretch of IDs, so a 10-row block doesn't front-load, say, all six verb persons at once. Gradual build-up; full elaboration of a form may only complete much later (e.g. around L=G9).</w:t>
      </w:r>
    </w:p>
    <w:p w14:paraId="6D7334CF" w14:textId="77777777" w:rsidR="00773ED4" w:rsidRPr="00753441" w:rsidRDefault="00000000">
      <w:pPr>
        <w:spacing w:after="160"/>
        <w:rPr>
          <w:lang w:val="en-US"/>
        </w:rPr>
      </w:pPr>
      <w:r w:rsidRPr="00753441">
        <w:rPr>
          <w:b/>
          <w:bCs/>
          <w:color w:val="1F7A3D"/>
          <w:lang w:val="en-US"/>
        </w:rPr>
        <w:t xml:space="preserve">Status — </w:t>
      </w:r>
      <w:r w:rsidRPr="00753441">
        <w:rPr>
          <w:lang w:val="en-US"/>
        </w:rPr>
        <w:t>Kept distinct from frequency/exemplarity/narrative precisely because it governs density of introduction, not which item gets in.</w:t>
      </w:r>
    </w:p>
    <w:sectPr w:rsidR="00773ED4" w:rsidRPr="00753441" w:rsidSect="0075344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719F7"/>
    <w:multiLevelType w:val="hybridMultilevel"/>
    <w:tmpl w:val="15969AD0"/>
    <w:lvl w:ilvl="0" w:tplc="9262402A">
      <w:start w:val="1"/>
      <w:numFmt w:val="bullet"/>
      <w:lvlText w:val="●"/>
      <w:lvlJc w:val="left"/>
      <w:pPr>
        <w:ind w:left="720" w:hanging="360"/>
      </w:pPr>
    </w:lvl>
    <w:lvl w:ilvl="1" w:tplc="E8AA5DBA">
      <w:start w:val="1"/>
      <w:numFmt w:val="bullet"/>
      <w:lvlText w:val="○"/>
      <w:lvlJc w:val="left"/>
      <w:pPr>
        <w:ind w:left="1440" w:hanging="360"/>
      </w:pPr>
    </w:lvl>
    <w:lvl w:ilvl="2" w:tplc="0BD8CAB4">
      <w:start w:val="1"/>
      <w:numFmt w:val="bullet"/>
      <w:lvlText w:val="■"/>
      <w:lvlJc w:val="left"/>
      <w:pPr>
        <w:ind w:left="2160" w:hanging="360"/>
      </w:pPr>
    </w:lvl>
    <w:lvl w:ilvl="3" w:tplc="EB106450">
      <w:start w:val="1"/>
      <w:numFmt w:val="bullet"/>
      <w:lvlText w:val="●"/>
      <w:lvlJc w:val="left"/>
      <w:pPr>
        <w:ind w:left="2880" w:hanging="360"/>
      </w:pPr>
    </w:lvl>
    <w:lvl w:ilvl="4" w:tplc="D076E322">
      <w:start w:val="1"/>
      <w:numFmt w:val="bullet"/>
      <w:lvlText w:val="○"/>
      <w:lvlJc w:val="left"/>
      <w:pPr>
        <w:ind w:left="3600" w:hanging="360"/>
      </w:pPr>
    </w:lvl>
    <w:lvl w:ilvl="5" w:tplc="531CCBF8">
      <w:start w:val="1"/>
      <w:numFmt w:val="bullet"/>
      <w:lvlText w:val="■"/>
      <w:lvlJc w:val="left"/>
      <w:pPr>
        <w:ind w:left="4320" w:hanging="360"/>
      </w:pPr>
    </w:lvl>
    <w:lvl w:ilvl="6" w:tplc="7F22E074">
      <w:start w:val="1"/>
      <w:numFmt w:val="bullet"/>
      <w:lvlText w:val="●"/>
      <w:lvlJc w:val="left"/>
      <w:pPr>
        <w:ind w:left="5040" w:hanging="360"/>
      </w:pPr>
    </w:lvl>
    <w:lvl w:ilvl="7" w:tplc="7FE60032">
      <w:start w:val="1"/>
      <w:numFmt w:val="bullet"/>
      <w:lvlText w:val="●"/>
      <w:lvlJc w:val="left"/>
      <w:pPr>
        <w:ind w:left="5760" w:hanging="360"/>
      </w:pPr>
    </w:lvl>
    <w:lvl w:ilvl="8" w:tplc="FFECBB8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B82508"/>
    <w:multiLevelType w:val="hybridMultilevel"/>
    <w:tmpl w:val="AF8AEE0C"/>
    <w:lvl w:ilvl="0" w:tplc="F8661780">
      <w:start w:val="1"/>
      <w:numFmt w:val="bullet"/>
      <w:lvlText w:val="●"/>
      <w:lvlJc w:val="left"/>
      <w:pPr>
        <w:ind w:left="720" w:hanging="360"/>
      </w:pPr>
    </w:lvl>
    <w:lvl w:ilvl="1" w:tplc="FF04C1FE">
      <w:start w:val="1"/>
      <w:numFmt w:val="bullet"/>
      <w:lvlText w:val="○"/>
      <w:lvlJc w:val="left"/>
      <w:pPr>
        <w:ind w:left="1440" w:hanging="360"/>
      </w:pPr>
    </w:lvl>
    <w:lvl w:ilvl="2" w:tplc="AA18C89A">
      <w:start w:val="1"/>
      <w:numFmt w:val="bullet"/>
      <w:lvlText w:val="■"/>
      <w:lvlJc w:val="left"/>
      <w:pPr>
        <w:ind w:left="2160" w:hanging="360"/>
      </w:pPr>
    </w:lvl>
    <w:lvl w:ilvl="3" w:tplc="4A24D55C">
      <w:start w:val="1"/>
      <w:numFmt w:val="bullet"/>
      <w:lvlText w:val="●"/>
      <w:lvlJc w:val="left"/>
      <w:pPr>
        <w:ind w:left="2880" w:hanging="360"/>
      </w:pPr>
    </w:lvl>
    <w:lvl w:ilvl="4" w:tplc="D7E2A1C8">
      <w:start w:val="1"/>
      <w:numFmt w:val="bullet"/>
      <w:lvlText w:val="○"/>
      <w:lvlJc w:val="left"/>
      <w:pPr>
        <w:ind w:left="3600" w:hanging="360"/>
      </w:pPr>
    </w:lvl>
    <w:lvl w:ilvl="5" w:tplc="0DDE608E">
      <w:start w:val="1"/>
      <w:numFmt w:val="bullet"/>
      <w:lvlText w:val="■"/>
      <w:lvlJc w:val="left"/>
      <w:pPr>
        <w:ind w:left="4320" w:hanging="360"/>
      </w:pPr>
    </w:lvl>
    <w:lvl w:ilvl="6" w:tplc="AEAC98D6">
      <w:start w:val="1"/>
      <w:numFmt w:val="bullet"/>
      <w:lvlText w:val="●"/>
      <w:lvlJc w:val="left"/>
      <w:pPr>
        <w:ind w:left="5040" w:hanging="360"/>
      </w:pPr>
    </w:lvl>
    <w:lvl w:ilvl="7" w:tplc="C48487B0">
      <w:start w:val="1"/>
      <w:numFmt w:val="bullet"/>
      <w:lvlText w:val="●"/>
      <w:lvlJc w:val="left"/>
      <w:pPr>
        <w:ind w:left="5760" w:hanging="360"/>
      </w:pPr>
    </w:lvl>
    <w:lvl w:ilvl="8" w:tplc="FC249E60">
      <w:start w:val="1"/>
      <w:numFmt w:val="bullet"/>
      <w:lvlText w:val="●"/>
      <w:lvlJc w:val="left"/>
      <w:pPr>
        <w:ind w:left="6480" w:hanging="360"/>
      </w:pPr>
    </w:lvl>
  </w:abstractNum>
  <w:num w:numId="1" w16cid:durableId="427628719">
    <w:abstractNumId w:val="0"/>
    <w:lvlOverride w:ilvl="0">
      <w:startOverride w:val="1"/>
    </w:lvlOverride>
  </w:num>
  <w:num w:numId="2" w16cid:durableId="34204889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82E"/>
    <w:rsid w:val="004F4CF1"/>
    <w:rsid w:val="00753441"/>
    <w:rsid w:val="00773ED4"/>
    <w:rsid w:val="0079282E"/>
    <w:rsid w:val="00CD03C0"/>
    <w:rsid w:val="00D22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334B2"/>
  <w15:docId w15:val="{29E1621F-4EAD-49BD-9D97-8D5C1BC29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l-BE" w:eastAsia="nl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3cceda3-bb16-4686-a971-9fe5d13243fd}" enabled="1" method="Standard" siteId="{4720ed5e-c545-46eb-99a5-958dd333e9f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581</Words>
  <Characters>3200</Characters>
  <Application>Microsoft Office Word</Application>
  <DocSecurity>0</DocSecurity>
  <Lines>26</Lines>
  <Paragraphs>7</Paragraphs>
  <ScaleCrop>false</ScaleCrop>
  <Company>Danone</Company>
  <LinksUpToDate>false</LinksUpToDate>
  <CharactersWithSpaces>3774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LANSSENS Michel</cp:lastModifiedBy>
  <cp:revision>3</cp:revision>
  <cp:lastPrinted>2026-09-16T10:37:00Z</cp:lastPrinted>
  <dcterms:created xsi:type="dcterms:W3CDTF">2026-09-16T10:30:00Z</dcterms:created>
  <dcterms:modified xsi:type="dcterms:W3CDTF">2026-09-16T10:37:00Z</dcterms:modified>
</cp:coreProperties>
</file>