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DF-1751-22 CascaLP / RotorShellPF </w:t>
        <w:br/>
        <w:t xml:space="preserve"> </w:t>
        <w:br/>
        <w:t xml:space="preserve">ENERCON Partner </w:t>
        <w:br/>
        <w:t xml:space="preserve">D03008495/0.0-pt / WT </w:t>
        <w:br/>
        <w:t xml:space="preserve">1 de 4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1071970 </w:t>
        <w:br/>
        <w:t xml:space="preserve">3 </w:t>
        <w:br/>
        <w:t xml:space="preserve"> Casca da pá do rotor (lado de pressão) Nº / </w:t>
        <w:br/>
        <w:t xml:space="preserve">Rotor blade shell (pressure face) No. ___ ______/MN- ____ 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Material de Gelcoat usado /  </w:t>
        <w:br/>
        <w:t xml:space="preserve">Gelcoat material used </w:t>
        <w:br/>
        <w:t xml:space="preserve">__________  _________________________________________________________  </w:t>
        <w:br/>
        <w:t xml:space="preserve">7 </w:t>
        <w:br/>
        <w:t xml:space="preserve"> Lote n.º / </w:t>
        <w:br/>
        <w:t xml:space="preserve">Batch No.: A: </w:t>
        <w:br/>
        <w:t xml:space="preserve">_____________ B: </w:t>
        <w:br/>
        <w:t xml:space="preserve">_____________ ____________________________________________  </w:t>
        <w:br/>
        <w:t xml:space="preserve">8 </w:t>
        <w:br/>
        <w:t xml:space="preserve"> Espessura da camada do solo / </w:t>
        <w:br/>
        <w:t xml:space="preserve">Wet thickness (nominal: 250-300 µm) </w:t>
        <w:br/>
        <w:t xml:space="preserve">9 </w:t>
        <w:br/>
        <w:t xml:space="preserve"> Flange / </w:t>
        <w:br/>
        <w:t xml:space="preserve">Flange: </w:t>
        <w:br/>
        <w:t xml:space="preserve">__________µm  __________________________________________________________________  </w:t>
        <w:br/>
        <w:t xml:space="preserve">10 </w:t>
        <w:br/>
        <w:t xml:space="preserve"> Centro / </w:t>
        <w:br/>
        <w:t xml:space="preserve">Centre: </w:t>
        <w:br/>
        <w:t xml:space="preserve">__________µm  __________________________________________________________________  </w:t>
        <w:br/>
        <w:t xml:space="preserve">11 </w:t>
        <w:br/>
        <w:t xml:space="preserve"> Tip da pá / </w:t>
        <w:br/>
        <w:t xml:space="preserve">Blade tip: </w:t>
        <w:br/>
        <w:t xml:space="preserve">__________µm  _________________________________________________________________  </w:t>
        <w:br/>
        <w:t xml:space="preserve">12 </w:t>
        <w:br/>
        <w:t xml:space="preserve"> Segmento 1 da pré-forma inspecionado e corretamente instalado / </w:t>
        <w:br/>
        <w:t xml:space="preserve">Segment 1 of the preform inspected and correctly installed no.: </w:t>
        <w:br/>
        <w:t xml:space="preserve">_________ </w:t>
        <w:br/>
        <w:t xml:space="preserve">___________________________  </w:t>
        <w:br/>
        <w:t xml:space="preserve">13 </w:t>
        <w:br/>
        <w:t xml:space="preserve"> TE-UD-LP inspecionado e corretamente instalado / </w:t>
        <w:br/>
        <w:t xml:space="preserve">TE-UD part PS inspected and correctly installed no </w:t>
        <w:br/>
        <w:t xml:space="preserve">_________ ____________________________________  </w:t>
        <w:br/>
        <w:t xml:space="preserve">14 </w:t>
        <w:br/>
        <w:t xml:space="preserve"> Laminado externo completo e instalado de acordo com DC / </w:t>
        <w:br/>
        <w:t xml:space="preserve">Outer laminate and lightning protection are complete and installed in accordance with </w:t>
        <w:br/>
        <w:t xml:space="preserve">D02897138- ________  </w:t>
        <w:br/>
        <w:t xml:space="preserve">15 </w:t>
        <w:br/>
        <w:t xml:space="preserve"> N.º de série do blank de não-tecido (laminado externo) / </w:t>
        <w:br/>
        <w:t xml:space="preserve">Series No. of the non-woven fabric blank (outer laminate) no.: </w:t>
        <w:br/>
        <w:t xml:space="preserve">_____________________________________  </w:t>
        <w:br/>
        <w:t xml:space="preserve">16 </w:t>
        <w:br/>
        <w:t xml:space="preserve"> Segmento 2 da pré-forma inspecionado e corretamente instalado / </w:t>
        <w:br/>
        <w:t xml:space="preserve">Segment 2 of the preform inspected and correctly installed no.: </w:t>
        <w:br/>
        <w:t xml:space="preserve">__________  ___________________ CQ/QA </w:t>
        <w:br/>
        <w:t xml:space="preserve">17 </w:t>
        <w:br/>
        <w:t xml:space="preserve"> Tipo e numero de Segmento 2 de preform / Type and number of preform segment 2: </w:t>
        <w:br/>
        <w:t xml:space="preserve">No. de parte de enrolamento / Winded part (acc. D02894273) </w:t>
        <w:br/>
        <w:t xml:space="preserve">__________ </w:t>
        <w:br/>
        <w:t xml:space="preserve">No. de blank de não tecido / Layed-up part (acc. D02826681) </w:t>
        <w:br/>
        <w:t xml:space="preserve">__________ _____________________ CQ/QA </w:t>
        <w:br/>
        <w:t xml:space="preserve">18 </w:t>
        <w:br/>
        <w:t xml:space="preserve"> Reforços externos locais introduzidos de acordo com DC / </w:t>
        <w:br/>
        <w:t xml:space="preserve">Local outer reinforcements inserted in accordance with </w:t>
        <w:br/>
        <w:t xml:space="preserve">D02905200- ________________________________  </w:t>
        <w:br/>
        <w:t xml:space="preserve">19 </w:t>
        <w:br/>
        <w:t xml:space="preserve"> Longarina (lado de pressão) corretamente posicionada e instalada (início R3000, fim R87250) / </w:t>
        <w:br/>
        <w:t xml:space="preserve">Spar boom (pressure face) positioned and installed correctly (start R3000, end R87250) ____________ CQ/QA </w:t>
        <w:br/>
        <w:t xml:space="preserve">20 </w:t>
        <w:br/>
        <w:t xml:space="preserve"> Longarina (LP) / </w:t>
        <w:br/>
        <w:t xml:space="preserve">Spar boom (PF) no.: </w:t>
        <w:br/>
        <w:t xml:space="preserve">__________  </w:t>
        <w:br/>
        <w:t xml:space="preserve">_____________________________________________________ CQ/QA </w:t>
        <w:br/>
        <w:t xml:space="preserve">21 </w:t>
        <w:br/>
        <w:t xml:space="preserve"> Data de entrega/n.º de lote do kit de espuma/kit de madeira de balsa / </w:t>
        <w:br/>
        <w:t xml:space="preserve">Delivery date/Batch No. of the foam/balsa wood kit </w:t>
        <w:br/>
        <w:t>_____________/</w:t>
        <w:br/>
        <w:t xml:space="preserve">_____________  ________________  </w:t>
        <w:br/>
        <w:t xml:space="preserve">22 </w:t>
        <w:br/>
        <w:t xml:space="preserve"> Realizadas 3 leituras da humidade da madeira de balsa (%) / </w:t>
        <w:br/>
        <w:t xml:space="preserve">3 readings of the humidity of the balsa wood taken (%) </w:t>
        <w:br/>
        <w:t>________/</w:t>
        <w:br/>
        <w:t>________/</w:t>
        <w:br/>
        <w:t xml:space="preserve">________  </w:t>
        <w:br/>
        <w:t xml:space="preserve">_______ CQ/QA </w:t>
        <w:br/>
        <w:t xml:space="preserve">23 </w:t>
        <w:br/>
        <w:t xml:space="preserve"> Material de núcleo instalado de acordo com o DC / </w:t>
        <w:br/>
        <w:t xml:space="preserve">Core material installed in accordance with </w:t>
        <w:br/>
        <w:t xml:space="preserve"> D02909736-_________ _________________________________  </w:t>
        <w:br/>
        <w:t xml:space="preserve">24 </w:t>
        <w:br/>
        <w:t xml:space="preserve"> Áreas sem material de núcleo inspecionado / </w:t>
        <w:br/>
        <w:t xml:space="preserve">Areas without core material inspected __________________________________________________________  </w:t>
        <w:br/>
        <w:t xml:space="preserve"> </w:t>
        <w:br/>
        <w:t xml:space="preserve"> </w:t>
        <w:br/>
        <w:t>Released: 2024-03-26 16:04;Translation of D03008495/0.0-en</w:t>
        <w:br/>
      </w:r>
    </w:p>
    <w:p>
      <w:r>
        <w:t xml:space="preserve"> </w:t>
        <w:br/>
        <w:t xml:space="preserve">Protocolo de produção </w:t>
        <w:br/>
        <w:t xml:space="preserve">DF-1751-22 CascaLP / RotorShellPF </w:t>
        <w:br/>
        <w:t xml:space="preserve"> </w:t>
        <w:br/>
        <w:t xml:space="preserve">ENERCON Partner </w:t>
        <w:br/>
        <w:t xml:space="preserve">D03008495/0.0-pt / WT </w:t>
        <w:br/>
        <w:t xml:space="preserve">2 de 4 </w:t>
        <w:br/>
        <w:t xml:space="preserve"> </w:t>
        <w:br/>
        <w:t xml:space="preserve">© ENERCON GmbH. Todos os direitos reservados. </w:t>
        <w:br/>
        <w:t xml:space="preserve">25 </w:t>
        <w:br/>
        <w:t xml:space="preserve"> Etapa de trabalho / Production step </w:t>
        <w:br/>
        <w:t xml:space="preserve">Assinatura / Signature </w:t>
        <w:br/>
        <w:t xml:space="preserve">26 </w:t>
        <w:br/>
        <w:t xml:space="preserve"> Reforços internos locais introduzidos de acordo com DC / </w:t>
        <w:br/>
        <w:t xml:space="preserve">Local inner reinforcements inserted in accordance with </w:t>
        <w:br/>
        <w:t xml:space="preserve"> D02903843- </w:t>
        <w:br/>
        <w:t xml:space="preserve">________________________________  </w:t>
        <w:br/>
        <w:t xml:space="preserve">27 </w:t>
        <w:br/>
        <w:t xml:space="preserve"> Laminado interno introduzido de acordo com DC / </w:t>
        <w:br/>
        <w:t xml:space="preserve">Inner laminate inserted in accordance with </w:t>
        <w:br/>
        <w:t xml:space="preserve">D02904945- __________________________________________  </w:t>
        <w:br/>
        <w:t xml:space="preserve">28 </w:t>
        <w:br/>
        <w:t xml:space="preserve"> N.º de série do blank de não-tecido (laminado interno) / </w:t>
        <w:br/>
        <w:t xml:space="preserve">Series No. of the non-woven fabric blank (inner laminate): </w:t>
        <w:br/>
        <w:t xml:space="preserve">__________  _____________________________  </w:t>
        <w:br/>
        <w:t xml:space="preserve">29 </w:t>
        <w:br/>
        <w:t xml:space="preserve"> Etiqueta de Identificação instalada / </w:t>
        <w:br/>
        <w:t xml:space="preserve">Label of serial number installed _______________________________________________________________  </w:t>
        <w:br/>
        <w:t xml:space="preserve">30 </w:t>
        <w:br/>
        <w:t xml:space="preserve"> Sistema de vácuo completo e verificações efetuadas na selagem / </w:t>
        <w:br/>
        <w:t xml:space="preserve">Vacuum system complete and checks carried out on the sealing _____________________________________  </w:t>
        <w:br/>
        <w:t xml:space="preserve">31 </w:t>
        <w:br/>
        <w:t xml:space="preserve"> Aprovação para processo de infusão / </w:t>
        <w:br/>
        <w:t xml:space="preserve">Approval for infusion _________________________________________________________________ CQ/QA </w:t>
        <w:br/>
        <w:t xml:space="preserve">32 </w:t>
        <w:br/>
        <w:t xml:space="preserve"> Aquecimento do molde ativado / </w:t>
        <w:br/>
        <w:t xml:space="preserve">Mould heating activated _____________________________________________________________________  </w:t>
        <w:br/>
        <w:t xml:space="preserve">33 </w:t>
        <w:br/>
        <w:t xml:space="preserve"> Dados de processo preenchidos completamente, DF-175-rr DadosDeInfusão-InfusionData / </w:t>
        <w:br/>
        <w:t xml:space="preserve">Process data completely filled in the protocol DF-175-rr DadosDeInfusão-InfusionData </w:t>
        <w:br/>
        <w:t xml:space="preserve">____________________  </w:t>
        <w:br/>
        <w:t xml:space="preserve">34 </w:t>
        <w:br/>
        <w:t xml:space="preserve"> Confirmação SAP enviada / </w:t>
        <w:br/>
        <w:t xml:space="preserve">SAP confirmation sent ______________________________________________________________________  </w:t>
        <w:br/>
        <w:t xml:space="preserve">35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16:04;Translation of D03008495/0.0-en</w:t>
        <w:br/>
      </w:r>
    </w:p>
    <w:p>
      <w:r>
        <w:t xml:space="preserve"> </w:t>
        <w:br/>
        <w:t xml:space="preserve">Protocolo de produção </w:t>
        <w:br/>
        <w:t xml:space="preserve">DF-1751-22 CascaLP / RotorShellPF </w:t>
        <w:br/>
        <w:t xml:space="preserve"> </w:t>
        <w:br/>
        <w:t xml:space="preserve">ENERCON Partner </w:t>
        <w:br/>
        <w:t xml:space="preserve">D03008495/0.0-pt / WT </w:t>
        <w:br/>
        <w:t xml:space="preserve">3 de 4 </w:t>
        <w:br/>
        <w:t xml:space="preserve"> </w:t>
        <w:br/>
        <w:t xml:space="preserve">© ENERCON GmbH. Todos os direitos reservados. </w:t>
        <w:br/>
        <w:t xml:space="preserve">36 </w:t>
        <w:br/>
        <w:t xml:space="preserve"> Controle de qualidade / Quality assurance </w:t>
        <w:br/>
        <w:t xml:space="preserve">ok / nok </w:t>
        <w:br/>
        <w:t xml:space="preserve">37 </w:t>
        <w:br/>
        <w:t xml:space="preserve"> Material de núcleo (bordo de ataque) Início: R5000, fim: R66760 /  </w:t>
        <w:br/>
        <w:t xml:space="preserve">Core material (leading edge) Start: R5000, End: R66760 _______________________________________ </w:t>
        <w:br/>
        <w:t xml:space="preserve"> </w:t>
        <w:br/>
        <w:t xml:space="preserve"> </w:t>
        <w:br/>
        <w:t xml:space="preserve">38 </w:t>
        <w:br/>
        <w:t xml:space="preserve"> Diferenças na espessura do material de núcleo (bordo de ataque)  </w:t>
        <w:br/>
        <w:t xml:space="preserve">R30000 (40 a 25,4), R35400 (25,4 a 12,7), R55400 (12,7 a 9,52) / </w:t>
        <w:br/>
        <w:t xml:space="preserve">Differences in the thickness of the core material (leading edge)  </w:t>
        <w:br/>
        <w:t xml:space="preserve">R30000 (40 to 25,4), R35400 (25,4 to 12,7), R55400 (12,7 to 9,52) _______________________________ </w:t>
        <w:br/>
        <w:t xml:space="preserve"> </w:t>
        <w:br/>
        <w:t xml:space="preserve"> </w:t>
        <w:br/>
        <w:t xml:space="preserve">39 </w:t>
        <w:br/>
        <w:t xml:space="preserve"> Bordo sem material de núcleo no bordo de ataque / </w:t>
        <w:br/>
        <w:t xml:space="preserve">Rim without core material on the leading edge 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R04:120 </w:t>
        <w:br/>
        <w:t xml:space="preserve">R05:120 </w:t>
        <w:br/>
        <w:t xml:space="preserve">R06:120 </w:t>
        <w:br/>
        <w:t xml:space="preserve">R07:120 </w:t>
        <w:br/>
        <w:t xml:space="preserve">R08:120 </w:t>
        <w:br/>
        <w:t xml:space="preserve">R09:120 </w:t>
        <w:br/>
        <w:t xml:space="preserve">R10:120 </w:t>
        <w:br/>
        <w:t xml:space="preserve">R11:120 </w:t>
        <w:br/>
        <w:t xml:space="preserve">R12:120 </w:t>
        <w:br/>
        <w:t xml:space="preserve">R13:120 </w:t>
        <w:br/>
        <w:t xml:space="preserve">R14:120 </w:t>
        <w:br/>
        <w:t xml:space="preserve">R15:120 </w:t>
        <w:br/>
        <w:t xml:space="preserve">R16:120 </w:t>
        <w:br/>
        <w:t xml:space="preserve">R17:120 </w:t>
        <w:br/>
        <w:t xml:space="preserve">R18:120 </w:t>
        <w:br/>
        <w:t xml:space="preserve">R19:120 </w:t>
        <w:br/>
        <w:t xml:space="preserve">R20:120 </w:t>
        <w:br/>
        <w:t xml:space="preserve">R21:120 </w:t>
        <w:br/>
        <w:t xml:space="preserve">R22:120 </w:t>
        <w:br/>
        <w:t xml:space="preserve">R23:120 </w:t>
        <w:br/>
        <w:t xml:space="preserve">R24:120 </w:t>
        <w:br/>
        <w:t xml:space="preserve">R25:120 </w:t>
        <w:br/>
        <w:t xml:space="preserve">R26:120 </w:t>
        <w:br/>
        <w:t xml:space="preserve">R27:120 </w:t>
        <w:br/>
        <w:t xml:space="preserve">R28:120 </w:t>
        <w:br/>
        <w:t xml:space="preserve">R29:120 </w:t>
        <w:br/>
        <w:t xml:space="preserve">R30:120 </w:t>
        <w:br/>
        <w:t xml:space="preserve">R31:120 </w:t>
        <w:br/>
        <w:t xml:space="preserve">R32:120 </w:t>
        <w:br/>
        <w:t xml:space="preserve">R33:120 </w:t>
        <w:br/>
        <w:t xml:space="preserve">R34:120 </w:t>
        <w:br/>
        <w:t xml:space="preserve">R35:120 </w:t>
        <w:br/>
        <w:t xml:space="preserve">R36:120 </w:t>
        <w:br/>
        <w:t xml:space="preserve">R37:120 </w:t>
        <w:br/>
        <w:t xml:space="preserve">R38:120 </w:t>
        <w:br/>
        <w:t xml:space="preserve">R39:120 </w:t>
        <w:br/>
        <w:t xml:space="preserve">R40:120 </w:t>
        <w:br/>
        <w:t xml:space="preserve">R41:120 </w:t>
        <w:br/>
        <w:t xml:space="preserve">R42:120 </w:t>
        <w:br/>
        <w:t xml:space="preserve">R43:120 </w:t>
        <w:br/>
        <w:t xml:space="preserve">R44:120 </w:t>
        <w:br/>
        <w:t xml:space="preserve">R55:120 </w:t>
        <w:br/>
        <w:t xml:space="preserve">R46:120 </w:t>
        <w:br/>
        <w:t xml:space="preserve">R47:120 </w:t>
        <w:br/>
        <w:t xml:space="preserve">R48:120 </w:t>
        <w:br/>
        <w:t xml:space="preserve">R49:120 </w:t>
        <w:br/>
        <w:t xml:space="preserve">R50:120 </w:t>
        <w:br/>
        <w:t xml:space="preserve">R51:120  </w:t>
        <w:br/>
        <w:t xml:space="preserve">R52:120 </w:t>
        <w:br/>
        <w:t xml:space="preserve">R53:120 </w:t>
        <w:br/>
        <w:t xml:space="preserve">R54:120 </w:t>
        <w:br/>
        <w:t xml:space="preserve">R55:120 </w:t>
        <w:br/>
        <w:t xml:space="preserve">R56:120 </w:t>
        <w:br/>
        <w:t xml:space="preserve">R57:120 </w:t>
        <w:br/>
        <w:t xml:space="preserve">R58:120 </w:t>
        <w:br/>
        <w:t xml:space="preserve">R59:120 </w:t>
        <w:br/>
        <w:t xml:space="preserve">R60:120 </w:t>
        <w:br/>
        <w:t xml:space="preserve">R61:120 </w:t>
        <w:br/>
        <w:t xml:space="preserve">R62:120 </w:t>
        <w:br/>
        <w:t xml:space="preserve">R63:120 </w:t>
        <w:br/>
        <w:t xml:space="preserve">R64:120 </w:t>
        <w:br/>
        <w:t xml:space="preserve">R65:120 </w:t>
        <w:br/>
        <w:t xml:space="preserve">R66:120 </w:t>
        <w:br/>
        <w:t xml:space="preserve">R66760:153 </w:t>
        <w:br/>
        <w:t xml:space="preserve"> </w:t>
        <w:br/>
        <w:t xml:space="preserve">40 </w:t>
        <w:br/>
        <w:t xml:space="preserve"> Posição dos segmentos de espuma entre a longarina e o bordo de ataque (reta, alinhada, sem arestas ou </w:t>
        <w:br/>
        <w:t xml:space="preserve">fendas) / </w:t>
        <w:br/>
        <w:t xml:space="preserve">Position of the foam segments between the spar boom and the leading edge (straight, flush, without edges or </w:t>
        <w:br/>
        <w:t xml:space="preserve">gaps) _______________________________________________________________________________ </w:t>
        <w:br/>
        <w:t xml:space="preserve"> </w:t>
        <w:br/>
        <w:t xml:space="preserve"> </w:t>
        <w:br/>
        <w:t xml:space="preserve">41 </w:t>
        <w:br/>
        <w:t xml:space="preserve"> Material de núcleo (bordo de fuga) início: R5700, fim: R82500 / </w:t>
        <w:br/>
        <w:t xml:space="preserve">Core material (trailing edge) Start: R5700, End: R82500 </w:t>
        <w:br/>
        <w:t xml:space="preserve">________________________________________ </w:t>
        <w:br/>
        <w:t xml:space="preserve"> </w:t>
        <w:br/>
        <w:t xml:space="preserve"> </w:t>
        <w:br/>
        <w:t xml:space="preserve">42 </w:t>
        <w:br/>
        <w:t xml:space="preserve"> Diferenças na espessura do material de núcleo (bordo de fuga) </w:t>
        <w:br/>
        <w:t xml:space="preserve">R11416 (25,5 a 40/38,1), R40400 (40/38,1 a 30/25,4), R55200 (30/25,4 a 25/19), R70200 (25/19 a 20), R80400 </w:t>
        <w:br/>
        <w:t xml:space="preserve">(20 a 10) / </w:t>
        <w:br/>
        <w:t xml:space="preserve">Differences in the thickness of the core material (trailing edge)  </w:t>
        <w:br/>
        <w:t xml:space="preserve">R11416 (25,5 to 40/38,1), R40400 (40/38,1 to 30/25,4), R55200 (30/25,4 to 25/19), R70200 (25/19 to 20), </w:t>
        <w:br/>
        <w:t xml:space="preserve">R80400 (20 to 10) _____________________________________________________________________ </w:t>
        <w:br/>
        <w:t xml:space="preserve"> </w:t>
        <w:br/>
        <w:t xml:space="preserve"> </w:t>
        <w:br/>
        <w:t xml:space="preserve">43 </w:t>
        <w:br/>
        <w:t xml:space="preserve"> Bordo sem material de núcleo no bordo de fuga / </w:t>
        <w:br/>
        <w:t xml:space="preserve">Rim without core material on the trailing edge 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R05:210 </w:t>
        <w:br/>
        <w:t xml:space="preserve">R06:210 </w:t>
        <w:br/>
        <w:t xml:space="preserve">R07:135 </w:t>
        <w:br/>
        <w:t xml:space="preserve">R08:135 </w:t>
        <w:br/>
        <w:t xml:space="preserve">R09:135 </w:t>
        <w:br/>
        <w:t xml:space="preserve">R10:135 </w:t>
        <w:br/>
        <w:t xml:space="preserve">R11:135 </w:t>
        <w:br/>
        <w:t xml:space="preserve">R12:135 </w:t>
        <w:br/>
        <w:t xml:space="preserve">R13:135 </w:t>
        <w:br/>
        <w:t xml:space="preserve">R14:135 </w:t>
        <w:br/>
        <w:t xml:space="preserve">R15:135 </w:t>
        <w:br/>
        <w:t xml:space="preserve">R16:135 </w:t>
        <w:br/>
        <w:t xml:space="preserve">R17:135 </w:t>
        <w:br/>
        <w:t xml:space="preserve">R18:135 </w:t>
        <w:br/>
        <w:t xml:space="preserve">R19:135 </w:t>
        <w:br/>
        <w:t xml:space="preserve">R20:135 </w:t>
        <w:br/>
        <w:t xml:space="preserve">R21:135 </w:t>
        <w:br/>
        <w:t xml:space="preserve">R22:135 </w:t>
        <w:br/>
        <w:t xml:space="preserve">R23:135 </w:t>
        <w:br/>
        <w:t xml:space="preserve">R24:135 </w:t>
        <w:br/>
        <w:t xml:space="preserve">R25:135 </w:t>
        <w:br/>
        <w:t xml:space="preserve">R26:000 </w:t>
        <w:br/>
        <w:t xml:space="preserve">R27:000 </w:t>
        <w:br/>
        <w:t xml:space="preserve">R28:000 </w:t>
        <w:br/>
        <w:t xml:space="preserve">R29:000 </w:t>
        <w:br/>
        <w:t xml:space="preserve">R30:000 </w:t>
        <w:br/>
        <w:t xml:space="preserve">R31:000 </w:t>
        <w:br/>
        <w:t xml:space="preserve">R32:000 </w:t>
        <w:br/>
        <w:t xml:space="preserve">R33:000 </w:t>
        <w:br/>
        <w:t xml:space="preserve">R34:000 </w:t>
        <w:br/>
        <w:t xml:space="preserve">R35:000 </w:t>
        <w:br/>
        <w:t xml:space="preserve">R36:000 </w:t>
        <w:br/>
        <w:t xml:space="preserve">R37:000 </w:t>
        <w:br/>
        <w:t xml:space="preserve">R38:000 </w:t>
        <w:br/>
        <w:t xml:space="preserve">R39:000 </w:t>
        <w:br/>
        <w:t xml:space="preserve">R40:350 </w:t>
        <w:br/>
        <w:t xml:space="preserve">R41:350 </w:t>
        <w:br/>
        <w:t xml:space="preserve">R42:350 </w:t>
        <w:br/>
        <w:t xml:space="preserve">R43:350 </w:t>
        <w:br/>
        <w:t xml:space="preserve">R44:350 </w:t>
        <w:br/>
        <w:t xml:space="preserve">R45:350 </w:t>
        <w:br/>
        <w:t xml:space="preserve">R46:350 </w:t>
        <w:br/>
        <w:t xml:space="preserve">R47:350 </w:t>
        <w:br/>
        <w:t xml:space="preserve">R48:350 </w:t>
        <w:br/>
        <w:t xml:space="preserve">R49:350 </w:t>
        <w:br/>
        <w:t xml:space="preserve">R50:350 </w:t>
        <w:br/>
        <w:t xml:space="preserve">R51:350 </w:t>
        <w:br/>
        <w:t xml:space="preserve">R52:350 </w:t>
        <w:br/>
        <w:t xml:space="preserve">R53:300 </w:t>
        <w:br/>
        <w:t xml:space="preserve">R54:300 </w:t>
        <w:br/>
        <w:t xml:space="preserve">R55:300 </w:t>
        <w:br/>
        <w:t xml:space="preserve">R56:300 </w:t>
        <w:br/>
        <w:t xml:space="preserve">R57:300 </w:t>
        <w:br/>
        <w:t xml:space="preserve">R58:300 </w:t>
        <w:br/>
        <w:t xml:space="preserve">R59:300 </w:t>
        <w:br/>
        <w:t xml:space="preserve">R60:300 </w:t>
        <w:br/>
        <w:t xml:space="preserve">R61:300 </w:t>
        <w:br/>
        <w:t xml:space="preserve">R62:300 </w:t>
        <w:br/>
        <w:t xml:space="preserve">R63:300 </w:t>
        <w:br/>
        <w:t xml:space="preserve">R64:300 </w:t>
        <w:br/>
        <w:t xml:space="preserve">R65:300 </w:t>
        <w:br/>
        <w:t xml:space="preserve">R66:300 </w:t>
        <w:br/>
        <w:t xml:space="preserve">R67:300 </w:t>
        <w:br/>
        <w:t xml:space="preserve">R68:300  </w:t>
        <w:br/>
        <w:t xml:space="preserve">R69:300 </w:t>
        <w:br/>
        <w:t xml:space="preserve">R70:270 </w:t>
        <w:br/>
        <w:t xml:space="preserve">R71:263 </w:t>
        <w:br/>
        <w:t xml:space="preserve">R72:253 </w:t>
        <w:br/>
        <w:t xml:space="preserve">R73:244 </w:t>
        <w:br/>
        <w:t xml:space="preserve">R74:235 </w:t>
        <w:br/>
        <w:t xml:space="preserve">R75:226 </w:t>
        <w:br/>
        <w:t xml:space="preserve">R76:217  </w:t>
        <w:br/>
        <w:t xml:space="preserve">R77:208 </w:t>
        <w:br/>
        <w:t xml:space="preserve">R78:198 </w:t>
        <w:br/>
        <w:t xml:space="preserve">R79:189 </w:t>
        <w:br/>
        <w:t xml:space="preserve">R80:180 </w:t>
        <w:br/>
        <w:t xml:space="preserve">R81:180 </w:t>
        <w:br/>
        <w:t xml:space="preserve">R82:180 </w:t>
        <w:br/>
        <w:t xml:space="preserve">R83:180 </w:t>
        <w:br/>
        <w:t xml:space="preserve">R84:180 </w:t>
        <w:br/>
        <w:t xml:space="preserve"> </w:t>
        <w:br/>
        <w:t xml:space="preserve">44 </w:t>
        <w:br/>
        <w:t xml:space="preserve"> Posição dos segmentos de espuma entre a longarina e o bordo de fuga (reta, alinhada, sem arestas ou fendas) </w:t>
        <w:br/>
        <w:t xml:space="preserve">/ </w:t>
        <w:br/>
        <w:t xml:space="preserve">Position of the foam segments between the spar boom and the trailing edge (straight, flush, without edges or </w:t>
        <w:br/>
        <w:t xml:space="preserve">gaps)) </w:t>
        <w:br/>
        <w:t xml:space="preserve">_______________________________________________________________________________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2024-03-26 16:04;Translation of D03008495/0.0-en</w:t>
        <w:br/>
      </w:r>
    </w:p>
    <w:p>
      <w:r>
        <w:t xml:space="preserve"> </w:t>
        <w:br/>
        <w:t xml:space="preserve">Protocolo de produção </w:t>
        <w:br/>
        <w:t xml:space="preserve">DF-1751-22 CascaLP / RotorShellPF </w:t>
        <w:br/>
        <w:t xml:space="preserve"> </w:t>
        <w:br/>
        <w:t xml:space="preserve">ENERCON Partner </w:t>
        <w:br/>
        <w:t xml:space="preserve">D03008495/0.0-pt / WT </w:t>
        <w:br/>
        <w:t xml:space="preserve">4 de 4 </w:t>
        <w:br/>
        <w:t xml:space="preserve"> </w:t>
        <w:br/>
        <w:t xml:space="preserve">© ENERCON GmbH. Todos os direitos reservados. </w:t>
        <w:br/>
        <w:t xml:space="preserve">45 </w:t>
        <w:br/>
        <w:t xml:space="preserve"> Controle de qualidade / Quality assurance </w:t>
        <w:br/>
        <w:t xml:space="preserve">ok / nok </w:t>
        <w:br/>
        <w:t xml:space="preserve">46 </w:t>
        <w:br/>
        <w:t xml:space="preserve"> Execução do laminado interno entre a longarina e o bordo de ataque / </w:t>
        <w:br/>
        <w:t xml:space="preserve">Execution of the inner laminate between the spar boom and the leading edge _______________________ </w:t>
        <w:br/>
        <w:t xml:space="preserve"> </w:t>
        <w:br/>
        <w:t xml:space="preserve"> </w:t>
        <w:br/>
        <w:t xml:space="preserve"> </w:t>
        <w:br/>
        <w:t xml:space="preserve">R01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47 </w:t>
        <w:br/>
        <w:t xml:space="preserve"> Execução do laminado interno sobre a longarina / </w:t>
        <w:br/>
        <w:t xml:space="preserve">Execution of the inner laminate over the spar boom ___________________________________________ </w:t>
        <w:br/>
        <w:t xml:space="preserve"> </w:t>
        <w:br/>
        <w:t xml:space="preserve"> </w:t>
        <w:br/>
        <w:t xml:space="preserve"> </w:t>
        <w:br/>
        <w:t xml:space="preserve">R01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48 </w:t>
        <w:br/>
        <w:t xml:space="preserve"> Execução do laminado interno entre a longarina e o bordo de fuga / </w:t>
        <w:br/>
        <w:t xml:space="preserve">Execution of the inner laminate between the spar boom and the trailing edge _______________________ </w:t>
        <w:br/>
        <w:t xml:space="preserve"> </w:t>
        <w:br/>
        <w:t xml:space="preserve"> </w:t>
        <w:br/>
        <w:t xml:space="preserve"> </w:t>
        <w:br/>
        <w:t xml:space="preserve">R01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49 </w:t>
        <w:br/>
        <w:t xml:space="preserve"> Casca da pá do rotor (LP) sem danos / </w:t>
        <w:br/>
        <w:t xml:space="preserve">Rotor blade shell (PF) undamaged ________________________________________________________ </w:t>
        <w:br/>
        <w:t xml:space="preserve"> </w:t>
        <w:br/>
        <w:t xml:space="preserve"> </w:t>
        <w:br/>
        <w:t xml:space="preserve">50 </w:t>
        <w:br/>
        <w:t xml:space="preserve"> Casca da pá do rotor (LP) rejeitada /  </w:t>
        <w:br/>
        <w:t xml:space="preserve">Rotor blade shell (PF) rejected </w:t>
        <w:br/>
        <w:t xml:space="preserve"> _____________________________________________________________  </w:t>
        <w:br/>
        <w:t xml:space="preserve">51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___________________________________________________________________  </w:t>
        <w:br/>
        <w:t xml:space="preserve">52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53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16:04;Translation of D03008495/0.0-en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