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QEDMMA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 Architecture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Version 1.3 "Reality Check"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Quantum-Enhanced Distributed Metamaterial Multistatic Array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Anti-Stealth Detection &amp; Precision Weapon Guidance System</w:t>
      </w:r>
    </w:p>
    <w:p>
      <w:pPr>
        <w:spacing w:after="800"/>
      </w:pPr>
    </w:p>
    <w:p>
      <w:pPr>
        <w:jc w:val="center"/>
      </w:pPr>
      <w:r>
        <w:rPr>
          <w:color w:val="1F4E79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Document Classification: PROPRIETARY - EXPORT CONTROLLED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Date: 31 January 2026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for: Dr. Mladen Mešter, Principal Investigator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Author: Radar Systems Architect v9.0 - Forge Spec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Mission Statement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QEDMMA is a revolutionary radar system designed for detection and tracking of "invisible" stealth platforms (aircraft, cruise missiles, drones) and precision guidance of defensive missiles to targets at long ranges (&gt;150 km).</w:t>
      </w:r>
    </w:p>
    <w:p>
      <w:pPr>
        <w:pStyle w:val="Heading2"/>
      </w:pPr>
      <w:r>
        <w:t xml:space="preserve">1.2 Core Innovation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QEDMMA combines three disruptive technologies to defeat stealth: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 Against Stealth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Bistatic VHF Radar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RCS enhancement 10-30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 is optimized for monostatic X-band, not VHF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Rydberg Quantum Sensor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Sensitivity &lt;500 nV/m/√Hz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Detects signals below thermal noise floor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TDOA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&lt;500 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return signal to reveal position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1.3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v1.3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&gt;150 km (RCS 0.01 m²)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Bistatic 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 m CEP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TDOA with 4+ nodes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Update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SNR dependent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Track-While-Scan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simultaneous targets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AI-enhanced tracker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Weapon Datalink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over tactical network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Stealth Problem: Why Current Radars Fail</w:t>
      </w:r>
    </w:p>
    <w:p>
      <w:pPr>
        <w:pStyle w:val="Heading2"/>
      </w:pPr>
      <w:r>
        <w:t xml:space="preserve">2.1 How Stealth Technology Works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Stealth aircraft (F-22, F-35, Su-57, B-21) use a combination of techniques to reduce their Radar Cross Section (RCS):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SHAPE: Flat surfaces at angles deflect radar away from transmitter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RAM: Radar Absorbing Material converts RF energy to heat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ALIGNMENT: All edges parallel to minimize scattering directions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 WEAPONS: No external stores for smooth surface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F-22 has frontal RCS of ~0.0001-0.001 m² at X-band (10 GHz), equivalent to a metal sphere ~1 cm in diameter.</w:t>
      </w:r>
    </w:p>
    <w:p>
      <w:pPr>
        <w:pStyle w:val="Heading2"/>
      </w:pPr>
      <w:r>
        <w:t xml:space="preserve">2.2 Why Conventional Radars Cannot See Stealth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Radar Range Equation shows the fundamental problem. Range scales as RCS to the 1/4 power. If RCS drops 40 dB (stealth vs conventional), range drops by factor of 100×. A radar detecting conventional aircraft at 400 km will only see stealth at 4 km - when it's too late.</w:t>
      </w:r>
    </w:p>
    <w:p>
      <w:pPr>
        <w:pStyle w:val="Heading2"/>
      </w:pPr>
      <w:r>
        <w:t xml:space="preserve">2.3 Stealth's Achilles Heel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Stealth design has fundamental physical limitations that QEDMMA exploits: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Reason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QEDMMA Exploitation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doesn't work at VHF (&lt;300 MHz)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use 100-200 MHz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only for frontal aspect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Bistatic angles expose weakness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Monostatic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Shaped for return to transmitter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 is elsewhere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QEDMMA Solution: The Physics of "Lighting Up" Stealth</w:t>
      </w:r>
    </w:p>
    <w:p>
      <w:pPr>
        <w:pStyle w:val="Heading2"/>
      </w:pPr>
      <w:r>
        <w:t xml:space="preserve">3.1 VHF Resonance Effect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When radar wavelength is comparable to aircraft dimensions, resonant scattering occurs. At VHF (100-200 MHz, λ=1.5-3 m), structural elements become resonant scatterers even with RAM coating. RCS enhancement factor: σ_VHF ≈ 30× σ_X-band (+15 dB).</w:t>
      </w:r>
    </w:p>
    <w:p>
      <w:pPr>
        <w:pStyle w:val="Heading2"/>
      </w:pPr>
      <w:r>
        <w:t xml:space="preserve">3.2 Bistatic RCS Advantage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bistatic geometry, transmitter (Tx) and receiver (Rx) are at different locations. The bistatic RCS can be 10-20 dB higher than monostatic RCS at certain angles. Combined with VHF resonance: σ_bistatic,VHF ≈ 0.3-3 m² for stealth aircraft - comparable to conventional aircraft!</w:t>
      </w:r>
    </w:p>
    <w:p>
      <w:pPr>
        <w:pStyle w:val="Heading2"/>
      </w:pPr>
      <w:r>
        <w:t xml:space="preserve">3.3 Rydberg Quantum Sensing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Conventional RF receivers are limited by thermal noise at -174 dBm/Hz @ 290K. The Rydberg atomic sensor uses Electromagnetically Induced Transparency (EIT) in rubidium atoms for direct RF electric field measurement without antenna thermal noise. Sensitivity: 300-700 nV/m/√Hz - enabling detection of signals below classical noise floor.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Conventional Receiver</w:t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Rydberg Sensor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Floor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-174 dBm/Hz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-190 dBm/Hz equivalent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Range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 dB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Self-Jamming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(LNA saturation)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(linear response)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Broadband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by filters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MHz - 100 GHz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System Architecture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QEDMMA system consists of three major subsystems working in coordination: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Rx Nodes (Quantum Receivers): 4+ distributed receivers with Rydberg sensors, metamaterial antennas, RFSoC processing, and precision timing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Tx Node (VHF Illuminator): 5-10 kW transmitter with PRBS waveform, log-periodic antenna, and White Rabbit master timing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C2 Fusion Center: GPU cluster for correlation, TDOA solving, tracking (EKF/IMM), and weapon guidance datalink</w:t>
      </w:r>
    </w:p>
    <w:p>
      <w:pPr>
        <w:pStyle w:val="Heading2"/>
      </w:pPr>
      <w:r>
        <w:t xml:space="preserve">4.1 Data Flow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1) Tx illuminates airspace with PRBS waveform at 100-200 MHz. 2) Target reflects signal toward distributed Rx nodes. 3) Each Rx captures timestamped samples via Rydberg sensor. 4) C2 center cross-correlates signals, extracts TDOA. 5) TDOA solver computes target position via hyperbolic intersection. 6) Kalman filter tracks target state. 7) Weapon datalink transmits guidance updates.</w:t>
      </w:r>
    </w:p>
    <w:p>
      <w:r>
        <w:br w:type="page"/>
      </w:r>
    </w:p>
    <w:p>
      <w:pPr>
        <w:pStyle w:val="Heading1"/>
      </w:pPr>
      <w:r>
        <w:t xml:space="preserve">5. Subsystem Deep Dive: Quantum Receiver (Rx Node)</w:t>
      </w:r>
    </w:p>
    <w:p>
      <w:pPr>
        <w:pStyle w:val="Heading2"/>
      </w:pPr>
      <w:r>
        <w:t xml:space="preserve">5.1 Rx Node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Rx node contains the following integrated subsystems: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 Front-End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Metamaterial array, BPF, LNA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capture &amp; amplification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Rydberg Sensor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780nm + 480nm lasers, Rb vapor cell, APD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 RF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Processing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Xilinx ZU47DR RFSoC, 5 GSPS ADC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Digitization &amp;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Rabbit LEN, CSAC SA.35m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Sub-ns synchronization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Jetson Orin AGX 64GB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detection &amp; pre-track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Power/Enclosure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1500W MIL-spec PSU, 4U rugged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Ruggedization &amp; thermal</w:t>
            </w:r>
          </w:p>
        </w:tc>
      </w:tr>
    </w:tbl>
    <w:p>
      <w:pPr>
        <w:pStyle w:val="Heading2"/>
      </w:pPr>
      <w:r>
        <w:t xml:space="preserve">5.2 Rydberg Sensor Physics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Rydberg EIT sensor uses a three-level atomic ladder in Rb-85. A 780nm probe laser couples the ground state (5S₁/₂) to intermediate state (5P₃/₂). A 480nm coupling laser excites atoms to a Rydberg state (nD₅/₂, n≈70). The RF field at VHF frequencies couples adjacent Rydberg states, creating measurable Autler-Townes splitting proportional to |E_RF|. Sensitivity at 150 MHz: ~500 nV/m/√Hz.</w:t>
      </w:r>
    </w:p>
    <w:p>
      <w:r>
        <w:br w:type="page"/>
      </w:r>
    </w:p>
    <w:p>
      <w:pPr>
        <w:pStyle w:val="Heading1"/>
      </w:pPr>
      <w:r>
        <w:t xml:space="preserve">9. TDOA Geolocation Algorithm</w:t>
      </w:r>
    </w:p>
    <w:p>
      <w:pPr>
        <w:pStyle w:val="Heading2"/>
      </w:pPr>
      <w:r>
        <w:t xml:space="preserve">9.1 Geometry of the Problem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Time Difference of Arrival (TDOA) measurements define hyperbolic surfaces. Each receiver pair (i,j) produces one TDOA measurement: Δt_ij = (r_ti - r_tj) / c. This equation describes a hyperboloid with foci at receivers i and j. The intersection of multiple hyperboloids gives the target position. Minimum 3 receivers for 2D, 4+ for 3D localization.</w:t>
      </w:r>
    </w:p>
    <w:p>
      <w:pPr>
        <w:pStyle w:val="Heading2"/>
      </w:pPr>
      <w:r>
        <w:t xml:space="preserve">9.2 Chan-Ho Algorithm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QEDMMA uses the Chan-Ho closed-form TDOA solver followed by Gauss-Newton refinement. The algorithm linearizes the measurement equations, forms a geometry matrix G, and solves via weighted least squares. Covariance propagation provides uncertainty estimates. Typical computation time: &lt;1 ms per solution on GPU.</w:t>
      </w:r>
    </w:p>
    <w:p>
      <w:pPr>
        <w:pStyle w:val="Heading2"/>
      </w:pPr>
      <w:r>
        <w:t xml:space="preserve">9.3 GDOP (Geometric Dilution of Precision)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Position accuracy depends on receiver geometry. GDOP = √(trace((H'H)⁻¹)). Optimal configuration: receivers form equilateral triangle/tetrahedron around target area. GDOP &lt; 2: Ideal. GDOP 2-5: Good. GDOP 5-10: Moderate. GDOP &gt; 10: Poor geometry, needs improvement.</w:t>
      </w:r>
    </w:p>
    <w:p>
      <w:r>
        <w:br w:type="page"/>
      </w:r>
    </w:p>
    <w:p>
      <w:pPr>
        <w:pStyle w:val="Heading1"/>
      </w:pPr>
      <w:r>
        <w:t xml:space="preserve">11. Weapon Guidance Interface</w:t>
      </w:r>
    </w:p>
    <w:p>
      <w:pPr>
        <w:pStyle w:val="Heading2"/>
      </w:pPr>
      <w:r>
        <w:t xml:space="preserve">11.1 Track-to-Weapon Handoff Protocol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QEDMMA provides continuous target state updates to weapon systems via low-latency datalink. The track output message (MIL-STD-6016 compatible) includes: track_id, timestamp (ns), position_ecef (m), velocity_ecef (m/s), acceleration_ecef (m/s²), covariance matrix, track_quality (%), classification, and threat_level.</w:t>
      </w:r>
    </w:p>
    <w:p>
      <w:pPr>
        <w:pStyle w:val="Heading2"/>
      </w:pPr>
      <w:r>
        <w:t xml:space="preserve">11.2 Guidance Update Modes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km CEP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MIDCOURSE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km CEP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Hz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m CEP</w:t>
            </w:r>
          </w:p>
        </w:tc>
      </w:tr>
    </w:tbl>
    <w:p>
      <w:pPr>
        <w:pStyle w:val="Heading2"/>
      </w:pPr>
      <w:r>
        <w:t xml:space="preserve">11.3 Engagement Sequence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T+0s: QEDMMA detects and establishes track. T+5s: Weapon receives initial target cue. T+10s: Missile launch. T+10s to T+120s: Midcourse guidance via QEDMMA datalink (5 Hz updates). T+120s: Terminal phase - missile seeker takes over (if lock achieved) OR QEDMMA continues guidance. T+150s: Intercept.</w:t>
      </w:r>
    </w:p>
    <w:p>
      <w:r>
        <w:br w:type="page"/>
      </w:r>
    </w:p>
    <w:p>
      <w:pPr>
        <w:pStyle w:val="Heading1"/>
      </w:pPr>
      <w:r>
        <w:t xml:space="preserve">12. Performance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Band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100-200 MHz (VHF)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for Rydberg n≈70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Range (RCS 1m²)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&gt;150 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Bistatic link budget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 Range (RCS 0.01m²)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 km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Stealth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 m CEP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Rx nodes, GDOP&lt;5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Synchronization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Rabbit + CSAC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Update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Hz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SNR dependent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Simultaneous Tracks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Datalink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to weapon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Rydberg linear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Holdover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µs / 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 CSAC upgrade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Requirements Traceability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00"/>
        <w:gridCol w:w="220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REQ-ID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Element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REQ-DET-001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RCS 0.01m² at &gt;50km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VHF + Rydberg + Bistatic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budget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REQ-DET-002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Pd&gt;90% for RCS 1m² at 150km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5kW Tx, 1s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Carlo 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REQ-LOC-001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accuracy &lt;500m CEP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TDOA with 4+ nodes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CRLB + field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REQ-TRK-001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update 1-10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processing, EKF/IMM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REQ-TIM-001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sync &lt;1ns networked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Rabbit 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PTP measurement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REQ-WPN-001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Datalink latency &lt;100ms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 protocol, 25GbE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REQ-MOB-001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time &lt;30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Containerized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exercise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- FOR INTERNAL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- EXPORT CONTROLLED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- Principal Investigator &amp; Authorized Personnel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Radar Systems Architect v9.0 - Forge 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January 2026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QEDMMA System Architecture v1.3 | PROPRIETARY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2026-01-31T12:38:46.551Z</dcterms:created>
  <dcterms:modified xsi:type="dcterms:W3CDTF">2026-01-31T12:38:46.553Z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