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D45F0" w14:textId="77777777" w:rsidR="00B8426A" w:rsidRPr="00E907EE" w:rsidRDefault="00B8426A">
      <w:pPr>
        <w:rPr>
          <w:rFonts w:ascii="Cambria Math" w:hAnsi="Cambria Math"/>
          <w:sz w:val="18"/>
          <w:szCs w:val="18"/>
        </w:rPr>
      </w:pPr>
      <w:bookmarkStart w:id="0" w:name="_GoBack"/>
      <w:bookmarkEnd w:id="0"/>
    </w:p>
    <w:p w14:paraId="64AF29BF" w14:textId="646C9F53" w:rsidR="006A10D1" w:rsidRDefault="00316E34">
      <w:pPr>
        <w:rPr>
          <w:rFonts w:ascii="Cambria Math" w:hAnsi="Cambria Math"/>
          <w:sz w:val="18"/>
          <w:szCs w:val="18"/>
        </w:rPr>
      </w:pPr>
      <w:r>
        <w:rPr>
          <w:rFonts w:ascii="Cambria Math" w:hAnsi="Cambria Math"/>
          <w:noProof/>
          <w:sz w:val="18"/>
          <w:szCs w:val="18"/>
        </w:rPr>
        <w:drawing>
          <wp:inline distT="0" distB="0" distL="0" distR="0" wp14:anchorId="43F105ED" wp14:editId="529DBE41">
            <wp:extent cx="5934075" cy="454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14:paraId="36292006" w14:textId="62BE5D18" w:rsidR="00316E34" w:rsidRDefault="00316E34">
      <w:pPr>
        <w:rPr>
          <w:rFonts w:ascii="Cambria Math" w:hAnsi="Cambria Math"/>
          <w:sz w:val="18"/>
          <w:szCs w:val="18"/>
        </w:rPr>
      </w:pPr>
    </w:p>
    <w:p w14:paraId="3C065688" w14:textId="335931F2" w:rsidR="00316E34" w:rsidRDefault="00316E34">
      <w:pPr>
        <w:rPr>
          <w:rFonts w:ascii="Cambria Math" w:hAnsi="Cambria Math"/>
          <w:sz w:val="18"/>
          <w:szCs w:val="18"/>
        </w:rPr>
      </w:pPr>
      <w:r>
        <w:rPr>
          <w:rFonts w:ascii="Cambria Math" w:hAnsi="Cambria Math"/>
          <w:noProof/>
          <w:sz w:val="18"/>
          <w:szCs w:val="18"/>
        </w:rPr>
        <w:lastRenderedPageBreak/>
        <w:drawing>
          <wp:inline distT="0" distB="0" distL="0" distR="0" wp14:anchorId="16F05449" wp14:editId="1A7C731F">
            <wp:extent cx="5934075" cy="628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6286500"/>
                    </a:xfrm>
                    <a:prstGeom prst="rect">
                      <a:avLst/>
                    </a:prstGeom>
                    <a:noFill/>
                    <a:ln>
                      <a:noFill/>
                    </a:ln>
                  </pic:spPr>
                </pic:pic>
              </a:graphicData>
            </a:graphic>
          </wp:inline>
        </w:drawing>
      </w:r>
    </w:p>
    <w:p w14:paraId="7FDDE7E7" w14:textId="65CA8759" w:rsidR="00316E34" w:rsidRDefault="00316E34">
      <w:pPr>
        <w:rPr>
          <w:rFonts w:ascii="Cambria Math" w:hAnsi="Cambria Math"/>
          <w:sz w:val="18"/>
          <w:szCs w:val="18"/>
        </w:rPr>
      </w:pPr>
      <w:r>
        <w:rPr>
          <w:rFonts w:ascii="Cambria Math" w:hAnsi="Cambria Math"/>
          <w:noProof/>
          <w:sz w:val="18"/>
          <w:szCs w:val="18"/>
        </w:rPr>
        <w:lastRenderedPageBreak/>
        <w:drawing>
          <wp:inline distT="0" distB="0" distL="0" distR="0" wp14:anchorId="757A8120" wp14:editId="295ED2F3">
            <wp:extent cx="5943600" cy="527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25B74C42" w14:textId="03F53B2D" w:rsidR="009E6F73" w:rsidRDefault="009E6F73">
      <w:pPr>
        <w:rPr>
          <w:rFonts w:ascii="Cambria Math" w:hAnsi="Cambria Math"/>
          <w:sz w:val="18"/>
          <w:szCs w:val="18"/>
        </w:rPr>
      </w:pPr>
    </w:p>
    <w:p w14:paraId="71EBCD7D" w14:textId="7E3731B0" w:rsidR="009E6F73" w:rsidRDefault="009E6F73">
      <w:pPr>
        <w:rPr>
          <w:rFonts w:ascii="Cambria Math" w:hAnsi="Cambria Math"/>
          <w:sz w:val="18"/>
          <w:szCs w:val="18"/>
        </w:rPr>
      </w:pPr>
    </w:p>
    <w:p w14:paraId="267A21C1" w14:textId="366DA37C" w:rsidR="009E6F73" w:rsidRDefault="009E6F73">
      <w:pPr>
        <w:rPr>
          <w:rFonts w:ascii="Cambria Math" w:hAnsi="Cambria Math"/>
          <w:sz w:val="18"/>
          <w:szCs w:val="18"/>
        </w:rPr>
      </w:pPr>
    </w:p>
    <w:p w14:paraId="272592A2" w14:textId="6777085F" w:rsidR="009E6F73" w:rsidRDefault="009E6F73">
      <w:pPr>
        <w:rPr>
          <w:rFonts w:ascii="Cambria Math" w:hAnsi="Cambria Math"/>
          <w:sz w:val="18"/>
          <w:szCs w:val="18"/>
        </w:rPr>
      </w:pPr>
    </w:p>
    <w:p w14:paraId="5C891534" w14:textId="11FF4CED" w:rsidR="009E6F73" w:rsidRDefault="009E6F73">
      <w:pPr>
        <w:rPr>
          <w:rFonts w:ascii="Cambria Math" w:hAnsi="Cambria Math"/>
          <w:sz w:val="18"/>
          <w:szCs w:val="18"/>
        </w:rPr>
      </w:pPr>
    </w:p>
    <w:p w14:paraId="0A36DC32" w14:textId="75AA1133" w:rsidR="009E6F73" w:rsidRDefault="009E6F73">
      <w:pPr>
        <w:rPr>
          <w:rFonts w:ascii="Cambria Math" w:hAnsi="Cambria Math"/>
          <w:sz w:val="18"/>
          <w:szCs w:val="18"/>
        </w:rPr>
      </w:pPr>
    </w:p>
    <w:p w14:paraId="1862C3B9" w14:textId="1FFB3CCB" w:rsidR="009E6F73" w:rsidRDefault="009E6F73">
      <w:pPr>
        <w:rPr>
          <w:rFonts w:ascii="Cambria Math" w:hAnsi="Cambria Math"/>
          <w:sz w:val="18"/>
          <w:szCs w:val="18"/>
        </w:rPr>
      </w:pPr>
    </w:p>
    <w:p w14:paraId="0457EE26" w14:textId="3C57D656" w:rsidR="009E6F73" w:rsidRDefault="009E6F73">
      <w:pPr>
        <w:rPr>
          <w:rFonts w:ascii="Cambria Math" w:hAnsi="Cambria Math"/>
          <w:sz w:val="18"/>
          <w:szCs w:val="18"/>
        </w:rPr>
      </w:pPr>
    </w:p>
    <w:p w14:paraId="10C6735E" w14:textId="284493A0" w:rsidR="009E6F73" w:rsidRDefault="009E6F73">
      <w:pPr>
        <w:rPr>
          <w:rFonts w:ascii="Cambria Math" w:hAnsi="Cambria Math"/>
          <w:sz w:val="18"/>
          <w:szCs w:val="18"/>
        </w:rPr>
      </w:pPr>
    </w:p>
    <w:p w14:paraId="69E0169F" w14:textId="54D0C620" w:rsidR="009E6F73" w:rsidRDefault="009E6F73">
      <w:pPr>
        <w:rPr>
          <w:rFonts w:ascii="Cambria Math" w:hAnsi="Cambria Math"/>
          <w:sz w:val="18"/>
          <w:szCs w:val="18"/>
        </w:rPr>
      </w:pPr>
    </w:p>
    <w:p w14:paraId="684D96D5" w14:textId="08190063" w:rsidR="009E6F73" w:rsidRPr="00B21438" w:rsidRDefault="00B21438">
      <w:pPr>
        <w:rPr>
          <w:rFonts w:ascii="Cambria Math" w:hAnsi="Cambria Math"/>
          <w:sz w:val="18"/>
          <w:szCs w:val="18"/>
          <w:lang w:val="en-US"/>
        </w:rPr>
      </w:pPr>
      <w:r w:rsidRPr="00B21438">
        <w:rPr>
          <w:rFonts w:ascii="Cambria Math" w:hAnsi="Cambria Math"/>
          <w:sz w:val="18"/>
          <w:szCs w:val="18"/>
          <w:lang w:val="en-US"/>
        </w:rPr>
        <w:lastRenderedPageBreak/>
        <w:t>Table S</w:t>
      </w:r>
      <w:r>
        <w:rPr>
          <w:rFonts w:ascii="Cambria Math" w:hAnsi="Cambria Math"/>
          <w:sz w:val="18"/>
          <w:szCs w:val="18"/>
          <w:lang w:val="en-US"/>
        </w:rPr>
        <w:t>1</w:t>
      </w:r>
      <w:r w:rsidRPr="00B21438">
        <w:rPr>
          <w:rFonts w:ascii="Cambria Math" w:hAnsi="Cambria Math"/>
          <w:sz w:val="18"/>
          <w:szCs w:val="18"/>
          <w:lang w:val="en-US"/>
        </w:rPr>
        <w:t xml:space="preserve">. </w:t>
      </w:r>
      <w:r>
        <w:rPr>
          <w:rFonts w:ascii="Cambria Math" w:hAnsi="Cambria Math"/>
          <w:sz w:val="18"/>
          <w:szCs w:val="18"/>
          <w:lang w:val="en-US"/>
        </w:rPr>
        <w:t>Sensitivity analysis parameter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5"/>
        <w:gridCol w:w="1092"/>
        <w:gridCol w:w="1093"/>
        <w:gridCol w:w="1092"/>
        <w:gridCol w:w="1093"/>
        <w:gridCol w:w="1092"/>
        <w:gridCol w:w="1093"/>
        <w:gridCol w:w="1093"/>
      </w:tblGrid>
      <w:tr w:rsidR="00B21438" w:rsidRPr="00B21438" w14:paraId="5FE846DD" w14:textId="77777777" w:rsidTr="00B21438">
        <w:trPr>
          <w:trHeight w:val="290"/>
        </w:trPr>
        <w:tc>
          <w:tcPr>
            <w:tcW w:w="1705" w:type="dxa"/>
            <w:tcBorders>
              <w:top w:val="single" w:sz="4" w:space="0" w:color="auto"/>
              <w:bottom w:val="single" w:sz="4" w:space="0" w:color="auto"/>
            </w:tcBorders>
            <w:noWrap/>
          </w:tcPr>
          <w:p w14:paraId="0428505A" w14:textId="77777777" w:rsidR="00B21438" w:rsidRPr="00B21438" w:rsidRDefault="00B21438" w:rsidP="00B21438">
            <w:pPr>
              <w:spacing w:after="0" w:line="240" w:lineRule="auto"/>
              <w:rPr>
                <w:rFonts w:eastAsia="Times New Roman" w:cs="Calibri"/>
                <w:color w:val="000000"/>
                <w:lang w:val="en-US"/>
              </w:rPr>
            </w:pPr>
          </w:p>
        </w:tc>
        <w:tc>
          <w:tcPr>
            <w:tcW w:w="7648" w:type="dxa"/>
            <w:gridSpan w:val="7"/>
            <w:tcBorders>
              <w:top w:val="single" w:sz="4" w:space="0" w:color="auto"/>
              <w:bottom w:val="single" w:sz="4" w:space="0" w:color="auto"/>
            </w:tcBorders>
            <w:noWrap/>
          </w:tcPr>
          <w:p w14:paraId="2DCE56E4" w14:textId="31F2F0FC" w:rsidR="00B21438" w:rsidRPr="00B21438" w:rsidRDefault="00B21438" w:rsidP="00B21438">
            <w:pPr>
              <w:spacing w:after="0" w:line="240" w:lineRule="auto"/>
              <w:jc w:val="center"/>
              <w:rPr>
                <w:rFonts w:eastAsia="Times New Roman" w:cs="Calibri"/>
                <w:color w:val="000000"/>
                <w:lang w:val="en-US"/>
              </w:rPr>
            </w:pPr>
            <w:r>
              <w:rPr>
                <w:rFonts w:eastAsia="Times New Roman" w:cs="Calibri"/>
                <w:color w:val="000000"/>
                <w:lang w:val="en-US"/>
              </w:rPr>
              <w:t>Levels</w:t>
            </w:r>
          </w:p>
        </w:tc>
      </w:tr>
      <w:tr w:rsidR="00B21438" w:rsidRPr="00B21438" w14:paraId="6029F1CD" w14:textId="77777777" w:rsidTr="00B21438">
        <w:trPr>
          <w:trHeight w:val="290"/>
        </w:trPr>
        <w:tc>
          <w:tcPr>
            <w:tcW w:w="1705" w:type="dxa"/>
            <w:tcBorders>
              <w:top w:val="single" w:sz="4" w:space="0" w:color="auto"/>
              <w:bottom w:val="single" w:sz="4" w:space="0" w:color="auto"/>
            </w:tcBorders>
            <w:noWrap/>
            <w:hideMark/>
          </w:tcPr>
          <w:p w14:paraId="14E51050" w14:textId="77777777" w:rsidR="00B21438" w:rsidRPr="00B21438" w:rsidRDefault="00B21438" w:rsidP="00B21438">
            <w:pPr>
              <w:spacing w:after="0" w:line="240" w:lineRule="auto"/>
              <w:rPr>
                <w:rFonts w:eastAsia="Times New Roman" w:cs="Calibri"/>
                <w:color w:val="000000"/>
                <w:lang w:val="en-US"/>
              </w:rPr>
            </w:pPr>
            <w:r w:rsidRPr="00B21438">
              <w:rPr>
                <w:rFonts w:eastAsia="Times New Roman" w:cs="Calibri"/>
                <w:color w:val="000000"/>
                <w:lang w:val="en-US"/>
              </w:rPr>
              <w:t>Parameter</w:t>
            </w:r>
          </w:p>
        </w:tc>
        <w:tc>
          <w:tcPr>
            <w:tcW w:w="1092" w:type="dxa"/>
            <w:tcBorders>
              <w:top w:val="single" w:sz="4" w:space="0" w:color="auto"/>
              <w:bottom w:val="single" w:sz="4" w:space="0" w:color="auto"/>
            </w:tcBorders>
            <w:noWrap/>
            <w:hideMark/>
          </w:tcPr>
          <w:p w14:paraId="32AF7A9F" w14:textId="4F254858"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w:t>
            </w:r>
          </w:p>
        </w:tc>
        <w:tc>
          <w:tcPr>
            <w:tcW w:w="1093" w:type="dxa"/>
            <w:tcBorders>
              <w:top w:val="single" w:sz="4" w:space="0" w:color="auto"/>
              <w:bottom w:val="single" w:sz="4" w:space="0" w:color="auto"/>
            </w:tcBorders>
            <w:noWrap/>
            <w:hideMark/>
          </w:tcPr>
          <w:p w14:paraId="10FFEA06" w14:textId="33BDBFDD"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w:t>
            </w:r>
          </w:p>
        </w:tc>
        <w:tc>
          <w:tcPr>
            <w:tcW w:w="1092" w:type="dxa"/>
            <w:tcBorders>
              <w:top w:val="single" w:sz="4" w:space="0" w:color="auto"/>
              <w:bottom w:val="single" w:sz="4" w:space="0" w:color="auto"/>
            </w:tcBorders>
            <w:noWrap/>
            <w:hideMark/>
          </w:tcPr>
          <w:p w14:paraId="44C1ADDD" w14:textId="029BA2EF"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w:t>
            </w:r>
          </w:p>
        </w:tc>
        <w:tc>
          <w:tcPr>
            <w:tcW w:w="1093" w:type="dxa"/>
            <w:tcBorders>
              <w:top w:val="single" w:sz="4" w:space="0" w:color="auto"/>
              <w:bottom w:val="single" w:sz="4" w:space="0" w:color="auto"/>
            </w:tcBorders>
            <w:noWrap/>
            <w:hideMark/>
          </w:tcPr>
          <w:p w14:paraId="5537CE47" w14:textId="7EE32FBD"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w:t>
            </w:r>
          </w:p>
        </w:tc>
        <w:tc>
          <w:tcPr>
            <w:tcW w:w="1092" w:type="dxa"/>
            <w:tcBorders>
              <w:top w:val="single" w:sz="4" w:space="0" w:color="auto"/>
              <w:bottom w:val="single" w:sz="4" w:space="0" w:color="auto"/>
            </w:tcBorders>
            <w:noWrap/>
            <w:hideMark/>
          </w:tcPr>
          <w:p w14:paraId="58F14F36" w14:textId="08248D61"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w:t>
            </w:r>
          </w:p>
        </w:tc>
        <w:tc>
          <w:tcPr>
            <w:tcW w:w="1093" w:type="dxa"/>
            <w:tcBorders>
              <w:top w:val="single" w:sz="4" w:space="0" w:color="auto"/>
              <w:bottom w:val="single" w:sz="4" w:space="0" w:color="auto"/>
            </w:tcBorders>
            <w:noWrap/>
            <w:hideMark/>
          </w:tcPr>
          <w:p w14:paraId="3C78A727" w14:textId="11DAC980"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w:t>
            </w:r>
          </w:p>
        </w:tc>
        <w:tc>
          <w:tcPr>
            <w:tcW w:w="1093" w:type="dxa"/>
            <w:tcBorders>
              <w:top w:val="single" w:sz="4" w:space="0" w:color="auto"/>
              <w:bottom w:val="single" w:sz="4" w:space="0" w:color="auto"/>
            </w:tcBorders>
            <w:noWrap/>
            <w:hideMark/>
          </w:tcPr>
          <w:p w14:paraId="7BB16984" w14:textId="36B82FB2"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w:t>
            </w:r>
          </w:p>
        </w:tc>
      </w:tr>
      <w:tr w:rsidR="00B21438" w:rsidRPr="00B21438" w14:paraId="2DDA55E9" w14:textId="77777777" w:rsidTr="00B21438">
        <w:trPr>
          <w:trHeight w:val="290"/>
        </w:trPr>
        <w:tc>
          <w:tcPr>
            <w:tcW w:w="1705" w:type="dxa"/>
            <w:noWrap/>
            <w:hideMark/>
          </w:tcPr>
          <w:p w14:paraId="23FDE31A"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TminInf</w:t>
            </w:r>
            <w:proofErr w:type="spellEnd"/>
          </w:p>
        </w:tc>
        <w:tc>
          <w:tcPr>
            <w:tcW w:w="1092" w:type="dxa"/>
            <w:noWrap/>
            <w:hideMark/>
          </w:tcPr>
          <w:p w14:paraId="5DFE1CC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w:t>
            </w:r>
          </w:p>
        </w:tc>
        <w:tc>
          <w:tcPr>
            <w:tcW w:w="1093" w:type="dxa"/>
            <w:noWrap/>
            <w:hideMark/>
          </w:tcPr>
          <w:p w14:paraId="78A40C2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w:t>
            </w:r>
          </w:p>
        </w:tc>
        <w:tc>
          <w:tcPr>
            <w:tcW w:w="1092" w:type="dxa"/>
            <w:noWrap/>
            <w:hideMark/>
          </w:tcPr>
          <w:p w14:paraId="48736E5D"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w:t>
            </w:r>
          </w:p>
        </w:tc>
        <w:tc>
          <w:tcPr>
            <w:tcW w:w="1093" w:type="dxa"/>
            <w:noWrap/>
            <w:hideMark/>
          </w:tcPr>
          <w:p w14:paraId="0F5DCE2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w:t>
            </w:r>
          </w:p>
        </w:tc>
        <w:tc>
          <w:tcPr>
            <w:tcW w:w="1092" w:type="dxa"/>
            <w:noWrap/>
            <w:hideMark/>
          </w:tcPr>
          <w:p w14:paraId="1CBAD5B6"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7</w:t>
            </w:r>
          </w:p>
        </w:tc>
        <w:tc>
          <w:tcPr>
            <w:tcW w:w="1093" w:type="dxa"/>
            <w:noWrap/>
            <w:hideMark/>
          </w:tcPr>
          <w:p w14:paraId="46A5604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w:t>
            </w:r>
          </w:p>
        </w:tc>
        <w:tc>
          <w:tcPr>
            <w:tcW w:w="1093" w:type="dxa"/>
            <w:noWrap/>
            <w:hideMark/>
          </w:tcPr>
          <w:p w14:paraId="516BC110"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w:t>
            </w:r>
          </w:p>
        </w:tc>
      </w:tr>
      <w:tr w:rsidR="00B21438" w:rsidRPr="00B21438" w14:paraId="44E7EE6F" w14:textId="77777777" w:rsidTr="00B21438">
        <w:trPr>
          <w:trHeight w:val="290"/>
        </w:trPr>
        <w:tc>
          <w:tcPr>
            <w:tcW w:w="1705" w:type="dxa"/>
            <w:noWrap/>
            <w:hideMark/>
          </w:tcPr>
          <w:p w14:paraId="2C1E8FFB"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ToptInf</w:t>
            </w:r>
            <w:proofErr w:type="spellEnd"/>
          </w:p>
        </w:tc>
        <w:tc>
          <w:tcPr>
            <w:tcW w:w="1092" w:type="dxa"/>
            <w:noWrap/>
            <w:hideMark/>
          </w:tcPr>
          <w:p w14:paraId="2B865CD6"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w:t>
            </w:r>
          </w:p>
        </w:tc>
        <w:tc>
          <w:tcPr>
            <w:tcW w:w="1093" w:type="dxa"/>
            <w:noWrap/>
            <w:hideMark/>
          </w:tcPr>
          <w:p w14:paraId="5CA4509D"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10</w:t>
            </w:r>
          </w:p>
        </w:tc>
        <w:tc>
          <w:tcPr>
            <w:tcW w:w="1092" w:type="dxa"/>
            <w:noWrap/>
            <w:hideMark/>
          </w:tcPr>
          <w:p w14:paraId="26B56CD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11</w:t>
            </w:r>
          </w:p>
        </w:tc>
        <w:tc>
          <w:tcPr>
            <w:tcW w:w="1093" w:type="dxa"/>
            <w:noWrap/>
            <w:hideMark/>
          </w:tcPr>
          <w:p w14:paraId="191CDA0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12</w:t>
            </w:r>
          </w:p>
        </w:tc>
        <w:tc>
          <w:tcPr>
            <w:tcW w:w="1092" w:type="dxa"/>
            <w:noWrap/>
            <w:hideMark/>
          </w:tcPr>
          <w:p w14:paraId="02E536A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13</w:t>
            </w:r>
          </w:p>
        </w:tc>
        <w:tc>
          <w:tcPr>
            <w:tcW w:w="1093" w:type="dxa"/>
            <w:noWrap/>
            <w:hideMark/>
          </w:tcPr>
          <w:p w14:paraId="2E6E850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14</w:t>
            </w:r>
          </w:p>
        </w:tc>
        <w:tc>
          <w:tcPr>
            <w:tcW w:w="1093" w:type="dxa"/>
            <w:noWrap/>
            <w:hideMark/>
          </w:tcPr>
          <w:p w14:paraId="60F227A6"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15</w:t>
            </w:r>
          </w:p>
        </w:tc>
      </w:tr>
      <w:tr w:rsidR="00B21438" w:rsidRPr="00B21438" w14:paraId="53353AC4" w14:textId="77777777" w:rsidTr="00B21438">
        <w:trPr>
          <w:trHeight w:val="290"/>
        </w:trPr>
        <w:tc>
          <w:tcPr>
            <w:tcW w:w="1705" w:type="dxa"/>
            <w:noWrap/>
            <w:hideMark/>
          </w:tcPr>
          <w:p w14:paraId="10B2FE14"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TmaxInf</w:t>
            </w:r>
            <w:proofErr w:type="spellEnd"/>
          </w:p>
        </w:tc>
        <w:tc>
          <w:tcPr>
            <w:tcW w:w="1092" w:type="dxa"/>
            <w:noWrap/>
            <w:hideMark/>
          </w:tcPr>
          <w:p w14:paraId="3DCA125E"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23</w:t>
            </w:r>
          </w:p>
        </w:tc>
        <w:tc>
          <w:tcPr>
            <w:tcW w:w="1093" w:type="dxa"/>
            <w:noWrap/>
            <w:hideMark/>
          </w:tcPr>
          <w:p w14:paraId="0C2F767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24</w:t>
            </w:r>
          </w:p>
        </w:tc>
        <w:tc>
          <w:tcPr>
            <w:tcW w:w="1092" w:type="dxa"/>
            <w:noWrap/>
            <w:hideMark/>
          </w:tcPr>
          <w:p w14:paraId="13E096A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25</w:t>
            </w:r>
          </w:p>
        </w:tc>
        <w:tc>
          <w:tcPr>
            <w:tcW w:w="1093" w:type="dxa"/>
            <w:noWrap/>
            <w:hideMark/>
          </w:tcPr>
          <w:p w14:paraId="2A00ACA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26</w:t>
            </w:r>
          </w:p>
        </w:tc>
        <w:tc>
          <w:tcPr>
            <w:tcW w:w="1092" w:type="dxa"/>
            <w:noWrap/>
            <w:hideMark/>
          </w:tcPr>
          <w:p w14:paraId="76EC8C0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27</w:t>
            </w:r>
          </w:p>
        </w:tc>
        <w:tc>
          <w:tcPr>
            <w:tcW w:w="1093" w:type="dxa"/>
            <w:noWrap/>
            <w:hideMark/>
          </w:tcPr>
          <w:p w14:paraId="6BC426E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28</w:t>
            </w:r>
          </w:p>
        </w:tc>
        <w:tc>
          <w:tcPr>
            <w:tcW w:w="1093" w:type="dxa"/>
            <w:noWrap/>
            <w:hideMark/>
          </w:tcPr>
          <w:p w14:paraId="5F15679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29</w:t>
            </w:r>
          </w:p>
        </w:tc>
      </w:tr>
      <w:tr w:rsidR="00B21438" w:rsidRPr="00B21438" w14:paraId="014900AA" w14:textId="77777777" w:rsidTr="00B21438">
        <w:trPr>
          <w:trHeight w:val="290"/>
        </w:trPr>
        <w:tc>
          <w:tcPr>
            <w:tcW w:w="1705" w:type="dxa"/>
            <w:noWrap/>
            <w:hideMark/>
          </w:tcPr>
          <w:p w14:paraId="3C1C62A5"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ShapeInf</w:t>
            </w:r>
            <w:proofErr w:type="spellEnd"/>
          </w:p>
        </w:tc>
        <w:tc>
          <w:tcPr>
            <w:tcW w:w="1092" w:type="dxa"/>
            <w:noWrap/>
            <w:hideMark/>
          </w:tcPr>
          <w:p w14:paraId="28012DE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w:t>
            </w:r>
          </w:p>
        </w:tc>
        <w:tc>
          <w:tcPr>
            <w:tcW w:w="1093" w:type="dxa"/>
            <w:noWrap/>
            <w:hideMark/>
          </w:tcPr>
          <w:p w14:paraId="504BE31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w:t>
            </w:r>
          </w:p>
        </w:tc>
        <w:tc>
          <w:tcPr>
            <w:tcW w:w="1092" w:type="dxa"/>
            <w:noWrap/>
            <w:hideMark/>
          </w:tcPr>
          <w:p w14:paraId="0A52FAB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10</w:t>
            </w:r>
          </w:p>
        </w:tc>
        <w:tc>
          <w:tcPr>
            <w:tcW w:w="1093" w:type="dxa"/>
            <w:noWrap/>
            <w:hideMark/>
          </w:tcPr>
          <w:p w14:paraId="2C6800E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15</w:t>
            </w:r>
          </w:p>
        </w:tc>
        <w:tc>
          <w:tcPr>
            <w:tcW w:w="1092" w:type="dxa"/>
            <w:noWrap/>
            <w:hideMark/>
          </w:tcPr>
          <w:p w14:paraId="2CF7D5B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20</w:t>
            </w:r>
          </w:p>
        </w:tc>
        <w:tc>
          <w:tcPr>
            <w:tcW w:w="1093" w:type="dxa"/>
            <w:noWrap/>
            <w:hideMark/>
          </w:tcPr>
          <w:p w14:paraId="3ACEBCF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25</w:t>
            </w:r>
          </w:p>
        </w:tc>
        <w:tc>
          <w:tcPr>
            <w:tcW w:w="1093" w:type="dxa"/>
            <w:noWrap/>
            <w:hideMark/>
          </w:tcPr>
          <w:p w14:paraId="28348116"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30</w:t>
            </w:r>
          </w:p>
        </w:tc>
      </w:tr>
      <w:tr w:rsidR="00B21438" w:rsidRPr="00B21438" w14:paraId="53DADC99" w14:textId="77777777" w:rsidTr="00B21438">
        <w:trPr>
          <w:trHeight w:val="290"/>
        </w:trPr>
        <w:tc>
          <w:tcPr>
            <w:tcW w:w="1705" w:type="dxa"/>
            <w:noWrap/>
            <w:hideMark/>
          </w:tcPr>
          <w:p w14:paraId="68AB1ACD"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TminInfDir</w:t>
            </w:r>
            <w:proofErr w:type="spellEnd"/>
          </w:p>
        </w:tc>
        <w:tc>
          <w:tcPr>
            <w:tcW w:w="1092" w:type="dxa"/>
            <w:noWrap/>
            <w:hideMark/>
          </w:tcPr>
          <w:p w14:paraId="0730084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w:t>
            </w:r>
          </w:p>
        </w:tc>
        <w:tc>
          <w:tcPr>
            <w:tcW w:w="1093" w:type="dxa"/>
            <w:noWrap/>
            <w:hideMark/>
          </w:tcPr>
          <w:p w14:paraId="58BAA75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w:t>
            </w:r>
          </w:p>
        </w:tc>
        <w:tc>
          <w:tcPr>
            <w:tcW w:w="1092" w:type="dxa"/>
            <w:noWrap/>
            <w:hideMark/>
          </w:tcPr>
          <w:p w14:paraId="0BB2B81C"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w:t>
            </w:r>
          </w:p>
        </w:tc>
        <w:tc>
          <w:tcPr>
            <w:tcW w:w="1093" w:type="dxa"/>
            <w:noWrap/>
            <w:hideMark/>
          </w:tcPr>
          <w:p w14:paraId="624DB52E"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w:t>
            </w:r>
          </w:p>
        </w:tc>
        <w:tc>
          <w:tcPr>
            <w:tcW w:w="1092" w:type="dxa"/>
            <w:noWrap/>
            <w:hideMark/>
          </w:tcPr>
          <w:p w14:paraId="5A2C899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7</w:t>
            </w:r>
          </w:p>
        </w:tc>
        <w:tc>
          <w:tcPr>
            <w:tcW w:w="1093" w:type="dxa"/>
            <w:noWrap/>
            <w:hideMark/>
          </w:tcPr>
          <w:p w14:paraId="79A74490"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w:t>
            </w:r>
          </w:p>
        </w:tc>
        <w:tc>
          <w:tcPr>
            <w:tcW w:w="1093" w:type="dxa"/>
            <w:noWrap/>
            <w:hideMark/>
          </w:tcPr>
          <w:p w14:paraId="20FE38E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w:t>
            </w:r>
          </w:p>
        </w:tc>
      </w:tr>
      <w:tr w:rsidR="00B21438" w:rsidRPr="00B21438" w14:paraId="7847D03F" w14:textId="77777777" w:rsidTr="00B21438">
        <w:trPr>
          <w:trHeight w:val="290"/>
        </w:trPr>
        <w:tc>
          <w:tcPr>
            <w:tcW w:w="1705" w:type="dxa"/>
            <w:noWrap/>
            <w:hideMark/>
          </w:tcPr>
          <w:p w14:paraId="0E4DC721"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ToptInfDir</w:t>
            </w:r>
            <w:proofErr w:type="spellEnd"/>
          </w:p>
        </w:tc>
        <w:tc>
          <w:tcPr>
            <w:tcW w:w="1092" w:type="dxa"/>
            <w:noWrap/>
            <w:hideMark/>
          </w:tcPr>
          <w:p w14:paraId="58DD05E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18</w:t>
            </w:r>
          </w:p>
        </w:tc>
        <w:tc>
          <w:tcPr>
            <w:tcW w:w="1093" w:type="dxa"/>
            <w:noWrap/>
            <w:hideMark/>
          </w:tcPr>
          <w:p w14:paraId="3237F1E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19</w:t>
            </w:r>
          </w:p>
        </w:tc>
        <w:tc>
          <w:tcPr>
            <w:tcW w:w="1092" w:type="dxa"/>
            <w:noWrap/>
            <w:hideMark/>
          </w:tcPr>
          <w:p w14:paraId="2748820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20</w:t>
            </w:r>
          </w:p>
        </w:tc>
        <w:tc>
          <w:tcPr>
            <w:tcW w:w="1093" w:type="dxa"/>
            <w:noWrap/>
            <w:hideMark/>
          </w:tcPr>
          <w:p w14:paraId="23B17FE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21</w:t>
            </w:r>
          </w:p>
        </w:tc>
        <w:tc>
          <w:tcPr>
            <w:tcW w:w="1092" w:type="dxa"/>
            <w:noWrap/>
            <w:hideMark/>
          </w:tcPr>
          <w:p w14:paraId="6B851C6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22</w:t>
            </w:r>
          </w:p>
        </w:tc>
        <w:tc>
          <w:tcPr>
            <w:tcW w:w="1093" w:type="dxa"/>
            <w:noWrap/>
            <w:hideMark/>
          </w:tcPr>
          <w:p w14:paraId="6C9EB66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23</w:t>
            </w:r>
          </w:p>
        </w:tc>
        <w:tc>
          <w:tcPr>
            <w:tcW w:w="1093" w:type="dxa"/>
            <w:noWrap/>
            <w:hideMark/>
          </w:tcPr>
          <w:p w14:paraId="1FC8E00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24</w:t>
            </w:r>
          </w:p>
        </w:tc>
      </w:tr>
      <w:tr w:rsidR="00B21438" w:rsidRPr="00B21438" w14:paraId="71D3EA30" w14:textId="77777777" w:rsidTr="00B21438">
        <w:trPr>
          <w:trHeight w:val="290"/>
        </w:trPr>
        <w:tc>
          <w:tcPr>
            <w:tcW w:w="1705" w:type="dxa"/>
            <w:noWrap/>
            <w:hideMark/>
          </w:tcPr>
          <w:p w14:paraId="760D0150"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TmaxInfDir</w:t>
            </w:r>
            <w:proofErr w:type="spellEnd"/>
          </w:p>
        </w:tc>
        <w:tc>
          <w:tcPr>
            <w:tcW w:w="1092" w:type="dxa"/>
            <w:noWrap/>
            <w:hideMark/>
          </w:tcPr>
          <w:p w14:paraId="6BF840C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23</w:t>
            </w:r>
          </w:p>
        </w:tc>
        <w:tc>
          <w:tcPr>
            <w:tcW w:w="1093" w:type="dxa"/>
            <w:noWrap/>
            <w:hideMark/>
          </w:tcPr>
          <w:p w14:paraId="2DDA606C"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24</w:t>
            </w:r>
          </w:p>
        </w:tc>
        <w:tc>
          <w:tcPr>
            <w:tcW w:w="1092" w:type="dxa"/>
            <w:noWrap/>
            <w:hideMark/>
          </w:tcPr>
          <w:p w14:paraId="2DB1DD6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25</w:t>
            </w:r>
          </w:p>
        </w:tc>
        <w:tc>
          <w:tcPr>
            <w:tcW w:w="1093" w:type="dxa"/>
            <w:noWrap/>
            <w:hideMark/>
          </w:tcPr>
          <w:p w14:paraId="1B86E3C0"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26</w:t>
            </w:r>
          </w:p>
        </w:tc>
        <w:tc>
          <w:tcPr>
            <w:tcW w:w="1092" w:type="dxa"/>
            <w:noWrap/>
            <w:hideMark/>
          </w:tcPr>
          <w:p w14:paraId="20DC0CD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27</w:t>
            </w:r>
          </w:p>
        </w:tc>
        <w:tc>
          <w:tcPr>
            <w:tcW w:w="1093" w:type="dxa"/>
            <w:noWrap/>
            <w:hideMark/>
          </w:tcPr>
          <w:p w14:paraId="34E5C15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28</w:t>
            </w:r>
          </w:p>
        </w:tc>
        <w:tc>
          <w:tcPr>
            <w:tcW w:w="1093" w:type="dxa"/>
            <w:noWrap/>
            <w:hideMark/>
          </w:tcPr>
          <w:p w14:paraId="6D36FEA5"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29</w:t>
            </w:r>
          </w:p>
        </w:tc>
      </w:tr>
      <w:tr w:rsidR="00B21438" w:rsidRPr="00B21438" w14:paraId="6E47D00A" w14:textId="77777777" w:rsidTr="00B21438">
        <w:trPr>
          <w:trHeight w:val="290"/>
        </w:trPr>
        <w:tc>
          <w:tcPr>
            <w:tcW w:w="1705" w:type="dxa"/>
            <w:noWrap/>
            <w:hideMark/>
          </w:tcPr>
          <w:p w14:paraId="69CC2327"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RfactInfDir</w:t>
            </w:r>
            <w:proofErr w:type="spellEnd"/>
          </w:p>
        </w:tc>
        <w:tc>
          <w:tcPr>
            <w:tcW w:w="1092" w:type="dxa"/>
            <w:noWrap/>
            <w:hideMark/>
          </w:tcPr>
          <w:p w14:paraId="576D88C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0.3</w:t>
            </w:r>
          </w:p>
        </w:tc>
        <w:tc>
          <w:tcPr>
            <w:tcW w:w="1093" w:type="dxa"/>
            <w:noWrap/>
            <w:hideMark/>
          </w:tcPr>
          <w:p w14:paraId="20250C9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0.4</w:t>
            </w:r>
          </w:p>
        </w:tc>
        <w:tc>
          <w:tcPr>
            <w:tcW w:w="1092" w:type="dxa"/>
            <w:noWrap/>
            <w:hideMark/>
          </w:tcPr>
          <w:p w14:paraId="485FDB16"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0.5</w:t>
            </w:r>
          </w:p>
        </w:tc>
        <w:tc>
          <w:tcPr>
            <w:tcW w:w="1093" w:type="dxa"/>
            <w:noWrap/>
            <w:hideMark/>
          </w:tcPr>
          <w:p w14:paraId="2064AE9D"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0.6</w:t>
            </w:r>
          </w:p>
        </w:tc>
        <w:tc>
          <w:tcPr>
            <w:tcW w:w="1092" w:type="dxa"/>
            <w:noWrap/>
            <w:hideMark/>
          </w:tcPr>
          <w:p w14:paraId="518B8BC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0.7</w:t>
            </w:r>
          </w:p>
        </w:tc>
        <w:tc>
          <w:tcPr>
            <w:tcW w:w="1093" w:type="dxa"/>
            <w:noWrap/>
            <w:hideMark/>
          </w:tcPr>
          <w:p w14:paraId="717E742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0.8</w:t>
            </w:r>
          </w:p>
        </w:tc>
        <w:tc>
          <w:tcPr>
            <w:tcW w:w="1093" w:type="dxa"/>
            <w:noWrap/>
            <w:hideMark/>
          </w:tcPr>
          <w:p w14:paraId="1B3C2AE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0.9</w:t>
            </w:r>
          </w:p>
        </w:tc>
      </w:tr>
      <w:tr w:rsidR="00B21438" w:rsidRPr="00B21438" w14:paraId="3E94B614" w14:textId="77777777" w:rsidTr="00B21438">
        <w:trPr>
          <w:trHeight w:val="290"/>
        </w:trPr>
        <w:tc>
          <w:tcPr>
            <w:tcW w:w="1705" w:type="dxa"/>
            <w:noWrap/>
            <w:hideMark/>
          </w:tcPr>
          <w:p w14:paraId="5404F8D5"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ShapeInfDir</w:t>
            </w:r>
            <w:proofErr w:type="spellEnd"/>
          </w:p>
        </w:tc>
        <w:tc>
          <w:tcPr>
            <w:tcW w:w="1092" w:type="dxa"/>
            <w:noWrap/>
            <w:hideMark/>
          </w:tcPr>
          <w:p w14:paraId="5DCADE1E"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w:t>
            </w:r>
          </w:p>
        </w:tc>
        <w:tc>
          <w:tcPr>
            <w:tcW w:w="1093" w:type="dxa"/>
            <w:noWrap/>
            <w:hideMark/>
          </w:tcPr>
          <w:p w14:paraId="4AB7FD7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w:t>
            </w:r>
          </w:p>
        </w:tc>
        <w:tc>
          <w:tcPr>
            <w:tcW w:w="1092" w:type="dxa"/>
            <w:noWrap/>
            <w:hideMark/>
          </w:tcPr>
          <w:p w14:paraId="0F838C8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10</w:t>
            </w:r>
          </w:p>
        </w:tc>
        <w:tc>
          <w:tcPr>
            <w:tcW w:w="1093" w:type="dxa"/>
            <w:noWrap/>
            <w:hideMark/>
          </w:tcPr>
          <w:p w14:paraId="44B3102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15</w:t>
            </w:r>
          </w:p>
        </w:tc>
        <w:tc>
          <w:tcPr>
            <w:tcW w:w="1092" w:type="dxa"/>
            <w:noWrap/>
            <w:hideMark/>
          </w:tcPr>
          <w:p w14:paraId="247E89D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20</w:t>
            </w:r>
          </w:p>
        </w:tc>
        <w:tc>
          <w:tcPr>
            <w:tcW w:w="1093" w:type="dxa"/>
            <w:noWrap/>
            <w:hideMark/>
          </w:tcPr>
          <w:p w14:paraId="257B04B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25</w:t>
            </w:r>
          </w:p>
        </w:tc>
        <w:tc>
          <w:tcPr>
            <w:tcW w:w="1093" w:type="dxa"/>
            <w:noWrap/>
            <w:hideMark/>
          </w:tcPr>
          <w:p w14:paraId="7B71249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30</w:t>
            </w:r>
          </w:p>
        </w:tc>
      </w:tr>
      <w:tr w:rsidR="00B21438" w:rsidRPr="00B21438" w14:paraId="283CD216" w14:textId="77777777" w:rsidTr="00B21438">
        <w:trPr>
          <w:trHeight w:val="290"/>
        </w:trPr>
        <w:tc>
          <w:tcPr>
            <w:tcW w:w="1705" w:type="dxa"/>
            <w:noWrap/>
            <w:hideMark/>
          </w:tcPr>
          <w:p w14:paraId="6A19EA37"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RhminInf</w:t>
            </w:r>
            <w:proofErr w:type="spellEnd"/>
          </w:p>
        </w:tc>
        <w:tc>
          <w:tcPr>
            <w:tcW w:w="1092" w:type="dxa"/>
            <w:noWrap/>
            <w:hideMark/>
          </w:tcPr>
          <w:p w14:paraId="7F3B2EB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83</w:t>
            </w:r>
          </w:p>
        </w:tc>
        <w:tc>
          <w:tcPr>
            <w:tcW w:w="1093" w:type="dxa"/>
            <w:noWrap/>
            <w:hideMark/>
          </w:tcPr>
          <w:p w14:paraId="1C7C5AE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84</w:t>
            </w:r>
          </w:p>
        </w:tc>
        <w:tc>
          <w:tcPr>
            <w:tcW w:w="1092" w:type="dxa"/>
            <w:noWrap/>
            <w:hideMark/>
          </w:tcPr>
          <w:p w14:paraId="69B7445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85</w:t>
            </w:r>
          </w:p>
        </w:tc>
        <w:tc>
          <w:tcPr>
            <w:tcW w:w="1093" w:type="dxa"/>
            <w:noWrap/>
            <w:hideMark/>
          </w:tcPr>
          <w:p w14:paraId="36C51525"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86</w:t>
            </w:r>
          </w:p>
        </w:tc>
        <w:tc>
          <w:tcPr>
            <w:tcW w:w="1092" w:type="dxa"/>
            <w:noWrap/>
            <w:hideMark/>
          </w:tcPr>
          <w:p w14:paraId="41C902FC"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87</w:t>
            </w:r>
          </w:p>
        </w:tc>
        <w:tc>
          <w:tcPr>
            <w:tcW w:w="1093" w:type="dxa"/>
            <w:noWrap/>
            <w:hideMark/>
          </w:tcPr>
          <w:p w14:paraId="57844F8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88</w:t>
            </w:r>
          </w:p>
        </w:tc>
        <w:tc>
          <w:tcPr>
            <w:tcW w:w="1093" w:type="dxa"/>
            <w:noWrap/>
            <w:hideMark/>
          </w:tcPr>
          <w:p w14:paraId="09EB703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89</w:t>
            </w:r>
          </w:p>
        </w:tc>
      </w:tr>
      <w:tr w:rsidR="00B21438" w:rsidRPr="00B21438" w14:paraId="46B7BACD" w14:textId="77777777" w:rsidTr="00B21438">
        <w:trPr>
          <w:trHeight w:val="290"/>
        </w:trPr>
        <w:tc>
          <w:tcPr>
            <w:tcW w:w="1705" w:type="dxa"/>
            <w:noWrap/>
            <w:hideMark/>
          </w:tcPr>
          <w:p w14:paraId="4054633E"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RhoptInf</w:t>
            </w:r>
            <w:proofErr w:type="spellEnd"/>
          </w:p>
        </w:tc>
        <w:tc>
          <w:tcPr>
            <w:tcW w:w="1092" w:type="dxa"/>
            <w:noWrap/>
            <w:hideMark/>
          </w:tcPr>
          <w:p w14:paraId="007025C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92</w:t>
            </w:r>
          </w:p>
        </w:tc>
        <w:tc>
          <w:tcPr>
            <w:tcW w:w="1093" w:type="dxa"/>
            <w:noWrap/>
            <w:hideMark/>
          </w:tcPr>
          <w:p w14:paraId="69661E7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93</w:t>
            </w:r>
          </w:p>
        </w:tc>
        <w:tc>
          <w:tcPr>
            <w:tcW w:w="1092" w:type="dxa"/>
            <w:noWrap/>
            <w:hideMark/>
          </w:tcPr>
          <w:p w14:paraId="0DAC30B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94</w:t>
            </w:r>
          </w:p>
        </w:tc>
        <w:tc>
          <w:tcPr>
            <w:tcW w:w="1093" w:type="dxa"/>
            <w:noWrap/>
            <w:hideMark/>
          </w:tcPr>
          <w:p w14:paraId="21D5041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95</w:t>
            </w:r>
          </w:p>
        </w:tc>
        <w:tc>
          <w:tcPr>
            <w:tcW w:w="1092" w:type="dxa"/>
            <w:noWrap/>
            <w:hideMark/>
          </w:tcPr>
          <w:p w14:paraId="0409CD2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96</w:t>
            </w:r>
          </w:p>
        </w:tc>
        <w:tc>
          <w:tcPr>
            <w:tcW w:w="1093" w:type="dxa"/>
            <w:noWrap/>
            <w:hideMark/>
          </w:tcPr>
          <w:p w14:paraId="070F335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97</w:t>
            </w:r>
          </w:p>
        </w:tc>
        <w:tc>
          <w:tcPr>
            <w:tcW w:w="1093" w:type="dxa"/>
            <w:noWrap/>
            <w:hideMark/>
          </w:tcPr>
          <w:p w14:paraId="6D3288D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98</w:t>
            </w:r>
          </w:p>
        </w:tc>
      </w:tr>
      <w:tr w:rsidR="00B21438" w:rsidRPr="00B21438" w14:paraId="03894F46" w14:textId="77777777" w:rsidTr="00B21438">
        <w:trPr>
          <w:trHeight w:val="290"/>
        </w:trPr>
        <w:tc>
          <w:tcPr>
            <w:tcW w:w="1705" w:type="dxa"/>
            <w:noWrap/>
            <w:hideMark/>
          </w:tcPr>
          <w:p w14:paraId="11863480" w14:textId="77777777" w:rsidR="00B21438" w:rsidRPr="00B21438" w:rsidRDefault="00B21438" w:rsidP="00B21438">
            <w:pPr>
              <w:spacing w:after="0" w:line="240" w:lineRule="auto"/>
              <w:rPr>
                <w:rFonts w:eastAsia="Times New Roman" w:cs="Calibri"/>
                <w:color w:val="000000"/>
                <w:lang w:val="en-US"/>
              </w:rPr>
            </w:pPr>
            <w:r w:rsidRPr="00B21438">
              <w:rPr>
                <w:rFonts w:eastAsia="Times New Roman" w:cs="Calibri"/>
                <w:color w:val="000000"/>
                <w:lang w:val="en-US"/>
              </w:rPr>
              <w:t>B0</w:t>
            </w:r>
          </w:p>
        </w:tc>
        <w:tc>
          <w:tcPr>
            <w:tcW w:w="1092" w:type="dxa"/>
            <w:noWrap/>
            <w:hideMark/>
          </w:tcPr>
          <w:p w14:paraId="6498C6CC"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0.01</w:t>
            </w:r>
          </w:p>
        </w:tc>
        <w:tc>
          <w:tcPr>
            <w:tcW w:w="1093" w:type="dxa"/>
            <w:noWrap/>
            <w:hideMark/>
          </w:tcPr>
          <w:p w14:paraId="540F781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0.37</w:t>
            </w:r>
          </w:p>
        </w:tc>
        <w:tc>
          <w:tcPr>
            <w:tcW w:w="1092" w:type="dxa"/>
            <w:noWrap/>
            <w:hideMark/>
          </w:tcPr>
          <w:p w14:paraId="707E1CF5"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1.37</w:t>
            </w:r>
          </w:p>
        </w:tc>
        <w:tc>
          <w:tcPr>
            <w:tcW w:w="1093" w:type="dxa"/>
            <w:noWrap/>
            <w:hideMark/>
          </w:tcPr>
          <w:p w14:paraId="3129DBB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2.37</w:t>
            </w:r>
          </w:p>
        </w:tc>
        <w:tc>
          <w:tcPr>
            <w:tcW w:w="1092" w:type="dxa"/>
            <w:noWrap/>
            <w:hideMark/>
          </w:tcPr>
          <w:p w14:paraId="2DDEC6E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3.37</w:t>
            </w:r>
          </w:p>
        </w:tc>
        <w:tc>
          <w:tcPr>
            <w:tcW w:w="1093" w:type="dxa"/>
            <w:noWrap/>
            <w:hideMark/>
          </w:tcPr>
          <w:p w14:paraId="5682954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4.37</w:t>
            </w:r>
          </w:p>
        </w:tc>
        <w:tc>
          <w:tcPr>
            <w:tcW w:w="1093" w:type="dxa"/>
            <w:noWrap/>
            <w:hideMark/>
          </w:tcPr>
          <w:p w14:paraId="6AA6293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5.37</w:t>
            </w:r>
          </w:p>
        </w:tc>
      </w:tr>
      <w:tr w:rsidR="00B21438" w:rsidRPr="00B21438" w14:paraId="5FCC998C" w14:textId="77777777" w:rsidTr="00B21438">
        <w:trPr>
          <w:trHeight w:val="290"/>
        </w:trPr>
        <w:tc>
          <w:tcPr>
            <w:tcW w:w="1705" w:type="dxa"/>
            <w:noWrap/>
            <w:hideMark/>
          </w:tcPr>
          <w:p w14:paraId="45B2EDCC" w14:textId="77777777" w:rsidR="00B21438" w:rsidRPr="00B21438" w:rsidRDefault="00B21438" w:rsidP="00B21438">
            <w:pPr>
              <w:spacing w:after="0" w:line="240" w:lineRule="auto"/>
              <w:rPr>
                <w:rFonts w:eastAsia="Times New Roman" w:cs="Calibri"/>
                <w:color w:val="000000"/>
                <w:lang w:val="en-US"/>
              </w:rPr>
            </w:pPr>
            <w:r w:rsidRPr="00B21438">
              <w:rPr>
                <w:rFonts w:eastAsia="Times New Roman" w:cs="Calibri"/>
                <w:color w:val="000000"/>
                <w:lang w:val="en-US"/>
              </w:rPr>
              <w:t>B1</w:t>
            </w:r>
          </w:p>
        </w:tc>
        <w:tc>
          <w:tcPr>
            <w:tcW w:w="1092" w:type="dxa"/>
            <w:noWrap/>
            <w:hideMark/>
          </w:tcPr>
          <w:p w14:paraId="7C597BE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0.15</w:t>
            </w:r>
          </w:p>
        </w:tc>
        <w:tc>
          <w:tcPr>
            <w:tcW w:w="1093" w:type="dxa"/>
            <w:noWrap/>
            <w:hideMark/>
          </w:tcPr>
          <w:p w14:paraId="0FF25F9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0.25</w:t>
            </w:r>
          </w:p>
        </w:tc>
        <w:tc>
          <w:tcPr>
            <w:tcW w:w="1092" w:type="dxa"/>
            <w:noWrap/>
            <w:hideMark/>
          </w:tcPr>
          <w:p w14:paraId="604A49F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0.35</w:t>
            </w:r>
          </w:p>
        </w:tc>
        <w:tc>
          <w:tcPr>
            <w:tcW w:w="1093" w:type="dxa"/>
            <w:noWrap/>
            <w:hideMark/>
          </w:tcPr>
          <w:p w14:paraId="1D04A3A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0.45</w:t>
            </w:r>
          </w:p>
        </w:tc>
        <w:tc>
          <w:tcPr>
            <w:tcW w:w="1092" w:type="dxa"/>
            <w:noWrap/>
            <w:hideMark/>
          </w:tcPr>
          <w:p w14:paraId="56083C5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0.55</w:t>
            </w:r>
          </w:p>
        </w:tc>
        <w:tc>
          <w:tcPr>
            <w:tcW w:w="1093" w:type="dxa"/>
            <w:noWrap/>
            <w:hideMark/>
          </w:tcPr>
          <w:p w14:paraId="14FF2E7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0.65</w:t>
            </w:r>
          </w:p>
        </w:tc>
        <w:tc>
          <w:tcPr>
            <w:tcW w:w="1093" w:type="dxa"/>
            <w:noWrap/>
            <w:hideMark/>
          </w:tcPr>
          <w:p w14:paraId="1CA778A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0.75</w:t>
            </w:r>
          </w:p>
        </w:tc>
      </w:tr>
      <w:tr w:rsidR="00B21438" w:rsidRPr="00B21438" w14:paraId="6BA1DCB6" w14:textId="77777777" w:rsidTr="00B21438">
        <w:trPr>
          <w:trHeight w:val="290"/>
        </w:trPr>
        <w:tc>
          <w:tcPr>
            <w:tcW w:w="1705" w:type="dxa"/>
            <w:noWrap/>
            <w:hideMark/>
          </w:tcPr>
          <w:p w14:paraId="472B8BDE"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TminSpor</w:t>
            </w:r>
            <w:proofErr w:type="spellEnd"/>
          </w:p>
        </w:tc>
        <w:tc>
          <w:tcPr>
            <w:tcW w:w="1092" w:type="dxa"/>
            <w:noWrap/>
            <w:hideMark/>
          </w:tcPr>
          <w:p w14:paraId="6CA18EB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w:t>
            </w:r>
          </w:p>
        </w:tc>
        <w:tc>
          <w:tcPr>
            <w:tcW w:w="1093" w:type="dxa"/>
            <w:noWrap/>
            <w:hideMark/>
          </w:tcPr>
          <w:p w14:paraId="0CED4F90"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w:t>
            </w:r>
          </w:p>
        </w:tc>
        <w:tc>
          <w:tcPr>
            <w:tcW w:w="1092" w:type="dxa"/>
            <w:noWrap/>
            <w:hideMark/>
          </w:tcPr>
          <w:p w14:paraId="071200A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w:t>
            </w:r>
          </w:p>
        </w:tc>
        <w:tc>
          <w:tcPr>
            <w:tcW w:w="1093" w:type="dxa"/>
            <w:noWrap/>
            <w:hideMark/>
          </w:tcPr>
          <w:p w14:paraId="58AF1EF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w:t>
            </w:r>
          </w:p>
        </w:tc>
        <w:tc>
          <w:tcPr>
            <w:tcW w:w="1092" w:type="dxa"/>
            <w:noWrap/>
            <w:hideMark/>
          </w:tcPr>
          <w:p w14:paraId="5143DAF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7</w:t>
            </w:r>
          </w:p>
        </w:tc>
        <w:tc>
          <w:tcPr>
            <w:tcW w:w="1093" w:type="dxa"/>
            <w:noWrap/>
            <w:hideMark/>
          </w:tcPr>
          <w:p w14:paraId="3333615D"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w:t>
            </w:r>
          </w:p>
        </w:tc>
        <w:tc>
          <w:tcPr>
            <w:tcW w:w="1093" w:type="dxa"/>
            <w:noWrap/>
            <w:hideMark/>
          </w:tcPr>
          <w:p w14:paraId="552AF26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9</w:t>
            </w:r>
          </w:p>
        </w:tc>
      </w:tr>
      <w:tr w:rsidR="00B21438" w:rsidRPr="00B21438" w14:paraId="22EBAC29" w14:textId="77777777" w:rsidTr="00B21438">
        <w:trPr>
          <w:trHeight w:val="290"/>
        </w:trPr>
        <w:tc>
          <w:tcPr>
            <w:tcW w:w="1705" w:type="dxa"/>
            <w:noWrap/>
            <w:hideMark/>
          </w:tcPr>
          <w:p w14:paraId="3B9D3205"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ToptSpor</w:t>
            </w:r>
            <w:proofErr w:type="spellEnd"/>
          </w:p>
        </w:tc>
        <w:tc>
          <w:tcPr>
            <w:tcW w:w="1092" w:type="dxa"/>
            <w:noWrap/>
            <w:hideMark/>
          </w:tcPr>
          <w:p w14:paraId="1894C60E"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17</w:t>
            </w:r>
          </w:p>
        </w:tc>
        <w:tc>
          <w:tcPr>
            <w:tcW w:w="1093" w:type="dxa"/>
            <w:noWrap/>
            <w:hideMark/>
          </w:tcPr>
          <w:p w14:paraId="1E7ED19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18</w:t>
            </w:r>
          </w:p>
        </w:tc>
        <w:tc>
          <w:tcPr>
            <w:tcW w:w="1092" w:type="dxa"/>
            <w:noWrap/>
            <w:hideMark/>
          </w:tcPr>
          <w:p w14:paraId="023A704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19</w:t>
            </w:r>
          </w:p>
        </w:tc>
        <w:tc>
          <w:tcPr>
            <w:tcW w:w="1093" w:type="dxa"/>
            <w:noWrap/>
            <w:hideMark/>
          </w:tcPr>
          <w:p w14:paraId="16F2545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20</w:t>
            </w:r>
          </w:p>
        </w:tc>
        <w:tc>
          <w:tcPr>
            <w:tcW w:w="1092" w:type="dxa"/>
            <w:noWrap/>
            <w:hideMark/>
          </w:tcPr>
          <w:p w14:paraId="699B8EA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21</w:t>
            </w:r>
          </w:p>
        </w:tc>
        <w:tc>
          <w:tcPr>
            <w:tcW w:w="1093" w:type="dxa"/>
            <w:noWrap/>
            <w:hideMark/>
          </w:tcPr>
          <w:p w14:paraId="0FBCEB8C"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22</w:t>
            </w:r>
          </w:p>
        </w:tc>
        <w:tc>
          <w:tcPr>
            <w:tcW w:w="1093" w:type="dxa"/>
            <w:noWrap/>
            <w:hideMark/>
          </w:tcPr>
          <w:p w14:paraId="5DA520E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23</w:t>
            </w:r>
          </w:p>
        </w:tc>
      </w:tr>
      <w:tr w:rsidR="00B21438" w:rsidRPr="00B21438" w14:paraId="540683EF" w14:textId="77777777" w:rsidTr="00B21438">
        <w:trPr>
          <w:trHeight w:val="290"/>
        </w:trPr>
        <w:tc>
          <w:tcPr>
            <w:tcW w:w="1705" w:type="dxa"/>
            <w:noWrap/>
            <w:hideMark/>
          </w:tcPr>
          <w:p w14:paraId="463878DC"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TmaxSpor</w:t>
            </w:r>
            <w:proofErr w:type="spellEnd"/>
          </w:p>
        </w:tc>
        <w:tc>
          <w:tcPr>
            <w:tcW w:w="1092" w:type="dxa"/>
            <w:noWrap/>
            <w:hideMark/>
          </w:tcPr>
          <w:p w14:paraId="7F81733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23</w:t>
            </w:r>
          </w:p>
        </w:tc>
        <w:tc>
          <w:tcPr>
            <w:tcW w:w="1093" w:type="dxa"/>
            <w:noWrap/>
            <w:hideMark/>
          </w:tcPr>
          <w:p w14:paraId="242D5F3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24</w:t>
            </w:r>
          </w:p>
        </w:tc>
        <w:tc>
          <w:tcPr>
            <w:tcW w:w="1092" w:type="dxa"/>
            <w:noWrap/>
            <w:hideMark/>
          </w:tcPr>
          <w:p w14:paraId="7BAAAC3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25</w:t>
            </w:r>
          </w:p>
        </w:tc>
        <w:tc>
          <w:tcPr>
            <w:tcW w:w="1093" w:type="dxa"/>
            <w:noWrap/>
            <w:hideMark/>
          </w:tcPr>
          <w:p w14:paraId="5D9D1DF5"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26</w:t>
            </w:r>
          </w:p>
        </w:tc>
        <w:tc>
          <w:tcPr>
            <w:tcW w:w="1092" w:type="dxa"/>
            <w:noWrap/>
            <w:hideMark/>
          </w:tcPr>
          <w:p w14:paraId="6F931C8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27</w:t>
            </w:r>
          </w:p>
        </w:tc>
        <w:tc>
          <w:tcPr>
            <w:tcW w:w="1093" w:type="dxa"/>
            <w:noWrap/>
            <w:hideMark/>
          </w:tcPr>
          <w:p w14:paraId="79BAC07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28</w:t>
            </w:r>
          </w:p>
        </w:tc>
        <w:tc>
          <w:tcPr>
            <w:tcW w:w="1093" w:type="dxa"/>
            <w:noWrap/>
            <w:hideMark/>
          </w:tcPr>
          <w:p w14:paraId="0C7733A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29</w:t>
            </w:r>
          </w:p>
        </w:tc>
      </w:tr>
      <w:tr w:rsidR="00B21438" w:rsidRPr="00B21438" w14:paraId="1C053A10" w14:textId="77777777" w:rsidTr="00B21438">
        <w:trPr>
          <w:trHeight w:val="290"/>
        </w:trPr>
        <w:tc>
          <w:tcPr>
            <w:tcW w:w="1705" w:type="dxa"/>
            <w:noWrap/>
            <w:hideMark/>
          </w:tcPr>
          <w:p w14:paraId="19004CFB"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ShapeSpor</w:t>
            </w:r>
            <w:proofErr w:type="spellEnd"/>
          </w:p>
        </w:tc>
        <w:tc>
          <w:tcPr>
            <w:tcW w:w="1092" w:type="dxa"/>
            <w:noWrap/>
            <w:hideMark/>
          </w:tcPr>
          <w:p w14:paraId="3B95F4E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0.5</w:t>
            </w:r>
          </w:p>
        </w:tc>
        <w:tc>
          <w:tcPr>
            <w:tcW w:w="1093" w:type="dxa"/>
            <w:noWrap/>
            <w:hideMark/>
          </w:tcPr>
          <w:p w14:paraId="02E112D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w:t>
            </w:r>
          </w:p>
        </w:tc>
        <w:tc>
          <w:tcPr>
            <w:tcW w:w="1092" w:type="dxa"/>
            <w:noWrap/>
            <w:hideMark/>
          </w:tcPr>
          <w:p w14:paraId="0F9CA28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1.5</w:t>
            </w:r>
          </w:p>
        </w:tc>
        <w:tc>
          <w:tcPr>
            <w:tcW w:w="1093" w:type="dxa"/>
            <w:noWrap/>
            <w:hideMark/>
          </w:tcPr>
          <w:p w14:paraId="07145936"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w:t>
            </w:r>
          </w:p>
        </w:tc>
        <w:tc>
          <w:tcPr>
            <w:tcW w:w="1092" w:type="dxa"/>
            <w:noWrap/>
            <w:hideMark/>
          </w:tcPr>
          <w:p w14:paraId="32AF254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w:t>
            </w:r>
          </w:p>
        </w:tc>
        <w:tc>
          <w:tcPr>
            <w:tcW w:w="1093" w:type="dxa"/>
            <w:noWrap/>
            <w:hideMark/>
          </w:tcPr>
          <w:p w14:paraId="0435617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w:t>
            </w:r>
          </w:p>
        </w:tc>
        <w:tc>
          <w:tcPr>
            <w:tcW w:w="1093" w:type="dxa"/>
            <w:noWrap/>
            <w:hideMark/>
          </w:tcPr>
          <w:p w14:paraId="0EE9022D"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12</w:t>
            </w:r>
          </w:p>
        </w:tc>
      </w:tr>
      <w:tr w:rsidR="00B21438" w:rsidRPr="00B21438" w14:paraId="471CC508" w14:textId="77777777" w:rsidTr="00B21438">
        <w:trPr>
          <w:trHeight w:val="290"/>
        </w:trPr>
        <w:tc>
          <w:tcPr>
            <w:tcW w:w="1705" w:type="dxa"/>
            <w:noWrap/>
            <w:hideMark/>
          </w:tcPr>
          <w:p w14:paraId="0F9136C1" w14:textId="77777777" w:rsidR="00B21438" w:rsidRPr="00B21438" w:rsidRDefault="00B21438" w:rsidP="00B21438">
            <w:pPr>
              <w:spacing w:after="0" w:line="240" w:lineRule="auto"/>
              <w:rPr>
                <w:rFonts w:eastAsia="Times New Roman" w:cs="Calibri"/>
                <w:color w:val="000000"/>
                <w:lang w:val="en-US"/>
              </w:rPr>
            </w:pPr>
            <w:r w:rsidRPr="00B21438">
              <w:rPr>
                <w:rFonts w:eastAsia="Times New Roman" w:cs="Calibri"/>
                <w:color w:val="000000"/>
                <w:lang w:val="en-US"/>
              </w:rPr>
              <w:t>n0Spor</w:t>
            </w:r>
          </w:p>
        </w:tc>
        <w:tc>
          <w:tcPr>
            <w:tcW w:w="1092" w:type="dxa"/>
            <w:noWrap/>
            <w:hideMark/>
          </w:tcPr>
          <w:p w14:paraId="50EE53C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6.05E-07</w:t>
            </w:r>
          </w:p>
        </w:tc>
        <w:tc>
          <w:tcPr>
            <w:tcW w:w="1093" w:type="dxa"/>
            <w:noWrap/>
            <w:hideMark/>
          </w:tcPr>
          <w:p w14:paraId="6210753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6.05E-06</w:t>
            </w:r>
          </w:p>
        </w:tc>
        <w:tc>
          <w:tcPr>
            <w:tcW w:w="1092" w:type="dxa"/>
            <w:noWrap/>
            <w:hideMark/>
          </w:tcPr>
          <w:p w14:paraId="2C6ED31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6.05E-05</w:t>
            </w:r>
          </w:p>
        </w:tc>
        <w:tc>
          <w:tcPr>
            <w:tcW w:w="1093" w:type="dxa"/>
            <w:noWrap/>
            <w:hideMark/>
          </w:tcPr>
          <w:p w14:paraId="32A4239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0.000605</w:t>
            </w:r>
          </w:p>
        </w:tc>
        <w:tc>
          <w:tcPr>
            <w:tcW w:w="1092" w:type="dxa"/>
            <w:noWrap/>
            <w:hideMark/>
          </w:tcPr>
          <w:p w14:paraId="5DF55D3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0.00605</w:t>
            </w:r>
          </w:p>
        </w:tc>
        <w:tc>
          <w:tcPr>
            <w:tcW w:w="1093" w:type="dxa"/>
            <w:noWrap/>
            <w:hideMark/>
          </w:tcPr>
          <w:p w14:paraId="29053A1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0.0605</w:t>
            </w:r>
          </w:p>
        </w:tc>
        <w:tc>
          <w:tcPr>
            <w:tcW w:w="1093" w:type="dxa"/>
            <w:noWrap/>
            <w:hideMark/>
          </w:tcPr>
          <w:p w14:paraId="4892E9B6"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0.605</w:t>
            </w:r>
          </w:p>
        </w:tc>
      </w:tr>
      <w:tr w:rsidR="00B21438" w:rsidRPr="00B21438" w14:paraId="5B3EC4C7" w14:textId="77777777" w:rsidTr="00B21438">
        <w:trPr>
          <w:trHeight w:val="290"/>
        </w:trPr>
        <w:tc>
          <w:tcPr>
            <w:tcW w:w="1705" w:type="dxa"/>
            <w:noWrap/>
            <w:hideMark/>
          </w:tcPr>
          <w:p w14:paraId="35BF9C8C"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rSpor</w:t>
            </w:r>
            <w:proofErr w:type="spellEnd"/>
          </w:p>
        </w:tc>
        <w:tc>
          <w:tcPr>
            <w:tcW w:w="1092" w:type="dxa"/>
            <w:noWrap/>
            <w:hideMark/>
          </w:tcPr>
          <w:p w14:paraId="12E57C2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1.1</w:t>
            </w:r>
          </w:p>
        </w:tc>
        <w:tc>
          <w:tcPr>
            <w:tcW w:w="1093" w:type="dxa"/>
            <w:noWrap/>
            <w:hideMark/>
          </w:tcPr>
          <w:p w14:paraId="08D7CC9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1.3</w:t>
            </w:r>
          </w:p>
        </w:tc>
        <w:tc>
          <w:tcPr>
            <w:tcW w:w="1092" w:type="dxa"/>
            <w:noWrap/>
            <w:hideMark/>
          </w:tcPr>
          <w:p w14:paraId="59D08516"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1.5</w:t>
            </w:r>
          </w:p>
        </w:tc>
        <w:tc>
          <w:tcPr>
            <w:tcW w:w="1093" w:type="dxa"/>
            <w:noWrap/>
            <w:hideMark/>
          </w:tcPr>
          <w:p w14:paraId="2F8E7ABB" w14:textId="38153BD0"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1.734</w:t>
            </w:r>
          </w:p>
        </w:tc>
        <w:tc>
          <w:tcPr>
            <w:tcW w:w="1092" w:type="dxa"/>
            <w:noWrap/>
            <w:hideMark/>
          </w:tcPr>
          <w:p w14:paraId="0807145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w:t>
            </w:r>
          </w:p>
        </w:tc>
        <w:tc>
          <w:tcPr>
            <w:tcW w:w="1093" w:type="dxa"/>
            <w:noWrap/>
            <w:hideMark/>
          </w:tcPr>
          <w:p w14:paraId="12A39D6E"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2.3</w:t>
            </w:r>
          </w:p>
        </w:tc>
        <w:tc>
          <w:tcPr>
            <w:tcW w:w="1093" w:type="dxa"/>
            <w:noWrap/>
            <w:hideMark/>
          </w:tcPr>
          <w:p w14:paraId="29DB404E"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2.7</w:t>
            </w:r>
          </w:p>
        </w:tc>
      </w:tr>
      <w:tr w:rsidR="00B21438" w:rsidRPr="00B21438" w14:paraId="27DCED92" w14:textId="77777777" w:rsidTr="00B21438">
        <w:trPr>
          <w:trHeight w:val="290"/>
        </w:trPr>
        <w:tc>
          <w:tcPr>
            <w:tcW w:w="1705" w:type="dxa"/>
            <w:noWrap/>
            <w:hideMark/>
          </w:tcPr>
          <w:p w14:paraId="120FFB56"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spor_dur</w:t>
            </w:r>
            <w:proofErr w:type="spellEnd"/>
          </w:p>
        </w:tc>
        <w:tc>
          <w:tcPr>
            <w:tcW w:w="1092" w:type="dxa"/>
            <w:noWrap/>
            <w:hideMark/>
          </w:tcPr>
          <w:p w14:paraId="0A29BB15"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w:t>
            </w:r>
          </w:p>
        </w:tc>
        <w:tc>
          <w:tcPr>
            <w:tcW w:w="1093" w:type="dxa"/>
            <w:noWrap/>
            <w:hideMark/>
          </w:tcPr>
          <w:p w14:paraId="7DFAC7E0"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w:t>
            </w:r>
          </w:p>
        </w:tc>
        <w:tc>
          <w:tcPr>
            <w:tcW w:w="1092" w:type="dxa"/>
            <w:noWrap/>
            <w:hideMark/>
          </w:tcPr>
          <w:p w14:paraId="18D2E5D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w:t>
            </w:r>
          </w:p>
        </w:tc>
        <w:tc>
          <w:tcPr>
            <w:tcW w:w="1093" w:type="dxa"/>
            <w:noWrap/>
            <w:hideMark/>
          </w:tcPr>
          <w:p w14:paraId="6DC95B7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10</w:t>
            </w:r>
          </w:p>
        </w:tc>
        <w:tc>
          <w:tcPr>
            <w:tcW w:w="1092" w:type="dxa"/>
            <w:noWrap/>
            <w:hideMark/>
          </w:tcPr>
          <w:p w14:paraId="60C72B6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12</w:t>
            </w:r>
          </w:p>
        </w:tc>
        <w:tc>
          <w:tcPr>
            <w:tcW w:w="1093" w:type="dxa"/>
            <w:noWrap/>
            <w:hideMark/>
          </w:tcPr>
          <w:p w14:paraId="53D86DAC"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14</w:t>
            </w:r>
          </w:p>
        </w:tc>
        <w:tc>
          <w:tcPr>
            <w:tcW w:w="1093" w:type="dxa"/>
            <w:noWrap/>
            <w:hideMark/>
          </w:tcPr>
          <w:p w14:paraId="30F4513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16</w:t>
            </w:r>
          </w:p>
        </w:tc>
      </w:tr>
      <w:tr w:rsidR="00B21438" w:rsidRPr="00B21438" w14:paraId="7A7C7FD6" w14:textId="77777777" w:rsidTr="00B21438">
        <w:trPr>
          <w:trHeight w:val="290"/>
        </w:trPr>
        <w:tc>
          <w:tcPr>
            <w:tcW w:w="1705" w:type="dxa"/>
            <w:noWrap/>
            <w:hideMark/>
          </w:tcPr>
          <w:p w14:paraId="6192C929"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hr_before_spor</w:t>
            </w:r>
            <w:proofErr w:type="spellEnd"/>
          </w:p>
        </w:tc>
        <w:tc>
          <w:tcPr>
            <w:tcW w:w="1092" w:type="dxa"/>
            <w:noWrap/>
            <w:hideMark/>
          </w:tcPr>
          <w:p w14:paraId="573C22E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w:t>
            </w:r>
          </w:p>
        </w:tc>
        <w:tc>
          <w:tcPr>
            <w:tcW w:w="1093" w:type="dxa"/>
            <w:noWrap/>
            <w:hideMark/>
          </w:tcPr>
          <w:p w14:paraId="3913DF2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w:t>
            </w:r>
          </w:p>
        </w:tc>
        <w:tc>
          <w:tcPr>
            <w:tcW w:w="1092" w:type="dxa"/>
            <w:noWrap/>
            <w:hideMark/>
          </w:tcPr>
          <w:p w14:paraId="4A655A00"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w:t>
            </w:r>
          </w:p>
        </w:tc>
        <w:tc>
          <w:tcPr>
            <w:tcW w:w="1093" w:type="dxa"/>
            <w:noWrap/>
            <w:hideMark/>
          </w:tcPr>
          <w:p w14:paraId="2D3A82A0"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w:t>
            </w:r>
          </w:p>
        </w:tc>
        <w:tc>
          <w:tcPr>
            <w:tcW w:w="1092" w:type="dxa"/>
            <w:noWrap/>
            <w:hideMark/>
          </w:tcPr>
          <w:p w14:paraId="38B1F8A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w:t>
            </w:r>
          </w:p>
        </w:tc>
        <w:tc>
          <w:tcPr>
            <w:tcW w:w="1093" w:type="dxa"/>
            <w:noWrap/>
            <w:hideMark/>
          </w:tcPr>
          <w:p w14:paraId="1E9E332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7</w:t>
            </w:r>
          </w:p>
        </w:tc>
        <w:tc>
          <w:tcPr>
            <w:tcW w:w="1093" w:type="dxa"/>
            <w:noWrap/>
            <w:hideMark/>
          </w:tcPr>
          <w:p w14:paraId="361C65DC"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w:t>
            </w:r>
          </w:p>
        </w:tc>
      </w:tr>
      <w:tr w:rsidR="00B21438" w:rsidRPr="00B21438" w14:paraId="722FD974" w14:textId="77777777" w:rsidTr="00B21438">
        <w:trPr>
          <w:trHeight w:val="290"/>
        </w:trPr>
        <w:tc>
          <w:tcPr>
            <w:tcW w:w="1705" w:type="dxa"/>
            <w:noWrap/>
            <w:hideMark/>
          </w:tcPr>
          <w:p w14:paraId="1541298F"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hr_after_spor</w:t>
            </w:r>
            <w:proofErr w:type="spellEnd"/>
          </w:p>
        </w:tc>
        <w:tc>
          <w:tcPr>
            <w:tcW w:w="1092" w:type="dxa"/>
            <w:noWrap/>
            <w:hideMark/>
          </w:tcPr>
          <w:p w14:paraId="7FE40D51"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w:t>
            </w:r>
          </w:p>
        </w:tc>
        <w:tc>
          <w:tcPr>
            <w:tcW w:w="1093" w:type="dxa"/>
            <w:noWrap/>
            <w:hideMark/>
          </w:tcPr>
          <w:p w14:paraId="6ADFC95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w:t>
            </w:r>
          </w:p>
        </w:tc>
        <w:tc>
          <w:tcPr>
            <w:tcW w:w="1092" w:type="dxa"/>
            <w:noWrap/>
            <w:hideMark/>
          </w:tcPr>
          <w:p w14:paraId="263D1F8C"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w:t>
            </w:r>
          </w:p>
        </w:tc>
        <w:tc>
          <w:tcPr>
            <w:tcW w:w="1093" w:type="dxa"/>
            <w:noWrap/>
            <w:hideMark/>
          </w:tcPr>
          <w:p w14:paraId="11F0163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w:t>
            </w:r>
          </w:p>
        </w:tc>
        <w:tc>
          <w:tcPr>
            <w:tcW w:w="1092" w:type="dxa"/>
            <w:noWrap/>
            <w:hideMark/>
          </w:tcPr>
          <w:p w14:paraId="42908249"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w:t>
            </w:r>
          </w:p>
        </w:tc>
        <w:tc>
          <w:tcPr>
            <w:tcW w:w="1093" w:type="dxa"/>
            <w:noWrap/>
            <w:hideMark/>
          </w:tcPr>
          <w:p w14:paraId="3CE3099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7</w:t>
            </w:r>
          </w:p>
        </w:tc>
        <w:tc>
          <w:tcPr>
            <w:tcW w:w="1093" w:type="dxa"/>
            <w:noWrap/>
            <w:hideMark/>
          </w:tcPr>
          <w:p w14:paraId="6CF4460A"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w:t>
            </w:r>
          </w:p>
        </w:tc>
      </w:tr>
      <w:tr w:rsidR="00B21438" w:rsidRPr="00B21438" w14:paraId="73F2AEF2" w14:textId="77777777" w:rsidTr="00B21438">
        <w:trPr>
          <w:trHeight w:val="290"/>
        </w:trPr>
        <w:tc>
          <w:tcPr>
            <w:tcW w:w="1705" w:type="dxa"/>
            <w:tcBorders>
              <w:bottom w:val="single" w:sz="4" w:space="0" w:color="auto"/>
            </w:tcBorders>
            <w:noWrap/>
            <w:hideMark/>
          </w:tcPr>
          <w:p w14:paraId="30B61FAB"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hr_after_inf</w:t>
            </w:r>
            <w:proofErr w:type="spellEnd"/>
          </w:p>
        </w:tc>
        <w:tc>
          <w:tcPr>
            <w:tcW w:w="1092" w:type="dxa"/>
            <w:tcBorders>
              <w:bottom w:val="single" w:sz="4" w:space="0" w:color="auto"/>
            </w:tcBorders>
            <w:noWrap/>
            <w:hideMark/>
          </w:tcPr>
          <w:p w14:paraId="55E9A595"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2</w:t>
            </w:r>
          </w:p>
        </w:tc>
        <w:tc>
          <w:tcPr>
            <w:tcW w:w="1093" w:type="dxa"/>
            <w:tcBorders>
              <w:bottom w:val="single" w:sz="4" w:space="0" w:color="auto"/>
            </w:tcBorders>
            <w:noWrap/>
            <w:hideMark/>
          </w:tcPr>
          <w:p w14:paraId="7F82236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3</w:t>
            </w:r>
          </w:p>
        </w:tc>
        <w:tc>
          <w:tcPr>
            <w:tcW w:w="1092" w:type="dxa"/>
            <w:tcBorders>
              <w:bottom w:val="single" w:sz="4" w:space="0" w:color="auto"/>
            </w:tcBorders>
            <w:noWrap/>
            <w:hideMark/>
          </w:tcPr>
          <w:p w14:paraId="3E947A2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4</w:t>
            </w:r>
          </w:p>
        </w:tc>
        <w:tc>
          <w:tcPr>
            <w:tcW w:w="1093" w:type="dxa"/>
            <w:tcBorders>
              <w:bottom w:val="single" w:sz="4" w:space="0" w:color="auto"/>
            </w:tcBorders>
            <w:noWrap/>
            <w:hideMark/>
          </w:tcPr>
          <w:p w14:paraId="611E5D3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5</w:t>
            </w:r>
          </w:p>
        </w:tc>
        <w:tc>
          <w:tcPr>
            <w:tcW w:w="1092" w:type="dxa"/>
            <w:tcBorders>
              <w:bottom w:val="single" w:sz="4" w:space="0" w:color="auto"/>
            </w:tcBorders>
            <w:noWrap/>
            <w:hideMark/>
          </w:tcPr>
          <w:p w14:paraId="64EAF24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6</w:t>
            </w:r>
          </w:p>
        </w:tc>
        <w:tc>
          <w:tcPr>
            <w:tcW w:w="1093" w:type="dxa"/>
            <w:tcBorders>
              <w:bottom w:val="single" w:sz="4" w:space="0" w:color="auto"/>
            </w:tcBorders>
            <w:noWrap/>
            <w:hideMark/>
          </w:tcPr>
          <w:p w14:paraId="245D6BD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7</w:t>
            </w:r>
          </w:p>
        </w:tc>
        <w:tc>
          <w:tcPr>
            <w:tcW w:w="1093" w:type="dxa"/>
            <w:tcBorders>
              <w:bottom w:val="single" w:sz="4" w:space="0" w:color="auto"/>
            </w:tcBorders>
            <w:noWrap/>
            <w:hideMark/>
          </w:tcPr>
          <w:p w14:paraId="2EFE7C48"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8</w:t>
            </w:r>
          </w:p>
        </w:tc>
      </w:tr>
      <w:tr w:rsidR="00B21438" w:rsidRPr="00B21438" w14:paraId="444D7D9B" w14:textId="77777777" w:rsidTr="00B21438">
        <w:trPr>
          <w:trHeight w:val="290"/>
        </w:trPr>
        <w:tc>
          <w:tcPr>
            <w:tcW w:w="1705" w:type="dxa"/>
            <w:tcBorders>
              <w:top w:val="single" w:sz="4" w:space="0" w:color="auto"/>
              <w:bottom w:val="single" w:sz="4" w:space="0" w:color="auto"/>
            </w:tcBorders>
            <w:noWrap/>
            <w:hideMark/>
          </w:tcPr>
          <w:p w14:paraId="402E5D1F" w14:textId="54FFA92A" w:rsidR="00B21438" w:rsidRPr="00B21438" w:rsidRDefault="00B21438" w:rsidP="00B21438">
            <w:pPr>
              <w:spacing w:after="0" w:line="240" w:lineRule="auto"/>
              <w:rPr>
                <w:rFonts w:eastAsia="Times New Roman" w:cs="Calibri"/>
                <w:color w:val="000000"/>
                <w:lang w:val="en-US"/>
              </w:rPr>
            </w:pPr>
          </w:p>
        </w:tc>
        <w:tc>
          <w:tcPr>
            <w:tcW w:w="1092" w:type="dxa"/>
            <w:tcBorders>
              <w:top w:val="single" w:sz="4" w:space="0" w:color="auto"/>
              <w:bottom w:val="single" w:sz="4" w:space="0" w:color="auto"/>
            </w:tcBorders>
            <w:noWrap/>
            <w:hideMark/>
          </w:tcPr>
          <w:p w14:paraId="4DB7349E" w14:textId="42659DD8" w:rsidR="00B21438" w:rsidRPr="00B21438" w:rsidRDefault="00B21438" w:rsidP="00B21438">
            <w:pPr>
              <w:spacing w:after="0" w:line="240" w:lineRule="auto"/>
              <w:jc w:val="center"/>
              <w:rPr>
                <w:rFonts w:eastAsia="Times New Roman" w:cs="Calibri"/>
                <w:color w:val="000000"/>
                <w:lang w:val="en-US"/>
              </w:rPr>
            </w:pPr>
            <w:r>
              <w:rPr>
                <w:rFonts w:cs="Calibri"/>
                <w:color w:val="000000"/>
              </w:rPr>
              <w:t>0</w:t>
            </w:r>
          </w:p>
        </w:tc>
        <w:tc>
          <w:tcPr>
            <w:tcW w:w="1093" w:type="dxa"/>
            <w:tcBorders>
              <w:top w:val="single" w:sz="4" w:space="0" w:color="auto"/>
              <w:bottom w:val="single" w:sz="4" w:space="0" w:color="auto"/>
            </w:tcBorders>
            <w:noWrap/>
            <w:hideMark/>
          </w:tcPr>
          <w:p w14:paraId="086A80BF" w14:textId="78A73AF7" w:rsidR="00B21438" w:rsidRPr="00B21438" w:rsidRDefault="00B21438" w:rsidP="00B21438">
            <w:pPr>
              <w:spacing w:after="0" w:line="240" w:lineRule="auto"/>
              <w:jc w:val="center"/>
              <w:rPr>
                <w:rFonts w:eastAsia="Times New Roman" w:cs="Calibri"/>
                <w:color w:val="000000"/>
                <w:lang w:val="en-US"/>
              </w:rPr>
            </w:pPr>
            <w:r>
              <w:rPr>
                <w:rFonts w:cs="Calibri"/>
                <w:color w:val="000000"/>
              </w:rPr>
              <w:t>-1</w:t>
            </w:r>
          </w:p>
        </w:tc>
        <w:tc>
          <w:tcPr>
            <w:tcW w:w="1092" w:type="dxa"/>
            <w:tcBorders>
              <w:top w:val="single" w:sz="4" w:space="0" w:color="auto"/>
              <w:bottom w:val="single" w:sz="4" w:space="0" w:color="auto"/>
            </w:tcBorders>
            <w:noWrap/>
            <w:hideMark/>
          </w:tcPr>
          <w:p w14:paraId="78D9CFB6" w14:textId="5F81E86E" w:rsidR="00B21438" w:rsidRPr="00B21438" w:rsidRDefault="00B21438" w:rsidP="00B21438">
            <w:pPr>
              <w:spacing w:after="0" w:line="240" w:lineRule="auto"/>
              <w:jc w:val="center"/>
              <w:rPr>
                <w:rFonts w:eastAsia="Times New Roman" w:cs="Calibri"/>
                <w:color w:val="000000"/>
                <w:lang w:val="en-US"/>
              </w:rPr>
            </w:pPr>
            <w:r>
              <w:rPr>
                <w:rFonts w:cs="Calibri"/>
                <w:color w:val="000000"/>
              </w:rPr>
              <w:t>-2</w:t>
            </w:r>
          </w:p>
        </w:tc>
        <w:tc>
          <w:tcPr>
            <w:tcW w:w="1093" w:type="dxa"/>
            <w:tcBorders>
              <w:top w:val="single" w:sz="4" w:space="0" w:color="auto"/>
              <w:bottom w:val="single" w:sz="4" w:space="0" w:color="auto"/>
            </w:tcBorders>
            <w:noWrap/>
            <w:hideMark/>
          </w:tcPr>
          <w:p w14:paraId="57027F63" w14:textId="4E989D8C" w:rsidR="00B21438" w:rsidRPr="00B21438" w:rsidRDefault="00B21438" w:rsidP="00B21438">
            <w:pPr>
              <w:spacing w:after="0" w:line="240" w:lineRule="auto"/>
              <w:jc w:val="center"/>
              <w:rPr>
                <w:rFonts w:eastAsia="Times New Roman" w:cs="Calibri"/>
                <w:color w:val="000000"/>
                <w:lang w:val="en-US"/>
              </w:rPr>
            </w:pPr>
            <w:r>
              <w:rPr>
                <w:rFonts w:cs="Calibri"/>
                <w:color w:val="000000"/>
              </w:rPr>
              <w:t>-3</w:t>
            </w:r>
          </w:p>
        </w:tc>
        <w:tc>
          <w:tcPr>
            <w:tcW w:w="1092" w:type="dxa"/>
            <w:tcBorders>
              <w:top w:val="single" w:sz="4" w:space="0" w:color="auto"/>
              <w:bottom w:val="single" w:sz="4" w:space="0" w:color="auto"/>
            </w:tcBorders>
            <w:noWrap/>
            <w:hideMark/>
          </w:tcPr>
          <w:p w14:paraId="15DDE5FD" w14:textId="00EDCA78" w:rsidR="00B21438" w:rsidRPr="00B21438" w:rsidRDefault="00B21438" w:rsidP="00B21438">
            <w:pPr>
              <w:spacing w:after="0" w:line="240" w:lineRule="auto"/>
              <w:jc w:val="center"/>
              <w:rPr>
                <w:rFonts w:eastAsia="Times New Roman" w:cs="Calibri"/>
                <w:color w:val="000000"/>
                <w:lang w:val="en-US"/>
              </w:rPr>
            </w:pPr>
            <w:r>
              <w:rPr>
                <w:rFonts w:cs="Calibri"/>
                <w:color w:val="000000"/>
              </w:rPr>
              <w:t>-4</w:t>
            </w:r>
          </w:p>
        </w:tc>
        <w:tc>
          <w:tcPr>
            <w:tcW w:w="1093" w:type="dxa"/>
            <w:tcBorders>
              <w:top w:val="single" w:sz="4" w:space="0" w:color="auto"/>
              <w:bottom w:val="single" w:sz="4" w:space="0" w:color="auto"/>
            </w:tcBorders>
            <w:noWrap/>
            <w:hideMark/>
          </w:tcPr>
          <w:p w14:paraId="7CCCD966" w14:textId="03C23D2C" w:rsidR="00B21438" w:rsidRPr="00B21438" w:rsidRDefault="00B21438" w:rsidP="00B21438">
            <w:pPr>
              <w:spacing w:after="0" w:line="240" w:lineRule="auto"/>
              <w:jc w:val="center"/>
              <w:rPr>
                <w:rFonts w:eastAsia="Times New Roman" w:cs="Calibri"/>
                <w:color w:val="000000"/>
                <w:lang w:val="en-US"/>
              </w:rPr>
            </w:pPr>
            <w:r>
              <w:rPr>
                <w:rFonts w:cs="Calibri"/>
                <w:color w:val="000000"/>
              </w:rPr>
              <w:t>-5</w:t>
            </w:r>
          </w:p>
        </w:tc>
        <w:tc>
          <w:tcPr>
            <w:tcW w:w="1093" w:type="dxa"/>
            <w:tcBorders>
              <w:top w:val="single" w:sz="4" w:space="0" w:color="auto"/>
              <w:bottom w:val="single" w:sz="4" w:space="0" w:color="auto"/>
            </w:tcBorders>
            <w:noWrap/>
            <w:hideMark/>
          </w:tcPr>
          <w:p w14:paraId="59BD0AA0" w14:textId="29B6FC98" w:rsidR="00B21438" w:rsidRPr="00B21438" w:rsidRDefault="00B21438" w:rsidP="00B21438">
            <w:pPr>
              <w:spacing w:after="0" w:line="240" w:lineRule="auto"/>
              <w:jc w:val="center"/>
              <w:rPr>
                <w:rFonts w:eastAsia="Times New Roman" w:cs="Calibri"/>
                <w:color w:val="000000"/>
                <w:lang w:val="en-US"/>
              </w:rPr>
            </w:pPr>
            <w:r>
              <w:rPr>
                <w:rFonts w:cs="Calibri"/>
                <w:color w:val="000000"/>
              </w:rPr>
              <w:t>-6</w:t>
            </w:r>
          </w:p>
        </w:tc>
      </w:tr>
      <w:tr w:rsidR="00B21438" w:rsidRPr="00B21438" w14:paraId="1CE711D6" w14:textId="77777777" w:rsidTr="00B21438">
        <w:trPr>
          <w:trHeight w:val="290"/>
        </w:trPr>
        <w:tc>
          <w:tcPr>
            <w:tcW w:w="1705" w:type="dxa"/>
            <w:tcBorders>
              <w:top w:val="single" w:sz="4" w:space="0" w:color="auto"/>
            </w:tcBorders>
            <w:noWrap/>
            <w:hideMark/>
          </w:tcPr>
          <w:p w14:paraId="6BD88935"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RfactInf</w:t>
            </w:r>
            <w:proofErr w:type="spellEnd"/>
          </w:p>
        </w:tc>
        <w:tc>
          <w:tcPr>
            <w:tcW w:w="1092" w:type="dxa"/>
            <w:tcBorders>
              <w:top w:val="single" w:sz="4" w:space="0" w:color="auto"/>
            </w:tcBorders>
            <w:noWrap/>
            <w:hideMark/>
          </w:tcPr>
          <w:p w14:paraId="6D14B7A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w:t>
            </w:r>
          </w:p>
        </w:tc>
        <w:tc>
          <w:tcPr>
            <w:tcW w:w="1093" w:type="dxa"/>
            <w:tcBorders>
              <w:top w:val="single" w:sz="4" w:space="0" w:color="auto"/>
            </w:tcBorders>
            <w:noWrap/>
            <w:hideMark/>
          </w:tcPr>
          <w:p w14:paraId="4ED6762E"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0.9</w:t>
            </w:r>
          </w:p>
        </w:tc>
        <w:tc>
          <w:tcPr>
            <w:tcW w:w="1092" w:type="dxa"/>
            <w:tcBorders>
              <w:top w:val="single" w:sz="4" w:space="0" w:color="auto"/>
            </w:tcBorders>
            <w:noWrap/>
            <w:hideMark/>
          </w:tcPr>
          <w:p w14:paraId="1480ADF0"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0.8</w:t>
            </w:r>
          </w:p>
        </w:tc>
        <w:tc>
          <w:tcPr>
            <w:tcW w:w="1093" w:type="dxa"/>
            <w:tcBorders>
              <w:top w:val="single" w:sz="4" w:space="0" w:color="auto"/>
            </w:tcBorders>
            <w:noWrap/>
            <w:hideMark/>
          </w:tcPr>
          <w:p w14:paraId="279D80E5"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0.7</w:t>
            </w:r>
          </w:p>
        </w:tc>
        <w:tc>
          <w:tcPr>
            <w:tcW w:w="1092" w:type="dxa"/>
            <w:tcBorders>
              <w:top w:val="single" w:sz="4" w:space="0" w:color="auto"/>
            </w:tcBorders>
            <w:noWrap/>
            <w:hideMark/>
          </w:tcPr>
          <w:p w14:paraId="6066873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0.6</w:t>
            </w:r>
          </w:p>
        </w:tc>
        <w:tc>
          <w:tcPr>
            <w:tcW w:w="1093" w:type="dxa"/>
            <w:tcBorders>
              <w:top w:val="single" w:sz="4" w:space="0" w:color="auto"/>
            </w:tcBorders>
            <w:noWrap/>
            <w:hideMark/>
          </w:tcPr>
          <w:p w14:paraId="585E2165"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0.5</w:t>
            </w:r>
          </w:p>
        </w:tc>
        <w:tc>
          <w:tcPr>
            <w:tcW w:w="1093" w:type="dxa"/>
            <w:tcBorders>
              <w:top w:val="single" w:sz="4" w:space="0" w:color="auto"/>
            </w:tcBorders>
            <w:noWrap/>
            <w:hideMark/>
          </w:tcPr>
          <w:p w14:paraId="2E34066B"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0.4</w:t>
            </w:r>
          </w:p>
        </w:tc>
      </w:tr>
      <w:tr w:rsidR="00B21438" w:rsidRPr="00B21438" w14:paraId="6A523769" w14:textId="77777777" w:rsidTr="00B21438">
        <w:trPr>
          <w:trHeight w:val="290"/>
        </w:trPr>
        <w:tc>
          <w:tcPr>
            <w:tcW w:w="1705" w:type="dxa"/>
            <w:noWrap/>
            <w:hideMark/>
          </w:tcPr>
          <w:p w14:paraId="67A405D9" w14:textId="77777777" w:rsidR="00B21438" w:rsidRPr="00B21438" w:rsidRDefault="00B21438" w:rsidP="00B21438">
            <w:pPr>
              <w:spacing w:after="0" w:line="240" w:lineRule="auto"/>
              <w:rPr>
                <w:rFonts w:eastAsia="Times New Roman" w:cs="Calibri"/>
                <w:color w:val="000000"/>
                <w:lang w:val="en-US"/>
              </w:rPr>
            </w:pPr>
            <w:proofErr w:type="spellStart"/>
            <w:r w:rsidRPr="00B21438">
              <w:rPr>
                <w:rFonts w:eastAsia="Times New Roman" w:cs="Calibri"/>
                <w:color w:val="000000"/>
                <w:lang w:val="en-US"/>
              </w:rPr>
              <w:t>RfactSpor</w:t>
            </w:r>
            <w:proofErr w:type="spellEnd"/>
          </w:p>
        </w:tc>
        <w:tc>
          <w:tcPr>
            <w:tcW w:w="1092" w:type="dxa"/>
            <w:noWrap/>
            <w:hideMark/>
          </w:tcPr>
          <w:p w14:paraId="1A813E23"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1</w:t>
            </w:r>
          </w:p>
        </w:tc>
        <w:tc>
          <w:tcPr>
            <w:tcW w:w="1093" w:type="dxa"/>
            <w:noWrap/>
            <w:hideMark/>
          </w:tcPr>
          <w:p w14:paraId="6B39723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0.9</w:t>
            </w:r>
          </w:p>
        </w:tc>
        <w:tc>
          <w:tcPr>
            <w:tcW w:w="1092" w:type="dxa"/>
            <w:noWrap/>
            <w:hideMark/>
          </w:tcPr>
          <w:p w14:paraId="15DECBD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0.8</w:t>
            </w:r>
          </w:p>
        </w:tc>
        <w:tc>
          <w:tcPr>
            <w:tcW w:w="1093" w:type="dxa"/>
            <w:noWrap/>
            <w:hideMark/>
          </w:tcPr>
          <w:p w14:paraId="1F3E013F"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0.7</w:t>
            </w:r>
          </w:p>
        </w:tc>
        <w:tc>
          <w:tcPr>
            <w:tcW w:w="1092" w:type="dxa"/>
            <w:noWrap/>
            <w:hideMark/>
          </w:tcPr>
          <w:p w14:paraId="28C28C14"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0.6</w:t>
            </w:r>
          </w:p>
        </w:tc>
        <w:tc>
          <w:tcPr>
            <w:tcW w:w="1093" w:type="dxa"/>
            <w:noWrap/>
            <w:hideMark/>
          </w:tcPr>
          <w:p w14:paraId="4A84ABF7"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0.5</w:t>
            </w:r>
          </w:p>
        </w:tc>
        <w:tc>
          <w:tcPr>
            <w:tcW w:w="1093" w:type="dxa"/>
            <w:noWrap/>
            <w:hideMark/>
          </w:tcPr>
          <w:p w14:paraId="5EC5EE42" w14:textId="77777777" w:rsidR="00B21438" w:rsidRPr="00B21438" w:rsidRDefault="00B21438" w:rsidP="00B21438">
            <w:pPr>
              <w:spacing w:after="0" w:line="240" w:lineRule="auto"/>
              <w:jc w:val="center"/>
              <w:rPr>
                <w:rFonts w:eastAsia="Times New Roman" w:cs="Calibri"/>
                <w:color w:val="000000"/>
                <w:lang w:val="en-US"/>
              </w:rPr>
            </w:pPr>
            <w:r w:rsidRPr="00B21438">
              <w:rPr>
                <w:rFonts w:eastAsia="Times New Roman" w:cs="Calibri"/>
                <w:color w:val="000000"/>
                <w:lang w:val="en-US"/>
              </w:rPr>
              <w:t>0.4</w:t>
            </w:r>
          </w:p>
        </w:tc>
      </w:tr>
    </w:tbl>
    <w:p w14:paraId="3BC5CD63" w14:textId="2D10F775" w:rsidR="009E6F73" w:rsidRDefault="009E6F73">
      <w:pPr>
        <w:rPr>
          <w:rFonts w:ascii="Cambria Math" w:hAnsi="Cambria Math"/>
          <w:sz w:val="18"/>
          <w:szCs w:val="18"/>
        </w:rPr>
      </w:pPr>
    </w:p>
    <w:p w14:paraId="7EF21AF1" w14:textId="29008EC8" w:rsidR="00C620FC" w:rsidRDefault="00C620FC">
      <w:pPr>
        <w:rPr>
          <w:rFonts w:ascii="Cambria Math" w:hAnsi="Cambria Math"/>
          <w:sz w:val="18"/>
          <w:szCs w:val="18"/>
        </w:rPr>
      </w:pPr>
    </w:p>
    <w:p w14:paraId="18C23A0F" w14:textId="2C5D98F2" w:rsidR="00332C63" w:rsidRDefault="004E4321">
      <w:pPr>
        <w:rPr>
          <w:rFonts w:ascii="Cambria Math" w:hAnsi="Cambria Math"/>
          <w:sz w:val="18"/>
          <w:szCs w:val="18"/>
          <w:lang w:val="en-US"/>
        </w:rPr>
      </w:pPr>
      <w:r>
        <w:rPr>
          <w:rFonts w:ascii="Cambria Math" w:hAnsi="Cambria Math"/>
          <w:noProof/>
          <w:sz w:val="18"/>
          <w:szCs w:val="18"/>
          <w:lang w:val="en-US"/>
        </w:rPr>
        <w:lastRenderedPageBreak/>
        <w:drawing>
          <wp:inline distT="0" distB="0" distL="0" distR="0" wp14:anchorId="07C333C6" wp14:editId="6A4C1EC3">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CF6F9A" w14:textId="77777777" w:rsidR="004E4321" w:rsidRDefault="004E4321">
      <w:pPr>
        <w:rPr>
          <w:rFonts w:ascii="Cambria Math" w:hAnsi="Cambria Math"/>
          <w:sz w:val="18"/>
          <w:szCs w:val="18"/>
          <w:lang w:val="en-US"/>
        </w:rPr>
      </w:pPr>
    </w:p>
    <w:p w14:paraId="47429713" w14:textId="36D473DF" w:rsidR="00332C63" w:rsidRDefault="00332C63">
      <w:pPr>
        <w:rPr>
          <w:rFonts w:ascii="Cambria Math" w:hAnsi="Cambria Math"/>
          <w:sz w:val="18"/>
          <w:szCs w:val="18"/>
          <w:lang w:val="en-US"/>
        </w:rPr>
      </w:pPr>
      <w:r>
        <w:rPr>
          <w:rFonts w:ascii="Cambria Math" w:hAnsi="Cambria Math"/>
          <w:noProof/>
          <w:sz w:val="18"/>
          <w:szCs w:val="18"/>
          <w:lang w:val="en-US"/>
        </w:rPr>
        <w:lastRenderedPageBreak/>
        <w:drawing>
          <wp:inline distT="0" distB="0" distL="0" distR="0" wp14:anchorId="6DF5A425" wp14:editId="7855454A">
            <wp:extent cx="5934075" cy="454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r w:rsidR="00861D09">
        <w:rPr>
          <w:rFonts w:ascii="Cambria Math" w:hAnsi="Cambria Math"/>
          <w:noProof/>
          <w:sz w:val="18"/>
          <w:szCs w:val="18"/>
          <w:lang w:val="en-US"/>
        </w:rPr>
        <w:drawing>
          <wp:inline distT="0" distB="0" distL="0" distR="0" wp14:anchorId="573F3005" wp14:editId="0F6DF8BF">
            <wp:extent cx="5943600"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00861D09">
        <w:rPr>
          <w:rFonts w:ascii="Cambria Math" w:hAnsi="Cambria Math"/>
          <w:noProof/>
          <w:sz w:val="18"/>
          <w:szCs w:val="18"/>
          <w:lang w:val="en-US"/>
        </w:rPr>
        <w:lastRenderedPageBreak/>
        <w:drawing>
          <wp:inline distT="0" distB="0" distL="0" distR="0" wp14:anchorId="2FB80145" wp14:editId="10418CDC">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969D317" w14:textId="3BD3D3BA" w:rsidR="00EB48EE" w:rsidRDefault="00EB48EE">
      <w:pPr>
        <w:rPr>
          <w:rFonts w:ascii="Cambria Math" w:hAnsi="Cambria Math"/>
          <w:sz w:val="18"/>
          <w:szCs w:val="18"/>
          <w:lang w:val="en-US"/>
        </w:rPr>
      </w:pPr>
    </w:p>
    <w:p w14:paraId="486E4D27" w14:textId="6F4B35D3" w:rsidR="00EB48EE" w:rsidRDefault="00C355F3">
      <w:pPr>
        <w:rPr>
          <w:rFonts w:ascii="Cambria Math" w:hAnsi="Cambria Math"/>
          <w:sz w:val="18"/>
          <w:szCs w:val="18"/>
          <w:lang w:val="en-US"/>
        </w:rPr>
      </w:pPr>
      <w:r>
        <w:rPr>
          <w:rFonts w:ascii="Cambria Math" w:hAnsi="Cambria Math"/>
          <w:noProof/>
          <w:sz w:val="18"/>
          <w:szCs w:val="18"/>
          <w:lang w:val="en-US"/>
        </w:rPr>
        <w:lastRenderedPageBreak/>
        <w:drawing>
          <wp:inline distT="0" distB="0" distL="0" distR="0" wp14:anchorId="084D70D5" wp14:editId="731B0993">
            <wp:extent cx="5937885" cy="33915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391535"/>
                    </a:xfrm>
                    <a:prstGeom prst="rect">
                      <a:avLst/>
                    </a:prstGeom>
                    <a:noFill/>
                    <a:ln>
                      <a:noFill/>
                    </a:ln>
                  </pic:spPr>
                </pic:pic>
              </a:graphicData>
            </a:graphic>
          </wp:inline>
        </w:drawing>
      </w:r>
      <w:r w:rsidR="004A5693">
        <w:rPr>
          <w:rFonts w:ascii="Cambria Math" w:hAnsi="Cambria Math"/>
          <w:noProof/>
          <w:sz w:val="18"/>
          <w:szCs w:val="18"/>
          <w:lang w:val="en-US"/>
        </w:rPr>
        <w:drawing>
          <wp:inline distT="0" distB="0" distL="0" distR="0" wp14:anchorId="5D5A2280" wp14:editId="7109B617">
            <wp:extent cx="59436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8900671" w14:textId="3853E668" w:rsidR="00310F5D" w:rsidRDefault="00310F5D">
      <w:pPr>
        <w:rPr>
          <w:rFonts w:ascii="Cambria Math" w:hAnsi="Cambria Math"/>
          <w:sz w:val="18"/>
          <w:szCs w:val="18"/>
          <w:lang w:val="en-US"/>
        </w:rPr>
      </w:pPr>
    </w:p>
    <w:p w14:paraId="05BAF6F5" w14:textId="70A0B9F1" w:rsidR="00310F5D" w:rsidRDefault="00310F5D">
      <w:pPr>
        <w:rPr>
          <w:rFonts w:ascii="Cambria Math" w:hAnsi="Cambria Math"/>
          <w:sz w:val="18"/>
          <w:szCs w:val="18"/>
          <w:lang w:val="en-US"/>
        </w:rPr>
      </w:pPr>
    </w:p>
    <w:p w14:paraId="610A4171" w14:textId="617D85A8" w:rsidR="00310F5D" w:rsidRDefault="00310F5D">
      <w:pPr>
        <w:rPr>
          <w:rFonts w:ascii="Cambria Math" w:hAnsi="Cambria Math"/>
          <w:sz w:val="18"/>
          <w:szCs w:val="18"/>
          <w:lang w:val="en-US"/>
        </w:rPr>
      </w:pPr>
    </w:p>
    <w:p w14:paraId="277D76AB" w14:textId="133E4289" w:rsidR="00310F5D" w:rsidRDefault="00310F5D">
      <w:pPr>
        <w:rPr>
          <w:rFonts w:ascii="Cambria Math" w:hAnsi="Cambria Math"/>
          <w:sz w:val="18"/>
          <w:szCs w:val="18"/>
          <w:lang w:val="en-US"/>
        </w:rPr>
      </w:pPr>
    </w:p>
    <w:p w14:paraId="568B2F06" w14:textId="3497EE4B" w:rsidR="00310F5D" w:rsidRDefault="00310F5D">
      <w:pPr>
        <w:rPr>
          <w:rFonts w:ascii="Cambria Math" w:hAnsi="Cambria Math"/>
          <w:sz w:val="18"/>
          <w:szCs w:val="18"/>
          <w:lang w:val="en-US"/>
        </w:rPr>
      </w:pPr>
    </w:p>
    <w:p w14:paraId="439D896A" w14:textId="0DAD7D01" w:rsidR="00310F5D" w:rsidRDefault="00310F5D">
      <w:pPr>
        <w:rPr>
          <w:rFonts w:ascii="Cambria Math" w:hAnsi="Cambria Math"/>
          <w:sz w:val="18"/>
          <w:szCs w:val="18"/>
          <w:lang w:val="en-US"/>
        </w:rPr>
      </w:pPr>
    </w:p>
    <w:p w14:paraId="53A14C81" w14:textId="6E00D317" w:rsidR="00310F5D" w:rsidRPr="002A336E" w:rsidRDefault="00310F5D">
      <w:pPr>
        <w:rPr>
          <w:rFonts w:ascii="Times New Roman" w:hAnsi="Times New Roman"/>
          <w:lang w:val="en-US"/>
        </w:rPr>
      </w:pPr>
    </w:p>
    <w:p w14:paraId="1D96F6B1" w14:textId="323C2A02" w:rsidR="00435B23" w:rsidRPr="002A336E" w:rsidRDefault="002A336E" w:rsidP="00310F5D">
      <w:pPr>
        <w:rPr>
          <w:rFonts w:ascii="Times New Roman" w:hAnsi="Times New Roman"/>
          <w:lang w:val="en-US"/>
        </w:rPr>
      </w:pPr>
      <w:r w:rsidRPr="002A336E">
        <w:rPr>
          <w:rFonts w:ascii="Times New Roman" w:hAnsi="Times New Roman"/>
          <w:lang w:val="en-US"/>
        </w:rPr>
        <w:t>Model development</w:t>
      </w:r>
    </w:p>
    <w:p w14:paraId="7BF7FDF7" w14:textId="3B54BBA5" w:rsidR="002A336E" w:rsidRPr="002A336E" w:rsidRDefault="007A0720" w:rsidP="002A336E">
      <w:pPr>
        <w:rPr>
          <w:rFonts w:ascii="Times New Roman" w:hAnsi="Times New Roman"/>
          <w:lang w:val="en-US"/>
        </w:rPr>
      </w:pPr>
      <w:r w:rsidRPr="007A0720">
        <w:rPr>
          <w:rFonts w:ascii="Times New Roman" w:hAnsi="Times New Roman"/>
          <w:lang w:val="en-US"/>
        </w:rPr>
        <w:t xml:space="preserve">Due to its quantitative nature, the proposed models were able to cover the entire sensitivity range, offering an appealing flexibility over the crude estimation by the IR and MIR. The biological nature of the model allows an easy integration …. Necessary to establish upper temperature limit due to possible effects of climate change  </w:t>
      </w:r>
    </w:p>
    <w:p w14:paraId="08A009F2" w14:textId="77CC813E" w:rsidR="00435B23" w:rsidRPr="00426D0E" w:rsidRDefault="002A336E" w:rsidP="00310F5D">
      <w:pPr>
        <w:rPr>
          <w:rFonts w:ascii="Times New Roman" w:hAnsi="Times New Roman"/>
          <w:lang w:val="en-US"/>
        </w:rPr>
      </w:pPr>
      <w:r w:rsidRPr="00426D0E">
        <w:rPr>
          <w:rFonts w:ascii="Times New Roman" w:hAnsi="Times New Roman"/>
          <w:lang w:val="en-US"/>
        </w:rPr>
        <w:t xml:space="preserve">Additionally, we provide an open and reproducible code for the implementation and evaluation of the proposed model </w:t>
      </w:r>
    </w:p>
    <w:p w14:paraId="638B1D9F" w14:textId="7CFCDAB8" w:rsidR="00435B23" w:rsidRDefault="00E77981" w:rsidP="00310F5D">
      <w:pPr>
        <w:rPr>
          <w:rFonts w:ascii="Times New Roman" w:hAnsi="Times New Roman"/>
          <w:lang w:val="en-US"/>
        </w:rPr>
      </w:pPr>
      <w:r w:rsidRPr="00E77981">
        <w:rPr>
          <w:rFonts w:ascii="Times New Roman" w:hAnsi="Times New Roman"/>
          <w:lang w:val="en-US"/>
        </w:rPr>
        <w:t xml:space="preserve">The model we proposed are developed using an adapted version of an established simple generic </w:t>
      </w:r>
      <w:proofErr w:type="gramStart"/>
      <w:r w:rsidRPr="00E77981">
        <w:rPr>
          <w:rFonts w:ascii="Times New Roman" w:hAnsi="Times New Roman"/>
          <w:lang w:val="en-US"/>
        </w:rPr>
        <w:t>model .</w:t>
      </w:r>
      <w:proofErr w:type="gramEnd"/>
    </w:p>
    <w:p w14:paraId="7BF833E2" w14:textId="77777777" w:rsidR="00E77981" w:rsidRPr="00E77981" w:rsidRDefault="00E77981" w:rsidP="00E77981">
      <w:pPr>
        <w:rPr>
          <w:rFonts w:ascii="Times New Roman" w:hAnsi="Times New Roman"/>
          <w:lang w:val="en-US"/>
        </w:rPr>
      </w:pPr>
      <w:r w:rsidRPr="00E77981">
        <w:rPr>
          <w:rFonts w:ascii="Times New Roman" w:hAnsi="Times New Roman"/>
          <w:lang w:val="en-US"/>
        </w:rPr>
        <w:t xml:space="preserve">The modeling platform can easily be supplemented with the fungicide degradation model as well as crop phenology model for the purpose of further model evaluation. However, the application of these is not realistic on the </w:t>
      </w:r>
      <w:proofErr w:type="spellStart"/>
      <w:r w:rsidRPr="00E77981">
        <w:rPr>
          <w:rFonts w:ascii="Times New Roman" w:hAnsi="Times New Roman"/>
          <w:lang w:val="en-US"/>
        </w:rPr>
        <w:t>intedned</w:t>
      </w:r>
      <w:proofErr w:type="spellEnd"/>
      <w:r w:rsidRPr="00E77981">
        <w:rPr>
          <w:rFonts w:ascii="Times New Roman" w:hAnsi="Times New Roman"/>
          <w:lang w:val="en-US"/>
        </w:rPr>
        <w:t xml:space="preserve"> purpose of this model and hence would not be further considered. </w:t>
      </w:r>
    </w:p>
    <w:p w14:paraId="7BEB6EF7" w14:textId="77777777" w:rsidR="00E77981" w:rsidRPr="00E77981" w:rsidRDefault="00E77981" w:rsidP="00E77981">
      <w:pPr>
        <w:rPr>
          <w:rFonts w:ascii="Times New Roman" w:hAnsi="Times New Roman"/>
          <w:lang w:val="en-US"/>
        </w:rPr>
      </w:pPr>
      <w:r w:rsidRPr="00E77981">
        <w:rPr>
          <w:rFonts w:ascii="Times New Roman" w:hAnsi="Times New Roman"/>
          <w:lang w:val="en-US"/>
        </w:rPr>
        <w:t xml:space="preserve">Results of </w:t>
      </w:r>
      <w:proofErr w:type="spellStart"/>
      <w:r w:rsidRPr="00E77981">
        <w:rPr>
          <w:rFonts w:ascii="Times New Roman" w:hAnsi="Times New Roman"/>
          <w:lang w:val="en-US"/>
        </w:rPr>
        <w:t>out</w:t>
      </w:r>
      <w:proofErr w:type="spellEnd"/>
      <w:r w:rsidRPr="00E77981">
        <w:rPr>
          <w:rFonts w:ascii="Times New Roman" w:hAnsi="Times New Roman"/>
          <w:lang w:val="en-US"/>
        </w:rPr>
        <w:t xml:space="preserve"> previous research indicate a need flexible pathogen threshold estimation over the course of the year. </w:t>
      </w:r>
      <w:proofErr w:type="spellStart"/>
      <w:r w:rsidRPr="00E77981">
        <w:rPr>
          <w:rFonts w:ascii="Times New Roman" w:hAnsi="Times New Roman"/>
          <w:lang w:val="en-US"/>
        </w:rPr>
        <w:t>Andrivion</w:t>
      </w:r>
      <w:proofErr w:type="spellEnd"/>
      <w:r w:rsidRPr="00E77981">
        <w:rPr>
          <w:rFonts w:ascii="Times New Roman" w:hAnsi="Times New Roman"/>
          <w:lang w:val="en-US"/>
        </w:rPr>
        <w:t xml:space="preserve"> - tradeoffs between </w:t>
      </w:r>
      <w:proofErr w:type="spellStart"/>
      <w:r w:rsidRPr="00E77981">
        <w:rPr>
          <w:rFonts w:ascii="Times New Roman" w:hAnsi="Times New Roman"/>
          <w:lang w:val="en-US"/>
        </w:rPr>
        <w:t>pahogenicity</w:t>
      </w:r>
      <w:proofErr w:type="spellEnd"/>
      <w:r w:rsidRPr="00E77981">
        <w:rPr>
          <w:rFonts w:ascii="Times New Roman" w:hAnsi="Times New Roman"/>
          <w:lang w:val="en-US"/>
        </w:rPr>
        <w:t xml:space="preserve"> and survival. </w:t>
      </w:r>
      <w:proofErr w:type="spellStart"/>
      <w:r w:rsidRPr="00E77981">
        <w:rPr>
          <w:rFonts w:ascii="Times New Roman" w:hAnsi="Times New Roman"/>
          <w:lang w:val="en-US"/>
        </w:rPr>
        <w:t>Tempral</w:t>
      </w:r>
      <w:proofErr w:type="spellEnd"/>
      <w:r w:rsidRPr="00E77981">
        <w:rPr>
          <w:rFonts w:ascii="Times New Roman" w:hAnsi="Times New Roman"/>
          <w:lang w:val="en-US"/>
        </w:rPr>
        <w:t xml:space="preserve"> structure of the pathogen </w:t>
      </w:r>
      <w:proofErr w:type="gramStart"/>
      <w:r w:rsidRPr="00E77981">
        <w:rPr>
          <w:rFonts w:ascii="Times New Roman" w:hAnsi="Times New Roman"/>
          <w:lang w:val="en-US"/>
        </w:rPr>
        <w:t>population  changes</w:t>
      </w:r>
      <w:proofErr w:type="gramEnd"/>
      <w:r w:rsidRPr="00E77981">
        <w:rPr>
          <w:rFonts w:ascii="Times New Roman" w:hAnsi="Times New Roman"/>
          <w:lang w:val="en-US"/>
        </w:rPr>
        <w:t xml:space="preserve"> </w:t>
      </w:r>
    </w:p>
    <w:p w14:paraId="120D0254" w14:textId="77777777" w:rsidR="00E77981" w:rsidRPr="00E77981" w:rsidRDefault="00E77981" w:rsidP="00E77981">
      <w:pPr>
        <w:rPr>
          <w:rFonts w:ascii="Times New Roman" w:hAnsi="Times New Roman"/>
          <w:lang w:val="en-US"/>
        </w:rPr>
      </w:pPr>
      <w:proofErr w:type="spellStart"/>
      <w:r w:rsidRPr="00E77981">
        <w:rPr>
          <w:rFonts w:ascii="Times New Roman" w:hAnsi="Times New Roman"/>
          <w:lang w:val="en-US"/>
        </w:rPr>
        <w:t>Parametrisationusing</w:t>
      </w:r>
      <w:proofErr w:type="spellEnd"/>
      <w:r w:rsidRPr="00E77981">
        <w:rPr>
          <w:rFonts w:ascii="Times New Roman" w:hAnsi="Times New Roman"/>
          <w:lang w:val="en-US"/>
        </w:rPr>
        <w:t xml:space="preserve"> the Crosier data might have led to </w:t>
      </w:r>
    </w:p>
    <w:p w14:paraId="181F0917" w14:textId="77777777" w:rsidR="00E77981" w:rsidRPr="00E77981" w:rsidRDefault="00E77981" w:rsidP="00E77981">
      <w:pPr>
        <w:rPr>
          <w:rFonts w:ascii="Times New Roman" w:hAnsi="Times New Roman"/>
          <w:lang w:val="en-US"/>
        </w:rPr>
      </w:pPr>
      <w:r w:rsidRPr="00E77981">
        <w:rPr>
          <w:rFonts w:ascii="Times New Roman" w:hAnsi="Times New Roman"/>
          <w:lang w:val="en-US"/>
        </w:rPr>
        <w:t xml:space="preserve">The model is </w:t>
      </w:r>
      <w:proofErr w:type="spellStart"/>
      <w:r w:rsidRPr="00E77981">
        <w:rPr>
          <w:rFonts w:ascii="Times New Roman" w:hAnsi="Times New Roman"/>
          <w:lang w:val="en-US"/>
        </w:rPr>
        <w:t>parametarised</w:t>
      </w:r>
      <w:proofErr w:type="spellEnd"/>
      <w:r w:rsidRPr="00E77981">
        <w:rPr>
          <w:rFonts w:ascii="Times New Roman" w:hAnsi="Times New Roman"/>
          <w:lang w:val="en-US"/>
        </w:rPr>
        <w:t xml:space="preserve"> mostly relied on the data by Crosier</w:t>
      </w:r>
      <w:proofErr w:type="gramStart"/>
      <w:r w:rsidRPr="00E77981">
        <w:rPr>
          <w:rFonts w:ascii="Times New Roman" w:hAnsi="Times New Roman"/>
          <w:lang w:val="en-US"/>
        </w:rPr>
        <w:t>…..</w:t>
      </w:r>
      <w:proofErr w:type="gramEnd"/>
      <w:r w:rsidRPr="00E77981">
        <w:rPr>
          <w:rFonts w:ascii="Times New Roman" w:hAnsi="Times New Roman"/>
          <w:lang w:val="en-US"/>
        </w:rPr>
        <w:t xml:space="preserve"> </w:t>
      </w:r>
      <w:proofErr w:type="spellStart"/>
      <w:r w:rsidRPr="00E77981">
        <w:rPr>
          <w:rFonts w:ascii="Times New Roman" w:hAnsi="Times New Roman"/>
          <w:lang w:val="en-US"/>
        </w:rPr>
        <w:t>Reparametarisation</w:t>
      </w:r>
      <w:proofErr w:type="spellEnd"/>
      <w:r w:rsidRPr="00E77981">
        <w:rPr>
          <w:rFonts w:ascii="Times New Roman" w:hAnsi="Times New Roman"/>
          <w:lang w:val="en-US"/>
        </w:rPr>
        <w:t xml:space="preserve"> using the more comprehensive biological data set </w:t>
      </w:r>
      <w:proofErr w:type="gramStart"/>
      <w:r w:rsidRPr="00E77981">
        <w:rPr>
          <w:rFonts w:ascii="Times New Roman" w:hAnsi="Times New Roman"/>
          <w:lang w:val="en-US"/>
        </w:rPr>
        <w:t>could  lead</w:t>
      </w:r>
      <w:proofErr w:type="gramEnd"/>
      <w:r w:rsidRPr="00E77981">
        <w:rPr>
          <w:rFonts w:ascii="Times New Roman" w:hAnsi="Times New Roman"/>
          <w:lang w:val="en-US"/>
        </w:rPr>
        <w:t xml:space="preserve"> to improved model performance. </w:t>
      </w:r>
    </w:p>
    <w:p w14:paraId="79AC7026" w14:textId="77777777" w:rsidR="00E77981" w:rsidRPr="00E77981" w:rsidRDefault="00E77981" w:rsidP="00E77981">
      <w:pPr>
        <w:rPr>
          <w:rFonts w:ascii="Times New Roman" w:hAnsi="Times New Roman"/>
          <w:lang w:val="en-US"/>
        </w:rPr>
      </w:pPr>
      <w:r w:rsidRPr="00E77981">
        <w:rPr>
          <w:rFonts w:ascii="Times New Roman" w:hAnsi="Times New Roman"/>
          <w:lang w:val="en-US"/>
        </w:rPr>
        <w:t xml:space="preserve">Such approach might lead to improved integrated control in </w:t>
      </w:r>
      <w:proofErr w:type="spellStart"/>
      <w:r w:rsidRPr="00E77981">
        <w:rPr>
          <w:rFonts w:ascii="Times New Roman" w:hAnsi="Times New Roman"/>
          <w:lang w:val="en-US"/>
        </w:rPr>
        <w:t>manageing</w:t>
      </w:r>
      <w:proofErr w:type="spellEnd"/>
      <w:r w:rsidRPr="00E77981">
        <w:rPr>
          <w:rFonts w:ascii="Times New Roman" w:hAnsi="Times New Roman"/>
          <w:lang w:val="en-US"/>
        </w:rPr>
        <w:t xml:space="preserve"> pathogen evolution </w:t>
      </w:r>
    </w:p>
    <w:p w14:paraId="1576E892" w14:textId="77777777" w:rsidR="00E77981" w:rsidRPr="00426D0E" w:rsidRDefault="00E77981" w:rsidP="00310F5D">
      <w:pPr>
        <w:rPr>
          <w:rFonts w:ascii="Times New Roman" w:hAnsi="Times New Roman"/>
          <w:lang w:val="en-US"/>
        </w:rPr>
      </w:pPr>
    </w:p>
    <w:p w14:paraId="305F1296" w14:textId="4A58D3B1" w:rsidR="00435B23" w:rsidRPr="00426D0E" w:rsidRDefault="00435B23" w:rsidP="00310F5D">
      <w:pPr>
        <w:rPr>
          <w:rFonts w:ascii="Times New Roman" w:hAnsi="Times New Roman"/>
          <w:lang w:val="en-US"/>
        </w:rPr>
      </w:pPr>
    </w:p>
    <w:p w14:paraId="4CBE06EA" w14:textId="26838613" w:rsidR="00435B23" w:rsidRPr="00426D0E" w:rsidRDefault="00435B23" w:rsidP="00310F5D">
      <w:pPr>
        <w:rPr>
          <w:rFonts w:ascii="Times New Roman" w:hAnsi="Times New Roman"/>
          <w:lang w:val="en-US"/>
        </w:rPr>
      </w:pPr>
      <w:r w:rsidRPr="00426D0E">
        <w:rPr>
          <w:rFonts w:ascii="Times New Roman" w:hAnsi="Times New Roman"/>
          <w:lang w:val="en-US"/>
        </w:rPr>
        <w:t>Model performance</w:t>
      </w:r>
    </w:p>
    <w:p w14:paraId="4D0A70F2" w14:textId="6F413BD0" w:rsidR="00435B23" w:rsidRPr="00426D0E" w:rsidRDefault="00435B23" w:rsidP="00435B23">
      <w:pPr>
        <w:rPr>
          <w:rFonts w:ascii="Times New Roman" w:hAnsi="Times New Roman"/>
          <w:lang w:val="en-US"/>
        </w:rPr>
      </w:pPr>
      <w:r w:rsidRPr="00426D0E">
        <w:rPr>
          <w:rFonts w:ascii="Times New Roman" w:hAnsi="Times New Roman"/>
          <w:lang w:val="en-US"/>
        </w:rPr>
        <w:t xml:space="preserve">Although our results did not show major differences after including the </w:t>
      </w:r>
      <w:proofErr w:type="spellStart"/>
      <w:r w:rsidRPr="00426D0E">
        <w:rPr>
          <w:rFonts w:ascii="Times New Roman" w:hAnsi="Times New Roman"/>
          <w:lang w:val="en-US"/>
        </w:rPr>
        <w:t>the</w:t>
      </w:r>
      <w:proofErr w:type="spellEnd"/>
      <w:r w:rsidRPr="00426D0E">
        <w:rPr>
          <w:rFonts w:ascii="Times New Roman" w:hAnsi="Times New Roman"/>
          <w:lang w:val="en-US"/>
        </w:rPr>
        <w:t xml:space="preserve"> </w:t>
      </w:r>
      <w:proofErr w:type="spellStart"/>
      <w:r w:rsidRPr="00426D0E">
        <w:rPr>
          <w:rFonts w:ascii="Times New Roman" w:hAnsi="Times New Roman"/>
          <w:i/>
          <w:lang w:val="en-US"/>
        </w:rPr>
        <w:t>Rfact</w:t>
      </w:r>
      <w:proofErr w:type="spellEnd"/>
      <w:r w:rsidRPr="00426D0E">
        <w:rPr>
          <w:rFonts w:ascii="Times New Roman" w:hAnsi="Times New Roman"/>
          <w:lang w:val="en-US"/>
        </w:rPr>
        <w:t xml:space="preserve">, we believe that this parameter should be used when using the bet function to model multiple life stages of the pathogen, due to possible differences in the overall risk contribution of each life stage. </w:t>
      </w:r>
    </w:p>
    <w:p w14:paraId="49B6C5F7" w14:textId="5CF1A40B" w:rsidR="009032D9" w:rsidRPr="00426D0E" w:rsidRDefault="009032D9" w:rsidP="009032D9">
      <w:pPr>
        <w:pStyle w:val="NormalWeb"/>
        <w:spacing w:after="0"/>
        <w:jc w:val="both"/>
        <w:rPr>
          <w:sz w:val="22"/>
          <w:szCs w:val="22"/>
        </w:rPr>
      </w:pPr>
      <w:r w:rsidRPr="00426D0E">
        <w:rPr>
          <w:sz w:val="22"/>
          <w:szCs w:val="22"/>
        </w:rPr>
        <w:t xml:space="preserve">The new model showed improvement over both the original and modified Irish Rules, in terms of the diagnostic performance.  </w:t>
      </w:r>
      <w:proofErr w:type="gramStart"/>
      <w:r w:rsidRPr="00426D0E">
        <w:rPr>
          <w:sz w:val="22"/>
          <w:szCs w:val="22"/>
        </w:rPr>
        <w:t>.The</w:t>
      </w:r>
      <w:proofErr w:type="gramEnd"/>
      <w:r w:rsidRPr="00426D0E">
        <w:rPr>
          <w:sz w:val="22"/>
          <w:szCs w:val="22"/>
        </w:rPr>
        <w:t xml:space="preserve"> model is better but needs further validation (field and more/better data)</w:t>
      </w:r>
    </w:p>
    <w:p w14:paraId="139FC7A5" w14:textId="77777777" w:rsidR="002513CE" w:rsidRPr="00426D0E" w:rsidRDefault="002513CE" w:rsidP="002513CE">
      <w:pPr>
        <w:rPr>
          <w:rFonts w:ascii="Times New Roman" w:hAnsi="Times New Roman"/>
          <w:lang w:val="en-US"/>
        </w:rPr>
      </w:pPr>
      <w:r w:rsidRPr="00426D0E">
        <w:rPr>
          <w:rFonts w:ascii="Times New Roman" w:hAnsi="Times New Roman"/>
          <w:lang w:val="en-US"/>
        </w:rPr>
        <w:t xml:space="preserve">Adding weather variables to models might improve the diagnostic performance, but it also multiplies the uncertainty introduced by each forecasted weather variable. Higher the impact of mortality calculation - the lower the performance. </w:t>
      </w:r>
    </w:p>
    <w:p w14:paraId="5E94E348" w14:textId="77777777" w:rsidR="002513CE" w:rsidRPr="00426D0E" w:rsidRDefault="002513CE" w:rsidP="00435B23">
      <w:pPr>
        <w:rPr>
          <w:rFonts w:ascii="Times New Roman" w:hAnsi="Times New Roman"/>
          <w:lang w:val="en-US"/>
        </w:rPr>
      </w:pPr>
    </w:p>
    <w:p w14:paraId="5ADA21BD" w14:textId="73BAC141" w:rsidR="00DB0485" w:rsidRPr="00426D0E" w:rsidRDefault="00DB0485" w:rsidP="00435B23">
      <w:pPr>
        <w:rPr>
          <w:rFonts w:ascii="Times New Roman" w:hAnsi="Times New Roman"/>
          <w:lang w:val="en-US"/>
        </w:rPr>
      </w:pPr>
      <w:r w:rsidRPr="00426D0E">
        <w:rPr>
          <w:rFonts w:ascii="Times New Roman" w:hAnsi="Times New Roman"/>
          <w:lang w:val="en-US"/>
        </w:rPr>
        <w:lastRenderedPageBreak/>
        <w:t xml:space="preserve">In case of a high fungicide treatment frequency crop disease, such as PLB, the treatment decision would most often depend on the forecasted weather data. Hence, the usual practice in development of models based solely on historical </w:t>
      </w:r>
      <w:commentRangeStart w:id="1"/>
      <w:r w:rsidRPr="00426D0E">
        <w:rPr>
          <w:rFonts w:ascii="Times New Roman" w:hAnsi="Times New Roman"/>
          <w:lang w:val="en-US"/>
        </w:rPr>
        <w:t>data</w:t>
      </w:r>
      <w:commentRangeEnd w:id="1"/>
      <w:r w:rsidR="002513CE" w:rsidRPr="00426D0E">
        <w:rPr>
          <w:rStyle w:val="CommentReference"/>
          <w:rFonts w:ascii="Times New Roman" w:hAnsi="Times New Roman"/>
          <w:sz w:val="22"/>
          <w:szCs w:val="22"/>
        </w:rPr>
        <w:commentReference w:id="1"/>
      </w:r>
      <w:r w:rsidRPr="00426D0E">
        <w:rPr>
          <w:rFonts w:ascii="Times New Roman" w:hAnsi="Times New Roman"/>
          <w:lang w:val="en-US"/>
        </w:rPr>
        <w:t xml:space="preserve"> is unacceptable</w:t>
      </w:r>
      <w:r w:rsidR="002513CE" w:rsidRPr="00426D0E">
        <w:rPr>
          <w:rFonts w:ascii="Times New Roman" w:hAnsi="Times New Roman"/>
          <w:lang w:val="en-US"/>
        </w:rPr>
        <w:t xml:space="preserve"> in this case</w:t>
      </w:r>
      <w:r w:rsidRPr="00426D0E">
        <w:rPr>
          <w:rFonts w:ascii="Times New Roman" w:hAnsi="Times New Roman"/>
          <w:lang w:val="en-US"/>
        </w:rPr>
        <w:t xml:space="preserve">. </w:t>
      </w:r>
    </w:p>
    <w:p w14:paraId="127BAA8C" w14:textId="77777777" w:rsidR="00435B23" w:rsidRPr="00426D0E" w:rsidRDefault="00435B23" w:rsidP="00435B23">
      <w:pPr>
        <w:rPr>
          <w:rFonts w:ascii="Times New Roman" w:hAnsi="Times New Roman"/>
          <w:lang w:val="en-US"/>
        </w:rPr>
      </w:pPr>
      <w:r w:rsidRPr="00426D0E">
        <w:rPr>
          <w:rFonts w:ascii="Times New Roman" w:hAnsi="Times New Roman"/>
          <w:lang w:val="en-US"/>
        </w:rPr>
        <w:t xml:space="preserve">The anomalies seen in the temperature and relative humidity during the morning and evening hours could contribute to overall disease risk precision contribution. The low RMSE variations in the temperature with an overall acceptable CCC for the first four lead days </w:t>
      </w:r>
    </w:p>
    <w:p w14:paraId="3710D434" w14:textId="77777777" w:rsidR="00435B23" w:rsidRPr="00426D0E" w:rsidRDefault="00435B23">
      <w:pPr>
        <w:rPr>
          <w:rFonts w:ascii="Times New Roman" w:hAnsi="Times New Roman"/>
          <w:lang w:val="en-US"/>
        </w:rPr>
      </w:pPr>
    </w:p>
    <w:p w14:paraId="495B67F9" w14:textId="77777777" w:rsidR="00464614" w:rsidRPr="00426D0E" w:rsidRDefault="00464614" w:rsidP="00464614">
      <w:pPr>
        <w:rPr>
          <w:rFonts w:ascii="Times New Roman" w:hAnsi="Times New Roman"/>
          <w:lang w:val="en-US"/>
        </w:rPr>
      </w:pPr>
      <w:r w:rsidRPr="00426D0E">
        <w:rPr>
          <w:rFonts w:ascii="Times New Roman" w:hAnsi="Times New Roman"/>
          <w:lang w:val="en-US"/>
        </w:rPr>
        <w:t xml:space="preserve">The Irish pathogen population is simple with only a few clonal genotypes. </w:t>
      </w:r>
    </w:p>
    <w:p w14:paraId="625420A5" w14:textId="2A88772B" w:rsidR="00464614" w:rsidRPr="00426D0E" w:rsidRDefault="00464614" w:rsidP="00464614">
      <w:pPr>
        <w:rPr>
          <w:rFonts w:ascii="Times New Roman" w:hAnsi="Times New Roman"/>
          <w:lang w:val="en-US"/>
        </w:rPr>
      </w:pPr>
      <w:r w:rsidRPr="00426D0E">
        <w:rPr>
          <w:rFonts w:ascii="Times New Roman" w:hAnsi="Times New Roman"/>
          <w:lang w:val="en-US"/>
        </w:rPr>
        <w:t xml:space="preserve">Our previous research indicated </w:t>
      </w:r>
      <w:proofErr w:type="gramStart"/>
      <w:r w:rsidRPr="00426D0E">
        <w:rPr>
          <w:rFonts w:ascii="Times New Roman" w:hAnsi="Times New Roman"/>
          <w:lang w:val="en-US"/>
        </w:rPr>
        <w:t>that  the</w:t>
      </w:r>
      <w:proofErr w:type="gramEnd"/>
      <w:r w:rsidRPr="00426D0E">
        <w:rPr>
          <w:rFonts w:ascii="Times New Roman" w:hAnsi="Times New Roman"/>
          <w:lang w:val="en-US"/>
        </w:rPr>
        <w:t xml:space="preserve"> pathogen population is shifting towards the end of the season. This shift is even more expressed during the years with very conducive blight weather. Such conditions provide the conditions for uninterrupted disease cycles and the fitter strains which seem to be more lethal to their hosts. The population of these strains is heavily reduced during the period between the potato growing seasons. For these reasons monitoring of the population (fry - rapid genotyping, infield </w:t>
      </w:r>
      <w:proofErr w:type="gramStart"/>
      <w:r w:rsidRPr="00426D0E">
        <w:rPr>
          <w:rFonts w:ascii="Times New Roman" w:hAnsi="Times New Roman"/>
          <w:lang w:val="en-US"/>
        </w:rPr>
        <w:t>genotyping,  and</w:t>
      </w:r>
      <w:proofErr w:type="gramEnd"/>
      <w:r w:rsidRPr="00426D0E">
        <w:rPr>
          <w:rFonts w:ascii="Times New Roman" w:hAnsi="Times New Roman"/>
          <w:lang w:val="en-US"/>
        </w:rPr>
        <w:t xml:space="preserve"> </w:t>
      </w:r>
      <w:proofErr w:type="spellStart"/>
      <w:r w:rsidRPr="00426D0E">
        <w:rPr>
          <w:rFonts w:ascii="Times New Roman" w:hAnsi="Times New Roman"/>
          <w:lang w:val="en-US"/>
        </w:rPr>
        <w:t>carrise</w:t>
      </w:r>
      <w:proofErr w:type="spellEnd"/>
      <w:r w:rsidRPr="00426D0E">
        <w:rPr>
          <w:rFonts w:ascii="Times New Roman" w:hAnsi="Times New Roman"/>
          <w:lang w:val="en-US"/>
        </w:rPr>
        <w:t xml:space="preserve"> spore traps references) and knowledge regarding the </w:t>
      </w:r>
      <w:proofErr w:type="spellStart"/>
      <w:r w:rsidRPr="00426D0E">
        <w:rPr>
          <w:rFonts w:ascii="Times New Roman" w:hAnsi="Times New Roman"/>
          <w:lang w:val="en-US"/>
        </w:rPr>
        <w:t>phaenological</w:t>
      </w:r>
      <w:proofErr w:type="spellEnd"/>
      <w:r w:rsidRPr="00426D0E">
        <w:rPr>
          <w:rFonts w:ascii="Times New Roman" w:hAnsi="Times New Roman"/>
          <w:lang w:val="en-US"/>
        </w:rPr>
        <w:t xml:space="preserve"> stage of the crop plays a major role in determining the level of the risk and translation into a practical advice. Such information could be integrated into the</w:t>
      </w:r>
    </w:p>
    <w:p w14:paraId="505077A0" w14:textId="573757EB" w:rsidR="00464614" w:rsidRPr="00426D0E" w:rsidRDefault="00464614" w:rsidP="00464614">
      <w:pPr>
        <w:rPr>
          <w:rFonts w:ascii="Times New Roman" w:hAnsi="Times New Roman"/>
          <w:lang w:val="en-US"/>
        </w:rPr>
      </w:pPr>
      <w:r w:rsidRPr="00426D0E">
        <w:rPr>
          <w:rFonts w:ascii="Times New Roman" w:hAnsi="Times New Roman"/>
          <w:lang w:val="en-US"/>
        </w:rPr>
        <w:t xml:space="preserve">The reproducibility of the model and evaluation platform allows the model to be employed worldwide. However, we call for caution regarding the assumptions employed in the model </w:t>
      </w:r>
      <w:proofErr w:type="gramStart"/>
      <w:r w:rsidRPr="00426D0E">
        <w:rPr>
          <w:rFonts w:ascii="Times New Roman" w:hAnsi="Times New Roman"/>
          <w:lang w:val="en-US"/>
        </w:rPr>
        <w:t>development  and</w:t>
      </w:r>
      <w:proofErr w:type="gramEnd"/>
      <w:r w:rsidRPr="00426D0E">
        <w:rPr>
          <w:rFonts w:ascii="Times New Roman" w:hAnsi="Times New Roman"/>
          <w:lang w:val="en-US"/>
        </w:rPr>
        <w:t xml:space="preserve"> operational application characteristic to the Irish potato late blight pathosystem and meteorological network ability. </w:t>
      </w:r>
    </w:p>
    <w:p w14:paraId="1FBE7BE6" w14:textId="2F3E25FA" w:rsidR="00464614" w:rsidRDefault="00464614" w:rsidP="00464614">
      <w:pPr>
        <w:rPr>
          <w:rFonts w:ascii="Times New Roman" w:hAnsi="Times New Roman"/>
          <w:lang w:val="en-US"/>
        </w:rPr>
      </w:pPr>
    </w:p>
    <w:p w14:paraId="7E43A9E7" w14:textId="77777777" w:rsidR="00B1277D" w:rsidRPr="00426D0E" w:rsidRDefault="00B1277D" w:rsidP="00464614">
      <w:pPr>
        <w:rPr>
          <w:rFonts w:ascii="Times New Roman" w:hAnsi="Times New Roman"/>
          <w:lang w:val="en-US"/>
        </w:rPr>
      </w:pPr>
    </w:p>
    <w:p w14:paraId="69A3F501" w14:textId="77777777" w:rsidR="00464614" w:rsidRPr="00426D0E" w:rsidRDefault="00464614" w:rsidP="00464614">
      <w:pPr>
        <w:rPr>
          <w:rFonts w:ascii="Times New Roman" w:hAnsi="Times New Roman"/>
          <w:lang w:val="en-US"/>
        </w:rPr>
      </w:pPr>
      <w:r w:rsidRPr="00426D0E">
        <w:rPr>
          <w:rFonts w:ascii="Times New Roman" w:hAnsi="Times New Roman"/>
          <w:lang w:val="en-US"/>
        </w:rPr>
        <w:t xml:space="preserve">In the era of re-emerging and new crop diseases, threatening global crop security, ever-decreasing number of new plant pathologists need to use all the tools available to achieve sustainable disease management (Saunders et al., 2019). </w:t>
      </w:r>
    </w:p>
    <w:p w14:paraId="0134B1AF" w14:textId="77777777" w:rsidR="00464614" w:rsidRPr="00426D0E" w:rsidRDefault="00464614" w:rsidP="00464614">
      <w:pPr>
        <w:rPr>
          <w:rFonts w:ascii="Times New Roman" w:hAnsi="Times New Roman"/>
          <w:lang w:val="en-US"/>
        </w:rPr>
      </w:pPr>
    </w:p>
    <w:p w14:paraId="30B65C5A" w14:textId="5F01AC34" w:rsidR="00435B23" w:rsidRPr="00426D0E" w:rsidRDefault="00435B23">
      <w:pPr>
        <w:rPr>
          <w:rFonts w:ascii="Times New Roman" w:hAnsi="Times New Roman"/>
          <w:lang w:val="en-US"/>
        </w:rPr>
      </w:pPr>
    </w:p>
    <w:p w14:paraId="5E3839FB" w14:textId="48F34E10" w:rsidR="00435B23" w:rsidRPr="00426D0E" w:rsidRDefault="00435B23">
      <w:pPr>
        <w:rPr>
          <w:rFonts w:ascii="Times New Roman" w:hAnsi="Times New Roman"/>
          <w:lang w:val="en-US"/>
        </w:rPr>
      </w:pPr>
      <w:r w:rsidRPr="00426D0E">
        <w:rPr>
          <w:rFonts w:ascii="Times New Roman" w:hAnsi="Times New Roman"/>
          <w:lang w:val="en-US"/>
        </w:rPr>
        <w:t>The letter to an editor</w:t>
      </w:r>
    </w:p>
    <w:p w14:paraId="4A472A07" w14:textId="77777777" w:rsidR="00435B23" w:rsidRPr="00426D0E" w:rsidRDefault="00435B23" w:rsidP="00435B23">
      <w:pPr>
        <w:rPr>
          <w:rFonts w:ascii="Times New Roman" w:hAnsi="Times New Roman"/>
          <w:lang w:val="en-US"/>
        </w:rPr>
      </w:pPr>
      <w:r w:rsidRPr="00426D0E">
        <w:rPr>
          <w:rFonts w:ascii="Times New Roman" w:hAnsi="Times New Roman"/>
          <w:lang w:val="en-US"/>
        </w:rPr>
        <w:t xml:space="preserve">Here we present the first reproducible report on the development implementation of the crop disease risk prediction model implementation and the evaluation using a single free-of-charge programming platform. Such an approach allows an open and ongoing evaluation, validation and update of the model algorithm and decision strategy under Irish conditions and elsewhere and integration of the new scientific findings and transferability to any potato late blight pathosystem. We deem such approach necessary due to increasing knowledge of the pathosystem, </w:t>
      </w:r>
    </w:p>
    <w:p w14:paraId="39069D98" w14:textId="639643F3" w:rsidR="00435B23" w:rsidRDefault="00BF17A0">
      <w:pPr>
        <w:rPr>
          <w:rFonts w:ascii="Times New Roman" w:hAnsi="Times New Roman"/>
          <w:lang w:val="en-US"/>
        </w:rPr>
      </w:pPr>
      <w:proofErr w:type="gramStart"/>
      <w:r>
        <w:rPr>
          <w:rFonts w:ascii="Times New Roman" w:hAnsi="Times New Roman"/>
          <w:lang w:val="en-US"/>
        </w:rPr>
        <w:t>Discussion :</w:t>
      </w:r>
      <w:proofErr w:type="gramEnd"/>
      <w:r>
        <w:rPr>
          <w:rFonts w:ascii="Times New Roman" w:hAnsi="Times New Roman"/>
          <w:lang w:val="en-US"/>
        </w:rPr>
        <w:t xml:space="preserve"> </w:t>
      </w:r>
    </w:p>
    <w:p w14:paraId="16B9A9CE" w14:textId="3351EA8B" w:rsidR="00BF17A0" w:rsidRDefault="00BF17A0">
      <w:pPr>
        <w:rPr>
          <w:rFonts w:ascii="Times New Roman" w:hAnsi="Times New Roman"/>
          <w:lang w:val="en-US"/>
        </w:rPr>
      </w:pPr>
      <w:r>
        <w:rPr>
          <w:rFonts w:ascii="Times New Roman" w:hAnsi="Times New Roman"/>
          <w:lang w:val="en-US"/>
        </w:rPr>
        <w:lastRenderedPageBreak/>
        <w:t>Sensitivity – pay attention to those very sensitive and further research</w:t>
      </w:r>
    </w:p>
    <w:p w14:paraId="6E225928" w14:textId="77777777" w:rsidR="004500C0" w:rsidRPr="004500C0" w:rsidRDefault="004500C0" w:rsidP="004500C0">
      <w:pPr>
        <w:rPr>
          <w:rFonts w:ascii="Times New Roman" w:hAnsi="Times New Roman"/>
          <w:lang w:val="en-US"/>
        </w:rPr>
      </w:pPr>
    </w:p>
    <w:p w14:paraId="36C346FF" w14:textId="7C645A82" w:rsidR="004500C0" w:rsidRPr="0005497C" w:rsidRDefault="0005497C" w:rsidP="004500C0">
      <w:pPr>
        <w:rPr>
          <w:rFonts w:ascii="Times New Roman" w:hAnsi="Times New Roman"/>
          <w:lang w:val="en-US"/>
        </w:rPr>
      </w:pPr>
      <w:r w:rsidRPr="0005497C">
        <w:rPr>
          <w:color w:val="000000"/>
          <w:lang w:val="en-US"/>
        </w:rPr>
        <w:t xml:space="preserve"> The importance of preserving the potato late blight varietal resistance durability has received increasing emphasis in theoretical (e.g. </w:t>
      </w:r>
      <w:proofErr w:type="spellStart"/>
      <w:r w:rsidRPr="0005497C">
        <w:rPr>
          <w:color w:val="000000"/>
          <w:lang w:val="en-US"/>
        </w:rPr>
        <w:t>Skelsey</w:t>
      </w:r>
      <w:proofErr w:type="spellEnd"/>
      <w:r w:rsidRPr="0005497C">
        <w:rPr>
          <w:color w:val="000000"/>
          <w:lang w:val="en-US"/>
        </w:rPr>
        <w:t xml:space="preserve"> et al., 2007) as well as applied research (e. g. Kessel et al., 2018).</w:t>
      </w:r>
    </w:p>
    <w:p w14:paraId="7C877B07" w14:textId="77777777" w:rsidR="004500C0" w:rsidRPr="004500C0" w:rsidRDefault="004500C0" w:rsidP="004500C0">
      <w:pPr>
        <w:rPr>
          <w:rFonts w:ascii="Times New Roman" w:hAnsi="Times New Roman"/>
          <w:lang w:val="en-US"/>
        </w:rPr>
      </w:pPr>
    </w:p>
    <w:p w14:paraId="3EAFD7C3" w14:textId="77777777" w:rsidR="004500C0" w:rsidRPr="004500C0" w:rsidRDefault="004500C0" w:rsidP="004500C0">
      <w:pPr>
        <w:rPr>
          <w:rFonts w:ascii="Times New Roman" w:hAnsi="Times New Roman"/>
          <w:lang w:val="en-US"/>
        </w:rPr>
      </w:pPr>
      <w:r w:rsidRPr="004500C0">
        <w:rPr>
          <w:rFonts w:ascii="Times New Roman" w:hAnsi="Times New Roman"/>
          <w:lang w:val="en-US"/>
        </w:rPr>
        <w:t>Sustaining the activity may hinge upon continued dialogue and collaboration between the four core groups – Meteorologist, Research, Extension and the end-user.</w:t>
      </w:r>
    </w:p>
    <w:p w14:paraId="7AF53744" w14:textId="77777777" w:rsidR="004500C0" w:rsidRPr="004500C0" w:rsidRDefault="004500C0" w:rsidP="004500C0">
      <w:pPr>
        <w:rPr>
          <w:rFonts w:ascii="Times New Roman" w:hAnsi="Times New Roman"/>
          <w:lang w:val="en-US"/>
        </w:rPr>
      </w:pPr>
    </w:p>
    <w:p w14:paraId="2C562D55" w14:textId="77777777" w:rsidR="004500C0" w:rsidRPr="004500C0" w:rsidRDefault="004500C0" w:rsidP="004500C0">
      <w:pPr>
        <w:rPr>
          <w:rFonts w:ascii="Times New Roman" w:hAnsi="Times New Roman"/>
          <w:lang w:val="en-US"/>
        </w:rPr>
      </w:pPr>
      <w:r w:rsidRPr="004500C0">
        <w:rPr>
          <w:rFonts w:ascii="Times New Roman" w:hAnsi="Times New Roman"/>
          <w:lang w:val="en-US"/>
        </w:rPr>
        <w:t>Acquiring denser data would help better prediction - reproducibility is important</w:t>
      </w:r>
    </w:p>
    <w:p w14:paraId="64F41C6B" w14:textId="717AAF52" w:rsidR="00DE145F" w:rsidRPr="00DE145F" w:rsidRDefault="008E54C3" w:rsidP="008E54C3">
      <w:pPr>
        <w:rPr>
          <w:rFonts w:ascii="Times New Roman" w:hAnsi="Times New Roman"/>
          <w:lang w:val="en-US"/>
        </w:rPr>
      </w:pPr>
      <w:r w:rsidRPr="008E54C3">
        <w:rPr>
          <w:rFonts w:ascii="Times New Roman" w:hAnsi="Times New Roman"/>
          <w:lang w:val="en-US"/>
        </w:rPr>
        <w:t xml:space="preserve">The </w:t>
      </w:r>
      <w:r>
        <w:rPr>
          <w:rFonts w:ascii="Times New Roman" w:hAnsi="Times New Roman"/>
          <w:lang w:val="en-US"/>
        </w:rPr>
        <w:t>diagnostic performance of all models</w:t>
      </w:r>
      <w:r w:rsidRPr="008E54C3">
        <w:rPr>
          <w:rFonts w:ascii="Times New Roman" w:hAnsi="Times New Roman"/>
          <w:lang w:val="en-US"/>
        </w:rPr>
        <w:t xml:space="preserve"> should be interpreted with a degree of caution. </w:t>
      </w:r>
      <w:r w:rsidR="00CF5E46">
        <w:rPr>
          <w:rFonts w:ascii="Times New Roman" w:hAnsi="Times New Roman"/>
          <w:lang w:val="en-US"/>
        </w:rPr>
        <w:t>It is possible that some</w:t>
      </w:r>
      <w:r w:rsidRPr="008E54C3">
        <w:rPr>
          <w:rFonts w:ascii="Times New Roman" w:hAnsi="Times New Roman"/>
          <w:lang w:val="en-US"/>
        </w:rPr>
        <w:t xml:space="preserve"> of the reported outbreaks in these data did not result from the dispersion of inoculum </w:t>
      </w:r>
      <w:proofErr w:type="spellStart"/>
      <w:r w:rsidR="00CF5E46">
        <w:rPr>
          <w:rFonts w:ascii="Times New Roman" w:hAnsi="Times New Roman"/>
          <w:lang w:val="en-US"/>
        </w:rPr>
        <w:t>orig</w:t>
      </w:r>
      <w:proofErr w:type="spellEnd"/>
      <w:r w:rsidR="00C355F3">
        <w:rPr>
          <w:rFonts w:ascii="Times New Roman" w:hAnsi="Times New Roman"/>
          <w:noProof/>
          <w:lang w:val="en-US"/>
        </w:rPr>
        <w:drawing>
          <wp:inline distT="0" distB="0" distL="0" distR="0" wp14:anchorId="66D86421" wp14:editId="2FEEA69D">
            <wp:extent cx="5937885" cy="33915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391535"/>
                    </a:xfrm>
                    <a:prstGeom prst="rect">
                      <a:avLst/>
                    </a:prstGeom>
                    <a:noFill/>
                    <a:ln>
                      <a:noFill/>
                    </a:ln>
                  </pic:spPr>
                </pic:pic>
              </a:graphicData>
            </a:graphic>
          </wp:inline>
        </w:drawing>
      </w:r>
      <w:proofErr w:type="spellStart"/>
      <w:r w:rsidR="00CF5E46">
        <w:rPr>
          <w:rFonts w:ascii="Times New Roman" w:hAnsi="Times New Roman"/>
          <w:lang w:val="en-US"/>
        </w:rPr>
        <w:t>inating</w:t>
      </w:r>
      <w:proofErr w:type="spellEnd"/>
      <w:r w:rsidR="00CF5E46">
        <w:rPr>
          <w:rFonts w:ascii="Times New Roman" w:hAnsi="Times New Roman"/>
          <w:lang w:val="en-US"/>
        </w:rPr>
        <w:t xml:space="preserve"> from a distant source</w:t>
      </w:r>
      <w:r w:rsidRPr="008E54C3">
        <w:rPr>
          <w:rFonts w:ascii="Times New Roman" w:hAnsi="Times New Roman"/>
          <w:lang w:val="en-US"/>
        </w:rPr>
        <w:t xml:space="preserve">, but from </w:t>
      </w:r>
      <w:r w:rsidR="00CF5E46">
        <w:rPr>
          <w:rFonts w:ascii="Times New Roman" w:hAnsi="Times New Roman"/>
          <w:lang w:val="en-US"/>
        </w:rPr>
        <w:t>an</w:t>
      </w:r>
      <w:r w:rsidRPr="008E54C3">
        <w:rPr>
          <w:rFonts w:ascii="Times New Roman" w:hAnsi="Times New Roman"/>
          <w:lang w:val="en-US"/>
        </w:rPr>
        <w:t xml:space="preserve"> inoculum</w:t>
      </w:r>
      <w:r w:rsidR="00CF5E46">
        <w:rPr>
          <w:rFonts w:ascii="Times New Roman" w:hAnsi="Times New Roman"/>
          <w:lang w:val="en-US"/>
        </w:rPr>
        <w:t xml:space="preserve"> originating</w:t>
      </w:r>
      <w:r w:rsidRPr="008E54C3">
        <w:rPr>
          <w:rFonts w:ascii="Times New Roman" w:hAnsi="Times New Roman"/>
          <w:lang w:val="en-US"/>
        </w:rPr>
        <w:t xml:space="preserve"> from primary</w:t>
      </w:r>
      <w:r>
        <w:rPr>
          <w:rFonts w:ascii="Times New Roman" w:hAnsi="Times New Roman"/>
          <w:lang w:val="en-US"/>
        </w:rPr>
        <w:t xml:space="preserve"> </w:t>
      </w:r>
      <w:r w:rsidRPr="008E54C3">
        <w:rPr>
          <w:rFonts w:ascii="Times New Roman" w:hAnsi="Times New Roman"/>
          <w:lang w:val="en-US"/>
        </w:rPr>
        <w:t>sources within the crop, such as volunteer potatoes, oospores or refuse piles</w:t>
      </w:r>
      <w:r w:rsidR="00CF5E46">
        <w:rPr>
          <w:rFonts w:ascii="Times New Roman" w:hAnsi="Times New Roman"/>
          <w:lang w:val="en-US"/>
        </w:rPr>
        <w:t xml:space="preserve"> or from the infected seeds. This could have caused a lower diag</w:t>
      </w:r>
      <w:r w:rsidR="004902A1">
        <w:rPr>
          <w:rFonts w:ascii="Times New Roman" w:hAnsi="Times New Roman"/>
          <w:lang w:val="en-US"/>
        </w:rPr>
        <w:t xml:space="preserve">nostic </w:t>
      </w:r>
      <w:r w:rsidR="00CF5E46">
        <w:rPr>
          <w:rFonts w:ascii="Times New Roman" w:hAnsi="Times New Roman"/>
          <w:lang w:val="en-US"/>
        </w:rPr>
        <w:t xml:space="preserve">performance </w:t>
      </w:r>
      <w:r w:rsidR="004902A1">
        <w:rPr>
          <w:rFonts w:ascii="Times New Roman" w:hAnsi="Times New Roman"/>
          <w:lang w:val="en-US"/>
        </w:rPr>
        <w:t>of</w:t>
      </w:r>
      <w:r w:rsidR="00CF5E46">
        <w:rPr>
          <w:rFonts w:ascii="Times New Roman" w:hAnsi="Times New Roman"/>
          <w:lang w:val="en-US"/>
        </w:rPr>
        <w:t xml:space="preserve"> the proposed models </w:t>
      </w:r>
      <w:r w:rsidR="004902A1">
        <w:rPr>
          <w:rFonts w:ascii="Times New Roman" w:hAnsi="Times New Roman"/>
          <w:lang w:val="en-US"/>
        </w:rPr>
        <w:t xml:space="preserve">because one of their intended purpose is risk prediction on the synoptic level, with the assumption that the primary inoculum needs to be prod is originating from </w:t>
      </w:r>
      <w:proofErr w:type="spellStart"/>
      <w:r w:rsidR="004902A1">
        <w:rPr>
          <w:rFonts w:ascii="Times New Roman" w:hAnsi="Times New Roman"/>
          <w:lang w:val="en-US"/>
        </w:rPr>
        <w:t>out</w:t>
      </w:r>
      <w:r w:rsidR="00CF5E46">
        <w:rPr>
          <w:rFonts w:ascii="Times New Roman" w:hAnsi="Times New Roman"/>
          <w:lang w:val="en-US"/>
        </w:rPr>
        <w:t>where</w:t>
      </w:r>
      <w:proofErr w:type="spellEnd"/>
      <w:r w:rsidR="00CF5E46">
        <w:rPr>
          <w:rFonts w:ascii="Times New Roman" w:hAnsi="Times New Roman"/>
          <w:lang w:val="en-US"/>
        </w:rPr>
        <w:t xml:space="preserve"> the risk estimation is based on the spore survival, in some degree. The existence of such outbreaks could also have a negative impact of the diag. performance of all models, because </w:t>
      </w:r>
      <w:proofErr w:type="gramStart"/>
      <w:r w:rsidR="004902A1">
        <w:rPr>
          <w:rFonts w:ascii="Times New Roman" w:hAnsi="Times New Roman"/>
          <w:lang w:val="en-US"/>
        </w:rPr>
        <w:t>their</w:t>
      </w:r>
      <w:proofErr w:type="gramEnd"/>
      <w:r w:rsidR="004902A1">
        <w:rPr>
          <w:rFonts w:ascii="Times New Roman" w:hAnsi="Times New Roman"/>
          <w:lang w:val="en-US"/>
        </w:rPr>
        <w:t xml:space="preserve"> </w:t>
      </w:r>
      <w:r w:rsidR="00CF5E46">
        <w:rPr>
          <w:rFonts w:ascii="Times New Roman" w:hAnsi="Times New Roman"/>
          <w:lang w:val="en-US"/>
        </w:rPr>
        <w:t xml:space="preserve"> </w:t>
      </w:r>
    </w:p>
    <w:p w14:paraId="395045EF" w14:textId="77777777" w:rsidR="004902A1" w:rsidRPr="004902A1" w:rsidRDefault="004902A1" w:rsidP="004902A1">
      <w:pPr>
        <w:rPr>
          <w:rFonts w:ascii="Times New Roman" w:hAnsi="Times New Roman"/>
          <w:lang w:val="en-US"/>
        </w:rPr>
      </w:pPr>
      <w:r w:rsidRPr="004902A1">
        <w:rPr>
          <w:rFonts w:ascii="Times New Roman" w:hAnsi="Times New Roman"/>
          <w:lang w:val="en-US"/>
        </w:rPr>
        <w:t>However, this leaves open the choice of decision threshold (cut-off</w:t>
      </w:r>
    </w:p>
    <w:p w14:paraId="5797A6D5" w14:textId="77777777" w:rsidR="004902A1" w:rsidRPr="004902A1" w:rsidRDefault="004902A1" w:rsidP="004902A1">
      <w:pPr>
        <w:rPr>
          <w:rFonts w:ascii="Times New Roman" w:hAnsi="Times New Roman"/>
          <w:lang w:val="en-US"/>
        </w:rPr>
      </w:pPr>
      <w:r w:rsidRPr="004902A1">
        <w:rPr>
          <w:rFonts w:ascii="Times New Roman" w:hAnsi="Times New Roman"/>
          <w:lang w:val="en-US"/>
        </w:rPr>
        <w:lastRenderedPageBreak/>
        <w:t>probability) related to decision-making in the context of crop protection, which may not be a</w:t>
      </w:r>
    </w:p>
    <w:p w14:paraId="03F3274A" w14:textId="36E269BF" w:rsidR="00DE145F" w:rsidRDefault="004902A1" w:rsidP="004902A1">
      <w:pPr>
        <w:rPr>
          <w:rFonts w:ascii="Times New Roman" w:hAnsi="Times New Roman"/>
          <w:lang w:val="en-US"/>
        </w:rPr>
      </w:pPr>
      <w:r w:rsidRPr="004902A1">
        <w:rPr>
          <w:rFonts w:ascii="Times New Roman" w:hAnsi="Times New Roman"/>
          <w:lang w:val="en-US"/>
        </w:rPr>
        <w:t>desirable trait in a disease risk forecasting system for some practitioners.</w:t>
      </w:r>
    </w:p>
    <w:p w14:paraId="26FF9DA1" w14:textId="77777777" w:rsidR="004902A1" w:rsidRPr="00DE145F" w:rsidRDefault="004902A1" w:rsidP="004902A1">
      <w:pPr>
        <w:rPr>
          <w:rFonts w:ascii="Times New Roman" w:hAnsi="Times New Roman"/>
          <w:lang w:val="en-US"/>
        </w:rPr>
      </w:pPr>
    </w:p>
    <w:p w14:paraId="2237035F" w14:textId="77777777" w:rsidR="00DE145F" w:rsidRPr="00DE145F" w:rsidRDefault="00DE145F" w:rsidP="00DE145F">
      <w:pPr>
        <w:rPr>
          <w:rFonts w:ascii="Times New Roman" w:hAnsi="Times New Roman"/>
          <w:lang w:val="en-US"/>
        </w:rPr>
      </w:pPr>
      <w:r w:rsidRPr="00DE145F">
        <w:rPr>
          <w:rFonts w:ascii="Times New Roman" w:hAnsi="Times New Roman"/>
          <w:lang w:val="en-US"/>
        </w:rPr>
        <w:t>Model performance</w:t>
      </w:r>
    </w:p>
    <w:p w14:paraId="64827C50" w14:textId="00C30260" w:rsidR="00DE145F" w:rsidRDefault="00DE145F" w:rsidP="00DE145F">
      <w:pPr>
        <w:rPr>
          <w:rFonts w:ascii="Times New Roman" w:hAnsi="Times New Roman"/>
          <w:lang w:val="en-US"/>
        </w:rPr>
      </w:pPr>
      <w:r w:rsidRPr="00DE145F">
        <w:rPr>
          <w:rFonts w:ascii="Times New Roman" w:hAnsi="Times New Roman"/>
          <w:lang w:val="en-US"/>
        </w:rPr>
        <w:t>The new model showed improvement over both the original and modified Irish Rules, in terms of the diagnostic performance</w:t>
      </w:r>
      <w:r w:rsidR="00624658">
        <w:rPr>
          <w:rFonts w:ascii="Times New Roman" w:hAnsi="Times New Roman"/>
          <w:lang w:val="en-US"/>
        </w:rPr>
        <w:t>.</w:t>
      </w:r>
    </w:p>
    <w:p w14:paraId="543EDDE9" w14:textId="77986424" w:rsidR="00624658" w:rsidRPr="00DE145F" w:rsidRDefault="00624658" w:rsidP="00DE145F">
      <w:pPr>
        <w:rPr>
          <w:rFonts w:ascii="Times New Roman" w:hAnsi="Times New Roman"/>
          <w:lang w:val="en-US"/>
        </w:rPr>
      </w:pPr>
      <w:r>
        <w:rPr>
          <w:rFonts w:ascii="Times New Roman" w:hAnsi="Times New Roman"/>
          <w:lang w:val="en-US"/>
        </w:rPr>
        <w:t xml:space="preserve">Increasing complexity leads to improved diagnostic performance but also increasing uncertainty introduced by the weather forecast. </w:t>
      </w:r>
    </w:p>
    <w:p w14:paraId="7135431F" w14:textId="235D0203" w:rsidR="00624658" w:rsidRPr="00DE145F" w:rsidRDefault="00DE145F" w:rsidP="00DE145F">
      <w:pPr>
        <w:rPr>
          <w:rFonts w:ascii="Times New Roman" w:hAnsi="Times New Roman"/>
          <w:lang w:val="en-US"/>
        </w:rPr>
      </w:pPr>
      <w:r w:rsidRPr="00DE145F">
        <w:rPr>
          <w:rFonts w:ascii="Times New Roman" w:hAnsi="Times New Roman"/>
          <w:lang w:val="en-US"/>
        </w:rPr>
        <w:t xml:space="preserve">Adding weather variables to models might improve the diagnostic performance, but it also multiplies the uncertainty introduced by each forecasted weather variable. </w:t>
      </w:r>
    </w:p>
    <w:p w14:paraId="38A5BAD2" w14:textId="77777777" w:rsidR="00624658" w:rsidRDefault="00DE145F" w:rsidP="00DE145F">
      <w:pPr>
        <w:rPr>
          <w:rFonts w:ascii="Times New Roman" w:hAnsi="Times New Roman"/>
          <w:lang w:val="en-US"/>
        </w:rPr>
      </w:pPr>
      <w:r w:rsidRPr="00DE145F">
        <w:rPr>
          <w:rFonts w:ascii="Times New Roman" w:hAnsi="Times New Roman"/>
          <w:lang w:val="en-US"/>
        </w:rPr>
        <w:t xml:space="preserve">The anomalies seen in the temperature and relative humidity during the morning and evening hours could contribute to overall disease risk. </w:t>
      </w:r>
    </w:p>
    <w:p w14:paraId="5C9FE271" w14:textId="50611D16" w:rsidR="00DE145F" w:rsidRPr="00DE145F" w:rsidRDefault="00DE145F" w:rsidP="00DE145F">
      <w:pPr>
        <w:rPr>
          <w:rFonts w:ascii="Times New Roman" w:hAnsi="Times New Roman"/>
          <w:lang w:val="en-US"/>
        </w:rPr>
      </w:pPr>
      <w:r w:rsidRPr="00DE145F">
        <w:rPr>
          <w:rFonts w:ascii="Times New Roman" w:hAnsi="Times New Roman"/>
          <w:lang w:val="en-US"/>
        </w:rPr>
        <w:t xml:space="preserve">The low RMSE variations in the temperature with an overall acceptable CCC for the first four lead days </w:t>
      </w:r>
    </w:p>
    <w:p w14:paraId="7CBEF95D" w14:textId="77777777" w:rsidR="00DE145F" w:rsidRPr="00DE145F" w:rsidRDefault="00DE145F" w:rsidP="00DE145F">
      <w:pPr>
        <w:rPr>
          <w:rFonts w:ascii="Times New Roman" w:hAnsi="Times New Roman"/>
          <w:lang w:val="en-US"/>
        </w:rPr>
      </w:pPr>
    </w:p>
    <w:p w14:paraId="45716FB4" w14:textId="77777777" w:rsidR="00DE145F" w:rsidRPr="00DE145F" w:rsidRDefault="00DE145F" w:rsidP="00DE145F">
      <w:pPr>
        <w:rPr>
          <w:rFonts w:ascii="Times New Roman" w:hAnsi="Times New Roman"/>
          <w:lang w:val="en-US"/>
        </w:rPr>
      </w:pPr>
      <w:r w:rsidRPr="00DE145F">
        <w:rPr>
          <w:rFonts w:ascii="Times New Roman" w:hAnsi="Times New Roman"/>
          <w:lang w:val="en-US"/>
        </w:rPr>
        <w:t xml:space="preserve">The Irish pathogen population is simple with only a few clonal genotypes. </w:t>
      </w:r>
    </w:p>
    <w:p w14:paraId="2BD71D3D" w14:textId="3AC60530" w:rsidR="00DE145F" w:rsidRPr="00DE145F" w:rsidRDefault="00DE145F" w:rsidP="00DE145F">
      <w:pPr>
        <w:rPr>
          <w:rFonts w:ascii="Times New Roman" w:hAnsi="Times New Roman"/>
          <w:lang w:val="en-US"/>
        </w:rPr>
      </w:pPr>
      <w:r w:rsidRPr="00DE145F">
        <w:rPr>
          <w:rFonts w:ascii="Times New Roman" w:hAnsi="Times New Roman"/>
          <w:lang w:val="en-US"/>
        </w:rPr>
        <w:t xml:space="preserve">Our previous research indicated that the pathogen population is shifting towards the end of the season. This shift is even more expressed during the years with very conducive blight weather. Such conditions provide the conditions for uninterrupted disease cycles and the fitter strains </w:t>
      </w:r>
      <w:r w:rsidR="00CE7A13">
        <w:rPr>
          <w:rFonts w:ascii="Times New Roman" w:hAnsi="Times New Roman"/>
          <w:lang w:val="en-US"/>
        </w:rPr>
        <w:t>able to overcome higher levels of resistance</w:t>
      </w:r>
      <w:r w:rsidRPr="00DE145F">
        <w:rPr>
          <w:rFonts w:ascii="Times New Roman" w:hAnsi="Times New Roman"/>
          <w:lang w:val="en-US"/>
        </w:rPr>
        <w:t xml:space="preserve">. The population of these strains is heavily reduced during the period between the potato growing seasons. For these reasons monitoring of the population (fry - rapid genotyping, infield </w:t>
      </w:r>
      <w:proofErr w:type="gramStart"/>
      <w:r w:rsidRPr="00DE145F">
        <w:rPr>
          <w:rFonts w:ascii="Times New Roman" w:hAnsi="Times New Roman"/>
          <w:lang w:val="en-US"/>
        </w:rPr>
        <w:t>genotyping,  and</w:t>
      </w:r>
      <w:proofErr w:type="gramEnd"/>
      <w:r w:rsidRPr="00DE145F">
        <w:rPr>
          <w:rFonts w:ascii="Times New Roman" w:hAnsi="Times New Roman"/>
          <w:lang w:val="en-US"/>
        </w:rPr>
        <w:t xml:space="preserve"> </w:t>
      </w:r>
      <w:proofErr w:type="spellStart"/>
      <w:r w:rsidRPr="00DE145F">
        <w:rPr>
          <w:rFonts w:ascii="Times New Roman" w:hAnsi="Times New Roman"/>
          <w:lang w:val="en-US"/>
        </w:rPr>
        <w:t>carrise</w:t>
      </w:r>
      <w:proofErr w:type="spellEnd"/>
      <w:r w:rsidRPr="00DE145F">
        <w:rPr>
          <w:rFonts w:ascii="Times New Roman" w:hAnsi="Times New Roman"/>
          <w:lang w:val="en-US"/>
        </w:rPr>
        <w:t xml:space="preserve"> spore traps references) and knowledge regarding the </w:t>
      </w:r>
      <w:proofErr w:type="spellStart"/>
      <w:r w:rsidRPr="00DE145F">
        <w:rPr>
          <w:rFonts w:ascii="Times New Roman" w:hAnsi="Times New Roman"/>
          <w:lang w:val="en-US"/>
        </w:rPr>
        <w:t>phaenological</w:t>
      </w:r>
      <w:proofErr w:type="spellEnd"/>
      <w:r w:rsidRPr="00DE145F">
        <w:rPr>
          <w:rFonts w:ascii="Times New Roman" w:hAnsi="Times New Roman"/>
          <w:lang w:val="en-US"/>
        </w:rPr>
        <w:t xml:space="preserve"> stage of the crop plays a major role in determining the level of the risk and translation into a practical advice. Such information could be integrated into the</w:t>
      </w:r>
    </w:p>
    <w:p w14:paraId="7689869F" w14:textId="77777777" w:rsidR="00DE145F" w:rsidRPr="00DE145F" w:rsidRDefault="00DE145F" w:rsidP="00DE145F">
      <w:pPr>
        <w:rPr>
          <w:rFonts w:ascii="Times New Roman" w:hAnsi="Times New Roman"/>
          <w:lang w:val="en-US"/>
        </w:rPr>
      </w:pPr>
      <w:r w:rsidRPr="00DE145F">
        <w:rPr>
          <w:rFonts w:ascii="Times New Roman" w:hAnsi="Times New Roman"/>
          <w:lang w:val="en-US"/>
        </w:rPr>
        <w:t xml:space="preserve">The reproducibility of the model and evaluation platform allows the model to be employed worldwide. However, we call for caution regarding the assumptions employed in the model </w:t>
      </w:r>
      <w:proofErr w:type="gramStart"/>
      <w:r w:rsidRPr="00DE145F">
        <w:rPr>
          <w:rFonts w:ascii="Times New Roman" w:hAnsi="Times New Roman"/>
          <w:lang w:val="en-US"/>
        </w:rPr>
        <w:t>development  and</w:t>
      </w:r>
      <w:proofErr w:type="gramEnd"/>
      <w:r w:rsidRPr="00DE145F">
        <w:rPr>
          <w:rFonts w:ascii="Times New Roman" w:hAnsi="Times New Roman"/>
          <w:lang w:val="en-US"/>
        </w:rPr>
        <w:t xml:space="preserve"> operational application characteristic to the Irish potato late blight pathosystem and meteorological network ability. </w:t>
      </w:r>
    </w:p>
    <w:p w14:paraId="4BDAA364" w14:textId="5CBBFD96" w:rsidR="004500C0" w:rsidRDefault="00DE145F" w:rsidP="00DE145F">
      <w:pPr>
        <w:rPr>
          <w:rFonts w:ascii="Times New Roman" w:hAnsi="Times New Roman"/>
          <w:lang w:val="en-US"/>
        </w:rPr>
      </w:pPr>
      <w:r w:rsidRPr="00DE145F">
        <w:rPr>
          <w:rFonts w:ascii="Times New Roman" w:hAnsi="Times New Roman"/>
          <w:lang w:val="en-US"/>
        </w:rPr>
        <w:t>.</w:t>
      </w:r>
    </w:p>
    <w:p w14:paraId="32FC443A" w14:textId="12D242A9" w:rsidR="008C4B93" w:rsidRDefault="008C4B93" w:rsidP="00DE145F">
      <w:pPr>
        <w:rPr>
          <w:rFonts w:ascii="Times New Roman" w:hAnsi="Times New Roman"/>
          <w:lang w:val="en-US"/>
        </w:rPr>
      </w:pPr>
    </w:p>
    <w:p w14:paraId="2753FBDA" w14:textId="5BF1A559" w:rsidR="008C4B93" w:rsidRDefault="008C4B93" w:rsidP="00DE145F">
      <w:pPr>
        <w:rPr>
          <w:rFonts w:ascii="Times New Roman" w:hAnsi="Times New Roman"/>
          <w:lang w:val="en-US"/>
        </w:rPr>
      </w:pPr>
    </w:p>
    <w:p w14:paraId="6061284A" w14:textId="37F5A5B6" w:rsidR="008C4B93" w:rsidRDefault="008C4B93" w:rsidP="00DE145F">
      <w:pPr>
        <w:rPr>
          <w:rFonts w:ascii="Times New Roman" w:hAnsi="Times New Roman"/>
          <w:lang w:val="en-US"/>
        </w:rPr>
      </w:pPr>
      <w:r>
        <w:rPr>
          <w:rFonts w:ascii="Times New Roman" w:hAnsi="Times New Roman"/>
          <w:lang w:val="en-US"/>
        </w:rPr>
        <w:t>Rafael</w:t>
      </w:r>
    </w:p>
    <w:p w14:paraId="65E31380" w14:textId="6BA818D1" w:rsidR="008C4B93" w:rsidRPr="00426D0E" w:rsidRDefault="008C4B93" w:rsidP="00DE145F">
      <w:pPr>
        <w:rPr>
          <w:rFonts w:ascii="Times New Roman" w:hAnsi="Times New Roman"/>
          <w:lang w:val="en-US"/>
        </w:rPr>
      </w:pPr>
      <w:proofErr w:type="spellStart"/>
      <w:r>
        <w:rPr>
          <w:rFonts w:ascii="Times New Roman" w:hAnsi="Times New Roman"/>
          <w:lang w:val="en-US"/>
        </w:rPr>
        <w:t>DayINF</w:t>
      </w:r>
      <w:proofErr w:type="spellEnd"/>
      <w:r>
        <w:rPr>
          <w:rFonts w:ascii="Times New Roman" w:hAnsi="Times New Roman"/>
          <w:lang w:val="en-US"/>
        </w:rPr>
        <w:t xml:space="preserve"> in schematics and formulas</w:t>
      </w:r>
    </w:p>
    <w:sectPr w:rsidR="008C4B93" w:rsidRPr="00426D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laden Čučak" w:date="2020-01-07T14:25:00Z" w:initials="MČ">
    <w:p w14:paraId="69C073B7" w14:textId="28818E3B" w:rsidR="00CF5E46" w:rsidRDefault="00CF5E46">
      <w:pPr>
        <w:pStyle w:val="CommentText"/>
      </w:pPr>
      <w:r>
        <w:rPr>
          <w:rStyle w:val="CommentReference"/>
        </w:rPr>
        <w:annotationRef/>
      </w:r>
      <w: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C073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C073B7" w16cid:durableId="21BF13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laden Čučak">
    <w15:presenceInfo w15:providerId="Windows Live" w15:userId="20d7abc26b3d94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D1"/>
    <w:rsid w:val="000116FE"/>
    <w:rsid w:val="0002368B"/>
    <w:rsid w:val="000305C5"/>
    <w:rsid w:val="000473DA"/>
    <w:rsid w:val="00053F2F"/>
    <w:rsid w:val="0005497C"/>
    <w:rsid w:val="00064DFC"/>
    <w:rsid w:val="00070836"/>
    <w:rsid w:val="0013566E"/>
    <w:rsid w:val="002513CE"/>
    <w:rsid w:val="002A336E"/>
    <w:rsid w:val="002C4230"/>
    <w:rsid w:val="002E095A"/>
    <w:rsid w:val="00301552"/>
    <w:rsid w:val="00310F5D"/>
    <w:rsid w:val="00316E34"/>
    <w:rsid w:val="00332C63"/>
    <w:rsid w:val="00354D91"/>
    <w:rsid w:val="003959AD"/>
    <w:rsid w:val="00426D0E"/>
    <w:rsid w:val="00435B23"/>
    <w:rsid w:val="004500C0"/>
    <w:rsid w:val="00464614"/>
    <w:rsid w:val="00474C48"/>
    <w:rsid w:val="004902A1"/>
    <w:rsid w:val="004A5693"/>
    <w:rsid w:val="004E4321"/>
    <w:rsid w:val="005F326F"/>
    <w:rsid w:val="00624658"/>
    <w:rsid w:val="006A10D1"/>
    <w:rsid w:val="00794EC9"/>
    <w:rsid w:val="007A0720"/>
    <w:rsid w:val="007B1D08"/>
    <w:rsid w:val="007C0D49"/>
    <w:rsid w:val="007D45C7"/>
    <w:rsid w:val="00861D09"/>
    <w:rsid w:val="008C4B93"/>
    <w:rsid w:val="008E54C3"/>
    <w:rsid w:val="009032D9"/>
    <w:rsid w:val="009D311D"/>
    <w:rsid w:val="009E6F73"/>
    <w:rsid w:val="00A07F15"/>
    <w:rsid w:val="00A11DAE"/>
    <w:rsid w:val="00A33E66"/>
    <w:rsid w:val="00AC64BA"/>
    <w:rsid w:val="00AD186F"/>
    <w:rsid w:val="00B1277D"/>
    <w:rsid w:val="00B21438"/>
    <w:rsid w:val="00B55A03"/>
    <w:rsid w:val="00B8426A"/>
    <w:rsid w:val="00BE1B2A"/>
    <w:rsid w:val="00BF17A0"/>
    <w:rsid w:val="00C355F3"/>
    <w:rsid w:val="00C52BAE"/>
    <w:rsid w:val="00C575DF"/>
    <w:rsid w:val="00C620FC"/>
    <w:rsid w:val="00C85344"/>
    <w:rsid w:val="00C95027"/>
    <w:rsid w:val="00CE7A13"/>
    <w:rsid w:val="00CF5E46"/>
    <w:rsid w:val="00D737AE"/>
    <w:rsid w:val="00DB0485"/>
    <w:rsid w:val="00DD09AC"/>
    <w:rsid w:val="00DE08B7"/>
    <w:rsid w:val="00DE145F"/>
    <w:rsid w:val="00E77981"/>
    <w:rsid w:val="00E8371A"/>
    <w:rsid w:val="00E907EE"/>
    <w:rsid w:val="00EA46C5"/>
    <w:rsid w:val="00EB48EE"/>
    <w:rsid w:val="00FE6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7E53"/>
  <w15:chartTrackingRefBased/>
  <w15:docId w15:val="{9A4C8F17-4525-45BC-8F19-DCBB8CFD9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26A"/>
    <w:pPr>
      <w:spacing w:after="200" w:line="276" w:lineRule="auto"/>
    </w:pPr>
    <w:rPr>
      <w:rFonts w:ascii="Calibri" w:eastAsia="Calibri" w:hAnsi="Calibri" w:cs="Times New Roman"/>
      <w:lang w:val="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B8426A"/>
    <w:pPr>
      <w:spacing w:after="0" w:line="240" w:lineRule="auto"/>
    </w:pPr>
    <w:rPr>
      <w:lang w:val="nb-NO"/>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AD186F"/>
    <w:rPr>
      <w:color w:val="808080"/>
    </w:rPr>
  </w:style>
  <w:style w:type="table" w:styleId="TableGrid">
    <w:name w:val="Table Grid"/>
    <w:basedOn w:val="TableNormal"/>
    <w:uiPriority w:val="39"/>
    <w:rsid w:val="009E6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214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2A336E"/>
    <w:pPr>
      <w:spacing w:before="100" w:beforeAutospacing="1" w:after="100" w:afterAutospacing="1" w:line="240" w:lineRule="auto"/>
    </w:pPr>
    <w:rPr>
      <w:rFonts w:ascii="Times New Roman" w:eastAsia="Times New Roman" w:hAnsi="Times New Roman"/>
      <w:sz w:val="24"/>
      <w:szCs w:val="24"/>
      <w:lang w:val="en-US"/>
    </w:rPr>
  </w:style>
  <w:style w:type="character" w:styleId="Hyperlink">
    <w:name w:val="Hyperlink"/>
    <w:basedOn w:val="DefaultParagraphFont"/>
    <w:uiPriority w:val="99"/>
    <w:semiHidden/>
    <w:unhideWhenUsed/>
    <w:rsid w:val="002A336E"/>
    <w:rPr>
      <w:color w:val="0000FF"/>
      <w:u w:val="single"/>
    </w:rPr>
  </w:style>
  <w:style w:type="character" w:styleId="CommentReference">
    <w:name w:val="annotation reference"/>
    <w:basedOn w:val="DefaultParagraphFont"/>
    <w:uiPriority w:val="99"/>
    <w:semiHidden/>
    <w:unhideWhenUsed/>
    <w:rsid w:val="002513CE"/>
    <w:rPr>
      <w:sz w:val="16"/>
      <w:szCs w:val="16"/>
    </w:rPr>
  </w:style>
  <w:style w:type="paragraph" w:styleId="CommentText">
    <w:name w:val="annotation text"/>
    <w:basedOn w:val="Normal"/>
    <w:link w:val="CommentTextChar"/>
    <w:uiPriority w:val="99"/>
    <w:semiHidden/>
    <w:unhideWhenUsed/>
    <w:rsid w:val="002513CE"/>
    <w:pPr>
      <w:spacing w:line="240" w:lineRule="auto"/>
    </w:pPr>
    <w:rPr>
      <w:sz w:val="20"/>
      <w:szCs w:val="20"/>
    </w:rPr>
  </w:style>
  <w:style w:type="character" w:customStyle="1" w:styleId="CommentTextChar">
    <w:name w:val="Comment Text Char"/>
    <w:basedOn w:val="DefaultParagraphFont"/>
    <w:link w:val="CommentText"/>
    <w:uiPriority w:val="99"/>
    <w:semiHidden/>
    <w:rsid w:val="002513CE"/>
    <w:rPr>
      <w:rFonts w:ascii="Calibri" w:eastAsia="Calibri" w:hAnsi="Calibri" w:cs="Times New Roman"/>
      <w:sz w:val="20"/>
      <w:szCs w:val="20"/>
      <w:lang w:val="nb-NO"/>
    </w:rPr>
  </w:style>
  <w:style w:type="paragraph" w:styleId="CommentSubject">
    <w:name w:val="annotation subject"/>
    <w:basedOn w:val="CommentText"/>
    <w:next w:val="CommentText"/>
    <w:link w:val="CommentSubjectChar"/>
    <w:uiPriority w:val="99"/>
    <w:semiHidden/>
    <w:unhideWhenUsed/>
    <w:rsid w:val="002513CE"/>
    <w:rPr>
      <w:b/>
      <w:bCs/>
    </w:rPr>
  </w:style>
  <w:style w:type="character" w:customStyle="1" w:styleId="CommentSubjectChar">
    <w:name w:val="Comment Subject Char"/>
    <w:basedOn w:val="CommentTextChar"/>
    <w:link w:val="CommentSubject"/>
    <w:uiPriority w:val="99"/>
    <w:semiHidden/>
    <w:rsid w:val="002513CE"/>
    <w:rPr>
      <w:rFonts w:ascii="Calibri" w:eastAsia="Calibri" w:hAnsi="Calibri" w:cs="Times New Roman"/>
      <w:b/>
      <w:bCs/>
      <w:sz w:val="20"/>
      <w:szCs w:val="20"/>
      <w:lang w:val="nb-NO"/>
    </w:rPr>
  </w:style>
  <w:style w:type="paragraph" w:styleId="BalloonText">
    <w:name w:val="Balloon Text"/>
    <w:basedOn w:val="Normal"/>
    <w:link w:val="BalloonTextChar"/>
    <w:uiPriority w:val="99"/>
    <w:semiHidden/>
    <w:unhideWhenUsed/>
    <w:rsid w:val="002513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3CE"/>
    <w:rPr>
      <w:rFonts w:ascii="Segoe UI" w:eastAsia="Calibri" w:hAnsi="Segoe UI" w:cs="Segoe UI"/>
      <w:sz w:val="18"/>
      <w:szCs w:val="18"/>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22607">
      <w:bodyDiv w:val="1"/>
      <w:marLeft w:val="0"/>
      <w:marRight w:val="0"/>
      <w:marTop w:val="0"/>
      <w:marBottom w:val="0"/>
      <w:divBdr>
        <w:top w:val="none" w:sz="0" w:space="0" w:color="auto"/>
        <w:left w:val="none" w:sz="0" w:space="0" w:color="auto"/>
        <w:bottom w:val="none" w:sz="0" w:space="0" w:color="auto"/>
        <w:right w:val="none" w:sz="0" w:space="0" w:color="auto"/>
      </w:divBdr>
    </w:div>
    <w:div w:id="132992117">
      <w:bodyDiv w:val="1"/>
      <w:marLeft w:val="0"/>
      <w:marRight w:val="0"/>
      <w:marTop w:val="0"/>
      <w:marBottom w:val="0"/>
      <w:divBdr>
        <w:top w:val="none" w:sz="0" w:space="0" w:color="auto"/>
        <w:left w:val="none" w:sz="0" w:space="0" w:color="auto"/>
        <w:bottom w:val="none" w:sz="0" w:space="0" w:color="auto"/>
        <w:right w:val="none" w:sz="0" w:space="0" w:color="auto"/>
      </w:divBdr>
    </w:div>
    <w:div w:id="578175972">
      <w:bodyDiv w:val="1"/>
      <w:marLeft w:val="0"/>
      <w:marRight w:val="0"/>
      <w:marTop w:val="0"/>
      <w:marBottom w:val="0"/>
      <w:divBdr>
        <w:top w:val="none" w:sz="0" w:space="0" w:color="auto"/>
        <w:left w:val="none" w:sz="0" w:space="0" w:color="auto"/>
        <w:bottom w:val="none" w:sz="0" w:space="0" w:color="auto"/>
        <w:right w:val="none" w:sz="0" w:space="0" w:color="auto"/>
      </w:divBdr>
    </w:div>
    <w:div w:id="584075864">
      <w:bodyDiv w:val="1"/>
      <w:marLeft w:val="0"/>
      <w:marRight w:val="0"/>
      <w:marTop w:val="0"/>
      <w:marBottom w:val="0"/>
      <w:divBdr>
        <w:top w:val="none" w:sz="0" w:space="0" w:color="auto"/>
        <w:left w:val="none" w:sz="0" w:space="0" w:color="auto"/>
        <w:bottom w:val="none" w:sz="0" w:space="0" w:color="auto"/>
        <w:right w:val="none" w:sz="0" w:space="0" w:color="auto"/>
      </w:divBdr>
    </w:div>
    <w:div w:id="602423530">
      <w:bodyDiv w:val="1"/>
      <w:marLeft w:val="0"/>
      <w:marRight w:val="0"/>
      <w:marTop w:val="0"/>
      <w:marBottom w:val="0"/>
      <w:divBdr>
        <w:top w:val="none" w:sz="0" w:space="0" w:color="auto"/>
        <w:left w:val="none" w:sz="0" w:space="0" w:color="auto"/>
        <w:bottom w:val="none" w:sz="0" w:space="0" w:color="auto"/>
        <w:right w:val="none" w:sz="0" w:space="0" w:color="auto"/>
      </w:divBdr>
    </w:div>
    <w:div w:id="754017753">
      <w:bodyDiv w:val="1"/>
      <w:marLeft w:val="0"/>
      <w:marRight w:val="0"/>
      <w:marTop w:val="0"/>
      <w:marBottom w:val="0"/>
      <w:divBdr>
        <w:top w:val="none" w:sz="0" w:space="0" w:color="auto"/>
        <w:left w:val="none" w:sz="0" w:space="0" w:color="auto"/>
        <w:bottom w:val="none" w:sz="0" w:space="0" w:color="auto"/>
        <w:right w:val="none" w:sz="0" w:space="0" w:color="auto"/>
      </w:divBdr>
    </w:div>
    <w:div w:id="800417753">
      <w:bodyDiv w:val="1"/>
      <w:marLeft w:val="0"/>
      <w:marRight w:val="0"/>
      <w:marTop w:val="0"/>
      <w:marBottom w:val="0"/>
      <w:divBdr>
        <w:top w:val="none" w:sz="0" w:space="0" w:color="auto"/>
        <w:left w:val="none" w:sz="0" w:space="0" w:color="auto"/>
        <w:bottom w:val="none" w:sz="0" w:space="0" w:color="auto"/>
        <w:right w:val="none" w:sz="0" w:space="0" w:color="auto"/>
      </w:divBdr>
    </w:div>
    <w:div w:id="814495302">
      <w:bodyDiv w:val="1"/>
      <w:marLeft w:val="0"/>
      <w:marRight w:val="0"/>
      <w:marTop w:val="0"/>
      <w:marBottom w:val="0"/>
      <w:divBdr>
        <w:top w:val="none" w:sz="0" w:space="0" w:color="auto"/>
        <w:left w:val="none" w:sz="0" w:space="0" w:color="auto"/>
        <w:bottom w:val="none" w:sz="0" w:space="0" w:color="auto"/>
        <w:right w:val="none" w:sz="0" w:space="0" w:color="auto"/>
      </w:divBdr>
    </w:div>
    <w:div w:id="818115481">
      <w:bodyDiv w:val="1"/>
      <w:marLeft w:val="0"/>
      <w:marRight w:val="0"/>
      <w:marTop w:val="0"/>
      <w:marBottom w:val="0"/>
      <w:divBdr>
        <w:top w:val="none" w:sz="0" w:space="0" w:color="auto"/>
        <w:left w:val="none" w:sz="0" w:space="0" w:color="auto"/>
        <w:bottom w:val="none" w:sz="0" w:space="0" w:color="auto"/>
        <w:right w:val="none" w:sz="0" w:space="0" w:color="auto"/>
      </w:divBdr>
    </w:div>
    <w:div w:id="904071788">
      <w:bodyDiv w:val="1"/>
      <w:marLeft w:val="0"/>
      <w:marRight w:val="0"/>
      <w:marTop w:val="0"/>
      <w:marBottom w:val="0"/>
      <w:divBdr>
        <w:top w:val="none" w:sz="0" w:space="0" w:color="auto"/>
        <w:left w:val="none" w:sz="0" w:space="0" w:color="auto"/>
        <w:bottom w:val="none" w:sz="0" w:space="0" w:color="auto"/>
        <w:right w:val="none" w:sz="0" w:space="0" w:color="auto"/>
      </w:divBdr>
    </w:div>
    <w:div w:id="959145254">
      <w:bodyDiv w:val="1"/>
      <w:marLeft w:val="0"/>
      <w:marRight w:val="0"/>
      <w:marTop w:val="0"/>
      <w:marBottom w:val="0"/>
      <w:divBdr>
        <w:top w:val="none" w:sz="0" w:space="0" w:color="auto"/>
        <w:left w:val="none" w:sz="0" w:space="0" w:color="auto"/>
        <w:bottom w:val="none" w:sz="0" w:space="0" w:color="auto"/>
        <w:right w:val="none" w:sz="0" w:space="0" w:color="auto"/>
      </w:divBdr>
    </w:div>
    <w:div w:id="1047798601">
      <w:bodyDiv w:val="1"/>
      <w:marLeft w:val="0"/>
      <w:marRight w:val="0"/>
      <w:marTop w:val="0"/>
      <w:marBottom w:val="0"/>
      <w:divBdr>
        <w:top w:val="none" w:sz="0" w:space="0" w:color="auto"/>
        <w:left w:val="none" w:sz="0" w:space="0" w:color="auto"/>
        <w:bottom w:val="none" w:sz="0" w:space="0" w:color="auto"/>
        <w:right w:val="none" w:sz="0" w:space="0" w:color="auto"/>
      </w:divBdr>
    </w:div>
    <w:div w:id="1133864071">
      <w:bodyDiv w:val="1"/>
      <w:marLeft w:val="0"/>
      <w:marRight w:val="0"/>
      <w:marTop w:val="0"/>
      <w:marBottom w:val="0"/>
      <w:divBdr>
        <w:top w:val="none" w:sz="0" w:space="0" w:color="auto"/>
        <w:left w:val="none" w:sz="0" w:space="0" w:color="auto"/>
        <w:bottom w:val="none" w:sz="0" w:space="0" w:color="auto"/>
        <w:right w:val="none" w:sz="0" w:space="0" w:color="auto"/>
      </w:divBdr>
    </w:div>
    <w:div w:id="1184201712">
      <w:bodyDiv w:val="1"/>
      <w:marLeft w:val="0"/>
      <w:marRight w:val="0"/>
      <w:marTop w:val="0"/>
      <w:marBottom w:val="0"/>
      <w:divBdr>
        <w:top w:val="none" w:sz="0" w:space="0" w:color="auto"/>
        <w:left w:val="none" w:sz="0" w:space="0" w:color="auto"/>
        <w:bottom w:val="none" w:sz="0" w:space="0" w:color="auto"/>
        <w:right w:val="none" w:sz="0" w:space="0" w:color="auto"/>
      </w:divBdr>
    </w:div>
    <w:div w:id="1284926392">
      <w:bodyDiv w:val="1"/>
      <w:marLeft w:val="0"/>
      <w:marRight w:val="0"/>
      <w:marTop w:val="0"/>
      <w:marBottom w:val="0"/>
      <w:divBdr>
        <w:top w:val="none" w:sz="0" w:space="0" w:color="auto"/>
        <w:left w:val="none" w:sz="0" w:space="0" w:color="auto"/>
        <w:bottom w:val="none" w:sz="0" w:space="0" w:color="auto"/>
        <w:right w:val="none" w:sz="0" w:space="0" w:color="auto"/>
      </w:divBdr>
    </w:div>
    <w:div w:id="1311444286">
      <w:bodyDiv w:val="1"/>
      <w:marLeft w:val="0"/>
      <w:marRight w:val="0"/>
      <w:marTop w:val="0"/>
      <w:marBottom w:val="0"/>
      <w:divBdr>
        <w:top w:val="none" w:sz="0" w:space="0" w:color="auto"/>
        <w:left w:val="none" w:sz="0" w:space="0" w:color="auto"/>
        <w:bottom w:val="none" w:sz="0" w:space="0" w:color="auto"/>
        <w:right w:val="none" w:sz="0" w:space="0" w:color="auto"/>
      </w:divBdr>
    </w:div>
    <w:div w:id="1415974138">
      <w:bodyDiv w:val="1"/>
      <w:marLeft w:val="0"/>
      <w:marRight w:val="0"/>
      <w:marTop w:val="0"/>
      <w:marBottom w:val="0"/>
      <w:divBdr>
        <w:top w:val="none" w:sz="0" w:space="0" w:color="auto"/>
        <w:left w:val="none" w:sz="0" w:space="0" w:color="auto"/>
        <w:bottom w:val="none" w:sz="0" w:space="0" w:color="auto"/>
        <w:right w:val="none" w:sz="0" w:space="0" w:color="auto"/>
      </w:divBdr>
    </w:div>
    <w:div w:id="1486698471">
      <w:bodyDiv w:val="1"/>
      <w:marLeft w:val="0"/>
      <w:marRight w:val="0"/>
      <w:marTop w:val="0"/>
      <w:marBottom w:val="0"/>
      <w:divBdr>
        <w:top w:val="none" w:sz="0" w:space="0" w:color="auto"/>
        <w:left w:val="none" w:sz="0" w:space="0" w:color="auto"/>
        <w:bottom w:val="none" w:sz="0" w:space="0" w:color="auto"/>
        <w:right w:val="none" w:sz="0" w:space="0" w:color="auto"/>
      </w:divBdr>
    </w:div>
    <w:div w:id="1510489038">
      <w:bodyDiv w:val="1"/>
      <w:marLeft w:val="0"/>
      <w:marRight w:val="0"/>
      <w:marTop w:val="0"/>
      <w:marBottom w:val="0"/>
      <w:divBdr>
        <w:top w:val="none" w:sz="0" w:space="0" w:color="auto"/>
        <w:left w:val="none" w:sz="0" w:space="0" w:color="auto"/>
        <w:bottom w:val="none" w:sz="0" w:space="0" w:color="auto"/>
        <w:right w:val="none" w:sz="0" w:space="0" w:color="auto"/>
      </w:divBdr>
    </w:div>
    <w:div w:id="1637492516">
      <w:bodyDiv w:val="1"/>
      <w:marLeft w:val="0"/>
      <w:marRight w:val="0"/>
      <w:marTop w:val="0"/>
      <w:marBottom w:val="0"/>
      <w:divBdr>
        <w:top w:val="none" w:sz="0" w:space="0" w:color="auto"/>
        <w:left w:val="none" w:sz="0" w:space="0" w:color="auto"/>
        <w:bottom w:val="none" w:sz="0" w:space="0" w:color="auto"/>
        <w:right w:val="none" w:sz="0" w:space="0" w:color="auto"/>
      </w:divBdr>
    </w:div>
    <w:div w:id="1666666076">
      <w:bodyDiv w:val="1"/>
      <w:marLeft w:val="0"/>
      <w:marRight w:val="0"/>
      <w:marTop w:val="0"/>
      <w:marBottom w:val="0"/>
      <w:divBdr>
        <w:top w:val="none" w:sz="0" w:space="0" w:color="auto"/>
        <w:left w:val="none" w:sz="0" w:space="0" w:color="auto"/>
        <w:bottom w:val="none" w:sz="0" w:space="0" w:color="auto"/>
        <w:right w:val="none" w:sz="0" w:space="0" w:color="auto"/>
      </w:divBdr>
    </w:div>
    <w:div w:id="1672177135">
      <w:bodyDiv w:val="1"/>
      <w:marLeft w:val="0"/>
      <w:marRight w:val="0"/>
      <w:marTop w:val="0"/>
      <w:marBottom w:val="0"/>
      <w:divBdr>
        <w:top w:val="none" w:sz="0" w:space="0" w:color="auto"/>
        <w:left w:val="none" w:sz="0" w:space="0" w:color="auto"/>
        <w:bottom w:val="none" w:sz="0" w:space="0" w:color="auto"/>
        <w:right w:val="none" w:sz="0" w:space="0" w:color="auto"/>
      </w:divBdr>
    </w:div>
    <w:div w:id="1812096244">
      <w:bodyDiv w:val="1"/>
      <w:marLeft w:val="0"/>
      <w:marRight w:val="0"/>
      <w:marTop w:val="0"/>
      <w:marBottom w:val="0"/>
      <w:divBdr>
        <w:top w:val="none" w:sz="0" w:space="0" w:color="auto"/>
        <w:left w:val="none" w:sz="0" w:space="0" w:color="auto"/>
        <w:bottom w:val="none" w:sz="0" w:space="0" w:color="auto"/>
        <w:right w:val="none" w:sz="0" w:space="0" w:color="auto"/>
      </w:divBdr>
    </w:div>
    <w:div w:id="1842231601">
      <w:bodyDiv w:val="1"/>
      <w:marLeft w:val="0"/>
      <w:marRight w:val="0"/>
      <w:marTop w:val="0"/>
      <w:marBottom w:val="0"/>
      <w:divBdr>
        <w:top w:val="none" w:sz="0" w:space="0" w:color="auto"/>
        <w:left w:val="none" w:sz="0" w:space="0" w:color="auto"/>
        <w:bottom w:val="none" w:sz="0" w:space="0" w:color="auto"/>
        <w:right w:val="none" w:sz="0" w:space="0" w:color="auto"/>
      </w:divBdr>
    </w:div>
    <w:div w:id="199848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11/relationships/commentsExtended" Target="commentsExtended.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BB470-FF6B-42D7-86B1-C22B05622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9814</TotalTime>
  <Pages>12</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Mladen Čučak</dc:creator>
  <cp:keywords/>
  <dc:description/>
  <cp:lastModifiedBy>Mladen Čučak</cp:lastModifiedBy>
  <cp:revision>1</cp:revision>
  <dcterms:created xsi:type="dcterms:W3CDTF">2019-12-30T15:37:00Z</dcterms:created>
  <dcterms:modified xsi:type="dcterms:W3CDTF">2020-01-24T09:13:00Z</dcterms:modified>
</cp:coreProperties>
</file>