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04CC3" w14:textId="77777777" w:rsidR="00F55201" w:rsidRDefault="00082500">
      <w:pPr>
        <w:pStyle w:val="Title"/>
      </w:pPr>
      <w:r>
        <w:t>Outbreaks</w:t>
      </w:r>
    </w:p>
    <w:p w14:paraId="38CDA816" w14:textId="77777777" w:rsidR="00F55201" w:rsidRDefault="00082500">
      <w:pPr>
        <w:pStyle w:val="Author"/>
      </w:pPr>
      <w:r>
        <w:t>Mladen Cucak</w:t>
      </w:r>
    </w:p>
    <w:p w14:paraId="44B62643" w14:textId="0BB4A341" w:rsidR="00F55201" w:rsidRDefault="00082500">
      <w:pPr>
        <w:pStyle w:val="Date"/>
      </w:pPr>
      <w:r>
        <w:t>5/4/2020</w:t>
      </w:r>
    </w:p>
    <w:p w14:paraId="2BE7AD1C" w14:textId="7DD5116A" w:rsidR="00EE4F4E" w:rsidRDefault="00EE4F4E" w:rsidP="00EE4F4E">
      <w:pPr>
        <w:pStyle w:val="BodyText"/>
      </w:pPr>
      <w:r>
        <w:t xml:space="preserve">(Very relevant paper by </w:t>
      </w:r>
      <w:proofErr w:type="spellStart"/>
      <w:r>
        <w:t>Zwankhuizen</w:t>
      </w:r>
      <w:proofErr w:type="spellEnd"/>
      <w:r>
        <w:t xml:space="preserve"> &amp; Zadoks)[</w:t>
      </w:r>
      <w:hyperlink r:id="rId7">
        <w:r>
          <w:rPr>
            <w:rStyle w:val="Hyperlink"/>
          </w:rPr>
          <w:t>https://bsppjournals.onlinelibrary.wiley.com/doi/full/10.1046/j.1365-3059.2002.00738.x</w:t>
        </w:r>
      </w:hyperlink>
      <w:r>
        <w:t>]</w:t>
      </w:r>
    </w:p>
    <w:p w14:paraId="720A13FA" w14:textId="5DBF0A61" w:rsidR="00433859" w:rsidRPr="00EE4F4E" w:rsidRDefault="00433859" w:rsidP="00EE4F4E">
      <w:pPr>
        <w:pStyle w:val="BodyText"/>
      </w:pPr>
      <w:r>
        <w:t xml:space="preserve">I guess the main idea of this work is to determine the effect of between-season (winter) and </w:t>
      </w:r>
      <w:proofErr w:type="spellStart"/>
      <w:proofErr w:type="gramStart"/>
      <w:r>
        <w:t>pre season</w:t>
      </w:r>
      <w:proofErr w:type="spellEnd"/>
      <w:proofErr w:type="gramEnd"/>
      <w:r>
        <w:t xml:space="preserve"> (spring) conditions on the number and rate of reported disease outbreaks. </w:t>
      </w:r>
    </w:p>
    <w:p w14:paraId="1AE6C31E" w14:textId="694D501B" w:rsidR="00F55201" w:rsidRDefault="00EE4F4E">
      <w:pPr>
        <w:pStyle w:val="Heading2"/>
      </w:pPr>
      <w:r>
        <w:t>Data</w:t>
      </w:r>
    </w:p>
    <w:p w14:paraId="5606FF3D" w14:textId="184BBA4F" w:rsidR="000B3D49" w:rsidRPr="000B3D49" w:rsidRDefault="000B3D49" w:rsidP="000B3D49">
      <w:pPr>
        <w:pStyle w:val="BodyText"/>
      </w:pPr>
      <w:r>
        <w:t xml:space="preserve">All this data relates to the basic data description so I will answer them in batch. </w:t>
      </w:r>
    </w:p>
    <w:p w14:paraId="444D5CAF" w14:textId="2C3733DB" w:rsidR="00EE4F4E" w:rsidRDefault="00EE4F4E" w:rsidP="00EE4F4E">
      <w:pPr>
        <w:pStyle w:val="FirstParagraph"/>
        <w:rPr>
          <w:b/>
          <w:bCs/>
          <w:i/>
          <w:iCs/>
        </w:rPr>
      </w:pPr>
      <w:r w:rsidRPr="00EE4F4E">
        <w:rPr>
          <w:b/>
          <w:bCs/>
          <w:i/>
          <w:iCs/>
        </w:rPr>
        <w:t>1.</w:t>
      </w:r>
      <w:r w:rsidRPr="00EE4F4E">
        <w:rPr>
          <w:b/>
          <w:bCs/>
          <w:i/>
          <w:iCs/>
        </w:rPr>
        <w:tab/>
        <w:t xml:space="preserve">Exactly what is on the vertical axes? [Maybe it is… data from ~200 sites in </w:t>
      </w:r>
      <w:proofErr w:type="spellStart"/>
      <w:r w:rsidRPr="00EE4F4E">
        <w:rPr>
          <w:b/>
          <w:bCs/>
          <w:i/>
          <w:iCs/>
        </w:rPr>
        <w:t>RoI</w:t>
      </w:r>
      <w:proofErr w:type="spellEnd"/>
      <w:r w:rsidRPr="00EE4F4E">
        <w:rPr>
          <w:b/>
          <w:bCs/>
          <w:i/>
          <w:iCs/>
        </w:rPr>
        <w:t xml:space="preserve"> (or on the island of Ireland?), each site scored for PLB on a presence/absence basis on </w:t>
      </w:r>
      <w:proofErr w:type="gramStart"/>
      <w:r w:rsidRPr="00EE4F4E">
        <w:rPr>
          <w:b/>
          <w:bCs/>
          <w:i/>
          <w:iCs/>
        </w:rPr>
        <w:t>a number of</w:t>
      </w:r>
      <w:proofErr w:type="gramEnd"/>
      <w:r w:rsidRPr="00EE4F4E">
        <w:rPr>
          <w:b/>
          <w:bCs/>
          <w:i/>
          <w:iCs/>
        </w:rPr>
        <w:t xml:space="preserve"> dates for a series of years?] Is the presentation of these graphs related in any way to that of graphs like Fig 1.7 in your </w:t>
      </w:r>
      <w:proofErr w:type="spellStart"/>
      <w:r w:rsidRPr="00EE4F4E">
        <w:rPr>
          <w:b/>
          <w:bCs/>
          <w:i/>
          <w:iCs/>
        </w:rPr>
        <w:t>BlightR</w:t>
      </w:r>
      <w:proofErr w:type="spellEnd"/>
      <w:r w:rsidRPr="00EE4F4E">
        <w:rPr>
          <w:b/>
          <w:bCs/>
          <w:i/>
          <w:iCs/>
        </w:rPr>
        <w:t xml:space="preserve"> manuscript, where the vertical axis is "Proportion of predicted outbreaks (TPR)"?</w:t>
      </w:r>
    </w:p>
    <w:p w14:paraId="5CCD1327" w14:textId="7861DB5D" w:rsidR="000B3D49" w:rsidRPr="000B3D49" w:rsidRDefault="000B3D49" w:rsidP="000B3D49">
      <w:pPr>
        <w:pStyle w:val="BodyText"/>
      </w:pPr>
      <w:proofErr w:type="gramStart"/>
      <w:r>
        <w:t>Yes</w:t>
      </w:r>
      <w:proofErr w:type="gramEnd"/>
      <w:r w:rsidR="006119DC">
        <w:t xml:space="preserve"> to all</w:t>
      </w:r>
      <w:r>
        <w:t xml:space="preserve">, this is the data used for </w:t>
      </w:r>
      <w:r w:rsidR="006119DC">
        <w:t>validation</w:t>
      </w:r>
      <w:r>
        <w:t xml:space="preserve"> of </w:t>
      </w:r>
      <w:proofErr w:type="spellStart"/>
      <w:r>
        <w:t>BlightR</w:t>
      </w:r>
      <w:proofErr w:type="spellEnd"/>
      <w:r>
        <w:t xml:space="preserve">. </w:t>
      </w:r>
    </w:p>
    <w:p w14:paraId="0A9CAA02" w14:textId="77777777" w:rsidR="006119DC" w:rsidRPr="006119DC" w:rsidRDefault="006119DC" w:rsidP="006119DC">
      <w:pPr>
        <w:pStyle w:val="BodyText"/>
        <w:rPr>
          <w:b/>
          <w:bCs/>
          <w:i/>
          <w:iCs/>
        </w:rPr>
      </w:pPr>
      <w:r w:rsidRPr="006119DC">
        <w:rPr>
          <w:b/>
          <w:bCs/>
          <w:i/>
          <w:iCs/>
        </w:rPr>
        <w:t>5.</w:t>
      </w:r>
      <w:r w:rsidRPr="006119DC">
        <w:rPr>
          <w:b/>
          <w:bCs/>
          <w:i/>
          <w:iCs/>
        </w:rPr>
        <w:tab/>
        <w:t>Are there any weather/climate data available for all or part the corresponding time periods? At every site? For every year?</w:t>
      </w:r>
    </w:p>
    <w:p w14:paraId="177E5390" w14:textId="3F77C803" w:rsidR="00433859" w:rsidRDefault="006119DC" w:rsidP="00EE4F4E">
      <w:pPr>
        <w:pStyle w:val="FirstParagraph"/>
      </w:pPr>
      <w:r>
        <w:t xml:space="preserve">Yes, </w:t>
      </w:r>
      <w:r w:rsidR="00611513">
        <w:t xml:space="preserve">the weather data is available as described in </w:t>
      </w:r>
      <w:proofErr w:type="spellStart"/>
      <w:r w:rsidR="00611513">
        <w:t>BlightR</w:t>
      </w:r>
      <w:proofErr w:type="spellEnd"/>
      <w:r w:rsidR="00611513">
        <w:t xml:space="preserve">. </w:t>
      </w:r>
      <w:r w:rsidR="002A1F3D">
        <w:t>Briefly, t</w:t>
      </w:r>
      <w:r w:rsidR="00611513" w:rsidRPr="00611513">
        <w:t>he closest weather station, with less than 1% of missing data, was found iteratively and the weather data was assigned to each outbreak.</w:t>
      </w:r>
      <w:r w:rsidR="00611513">
        <w:t xml:space="preserve"> </w:t>
      </w:r>
    </w:p>
    <w:p w14:paraId="62650237" w14:textId="7A57DB20" w:rsidR="00611513" w:rsidRDefault="00433859" w:rsidP="00EE4F4E">
      <w:pPr>
        <w:pStyle w:val="FirstParagraph"/>
      </w:pPr>
      <w:r>
        <w:rPr>
          <w:noProof/>
        </w:rPr>
        <w:lastRenderedPageBreak/>
        <w:drawing>
          <wp:inline distT="0" distB="0" distL="0" distR="0" wp14:anchorId="6131CB95" wp14:editId="2BB6B878">
            <wp:extent cx="5011947" cy="3414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52" r="17874"/>
                    <a:stretch/>
                  </pic:blipFill>
                  <pic:spPr bwMode="auto">
                    <a:xfrm>
                      <a:off x="0" y="0"/>
                      <a:ext cx="5035500" cy="3430450"/>
                    </a:xfrm>
                    <a:prstGeom prst="rect">
                      <a:avLst/>
                    </a:prstGeom>
                    <a:noFill/>
                    <a:ln>
                      <a:noFill/>
                    </a:ln>
                    <a:extLst>
                      <a:ext uri="{53640926-AAD7-44D8-BBD7-CCE9431645EC}">
                        <a14:shadowObscured xmlns:a14="http://schemas.microsoft.com/office/drawing/2010/main"/>
                      </a:ext>
                    </a:extLst>
                  </pic:spPr>
                </pic:pic>
              </a:graphicData>
            </a:graphic>
          </wp:inline>
        </w:drawing>
      </w:r>
    </w:p>
    <w:p w14:paraId="2A120ED7" w14:textId="5BB6F1D1" w:rsidR="00611513" w:rsidRDefault="00611513" w:rsidP="00EE4F4E">
      <w:pPr>
        <w:pStyle w:val="FirstParagraph"/>
      </w:pPr>
      <w:r>
        <w:t>However</w:t>
      </w:r>
      <w:r w:rsidR="00023D86">
        <w:t>,</w:t>
      </w:r>
      <w:r>
        <w:t xml:space="preserve"> for this work</w:t>
      </w:r>
      <w:r w:rsidR="00023D86">
        <w:t>,</w:t>
      </w:r>
      <w:r>
        <w:t xml:space="preserve"> I had in mind calculating the synoptic averages (as per </w:t>
      </w:r>
      <w:proofErr w:type="spellStart"/>
      <w:r>
        <w:t>Zwankhuizen</w:t>
      </w:r>
      <w:proofErr w:type="spellEnd"/>
      <w:r>
        <w:t xml:space="preserve"> and </w:t>
      </w:r>
      <w:proofErr w:type="spellStart"/>
      <w:r>
        <w:t>Zadox</w:t>
      </w:r>
      <w:proofErr w:type="spellEnd"/>
      <w:r>
        <w:t xml:space="preserve">, and Neil’s previous work) and </w:t>
      </w:r>
      <w:r w:rsidR="00023D86">
        <w:t xml:space="preserve">use that data for “explaining” the model parameters.  </w:t>
      </w:r>
      <w:r w:rsidR="00433859">
        <w:t xml:space="preserve">Matter a </w:t>
      </w:r>
      <w:proofErr w:type="spellStart"/>
      <w:r w:rsidR="00433859">
        <w:t>factm</w:t>
      </w:r>
      <w:proofErr w:type="spellEnd"/>
      <w:r w:rsidR="00433859">
        <w:t xml:space="preserve"> they have used a </w:t>
      </w:r>
      <w:proofErr w:type="spellStart"/>
      <w:r w:rsidR="00433859">
        <w:t>sigle</w:t>
      </w:r>
      <w:proofErr w:type="spellEnd"/>
      <w:r w:rsidR="00433859">
        <w:t xml:space="preserve"> station in </w:t>
      </w:r>
      <w:proofErr w:type="spellStart"/>
      <w:r w:rsidR="00433859">
        <w:t>centre</w:t>
      </w:r>
      <w:proofErr w:type="spellEnd"/>
      <w:r w:rsidR="00433859">
        <w:t xml:space="preserve"> of Netherlands to explain level of blight in following year which I find very questionable. </w:t>
      </w:r>
    </w:p>
    <w:p w14:paraId="0ED2670C" w14:textId="2888EAFE" w:rsidR="00023D86" w:rsidRDefault="00023D86" w:rsidP="00023D86">
      <w:pPr>
        <w:pStyle w:val="BodyText"/>
        <w:rPr>
          <w:i/>
          <w:iCs/>
        </w:rPr>
      </w:pPr>
      <w:r>
        <w:rPr>
          <w:i/>
          <w:iCs/>
        </w:rPr>
        <w:t>“</w:t>
      </w:r>
      <w:r w:rsidRPr="00023D86">
        <w:rPr>
          <w:i/>
          <w:iCs/>
        </w:rPr>
        <w:t xml:space="preserve">That's great, but we're now talking about two different kinds of model.  Fitting a </w:t>
      </w:r>
      <w:proofErr w:type="spellStart"/>
      <w:r w:rsidRPr="00023D86">
        <w:rPr>
          <w:i/>
          <w:iCs/>
        </w:rPr>
        <w:t>cdf</w:t>
      </w:r>
      <w:proofErr w:type="spellEnd"/>
      <w:r w:rsidRPr="00023D86">
        <w:rPr>
          <w:i/>
          <w:iCs/>
        </w:rPr>
        <w:t xml:space="preserve"> or some other kind of nonlinear function to the data as a function of time would be a simple regression exercise where we'd estimate (probably at most 4) a few parameters.  The choice of function should be motivated so that those parameters can be described in terms of biological and physical processes, and then a more mechanistic (or at least less phenomenological) approach would follow in which the parameters would be "unpacked" in terms of weather, or other, data.</w:t>
      </w:r>
      <w:r>
        <w:rPr>
          <w:i/>
          <w:iCs/>
        </w:rPr>
        <w:t>”</w:t>
      </w:r>
    </w:p>
    <w:p w14:paraId="27ABD5DC" w14:textId="13C076FA" w:rsidR="00023D86" w:rsidRPr="00023D86" w:rsidRDefault="00023D86" w:rsidP="00023D86">
      <w:pPr>
        <w:pStyle w:val="BodyText"/>
      </w:pPr>
      <w:r>
        <w:t>Such averages could be much more than what they have done</w:t>
      </w:r>
      <w:r w:rsidR="00433859">
        <w:t xml:space="preserve">. </w:t>
      </w:r>
    </w:p>
    <w:p w14:paraId="367A3DAB" w14:textId="2A0626C5" w:rsidR="006119DC" w:rsidRDefault="00611513" w:rsidP="00EE4F4E">
      <w:pPr>
        <w:pStyle w:val="FirstParagraph"/>
      </w:pPr>
      <w:r>
        <w:rPr>
          <w:noProof/>
          <w:lang w:val="en-IE" w:eastAsia="en-IE"/>
        </w:rPr>
        <w:lastRenderedPageBreak/>
        <w:drawing>
          <wp:inline distT="0" distB="0" distL="0" distR="0" wp14:anchorId="786B7C8C" wp14:editId="4E960C88">
            <wp:extent cx="466725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0" cy="6400800"/>
                    </a:xfrm>
                    <a:prstGeom prst="rect">
                      <a:avLst/>
                    </a:prstGeom>
                    <a:noFill/>
                    <a:ln>
                      <a:noFill/>
                    </a:ln>
                  </pic:spPr>
                </pic:pic>
              </a:graphicData>
            </a:graphic>
          </wp:inline>
        </w:drawing>
      </w:r>
      <w:r>
        <w:t xml:space="preserve"> </w:t>
      </w:r>
    </w:p>
    <w:p w14:paraId="490A2490" w14:textId="2063AD71" w:rsidR="00611513" w:rsidRDefault="00611513" w:rsidP="00611513">
      <w:pPr>
        <w:pStyle w:val="BodyText"/>
      </w:pPr>
      <w:r w:rsidRPr="00611513">
        <w:t xml:space="preserve">Bar charts showing the number of outbreak reports </w:t>
      </w:r>
      <w:proofErr w:type="gramStart"/>
      <w:r w:rsidRPr="00611513">
        <w:t>per:</w:t>
      </w:r>
      <w:proofErr w:type="gramEnd"/>
      <w:r w:rsidRPr="00611513">
        <w:t xml:space="preserve"> a) the distances up to 40 km from weather stations; and b) Julian day of year.  </w:t>
      </w:r>
      <w:r w:rsidR="002A1F3D">
        <w:t xml:space="preserve">(as in </w:t>
      </w:r>
      <w:proofErr w:type="spellStart"/>
      <w:r w:rsidR="002A1F3D">
        <w:t>BlightR</w:t>
      </w:r>
      <w:proofErr w:type="spellEnd"/>
      <w:r w:rsidR="002A1F3D">
        <w:t>)</w:t>
      </w:r>
    </w:p>
    <w:p w14:paraId="78831CCC" w14:textId="03BE4510" w:rsidR="00611513" w:rsidRDefault="00611513" w:rsidP="00611513">
      <w:pPr>
        <w:pStyle w:val="BodyText"/>
      </w:pPr>
    </w:p>
    <w:p w14:paraId="356C22F2" w14:textId="15BFC195" w:rsidR="00B018FD" w:rsidRPr="00B018FD" w:rsidRDefault="00B018FD" w:rsidP="00B018FD">
      <w:pPr>
        <w:pStyle w:val="BodyText"/>
        <w:numPr>
          <w:ilvl w:val="0"/>
          <w:numId w:val="4"/>
        </w:numPr>
        <w:rPr>
          <w:b/>
          <w:bCs/>
          <w:i/>
          <w:iCs/>
        </w:rPr>
      </w:pPr>
      <w:r>
        <w:rPr>
          <w:b/>
          <w:bCs/>
          <w:i/>
          <w:iCs/>
        </w:rPr>
        <w:t>NEIL:</w:t>
      </w:r>
      <w:r w:rsidRPr="00B018FD">
        <w:rPr>
          <w:b/>
          <w:bCs/>
          <w:i/>
          <w:iCs/>
        </w:rPr>
        <w:t xml:space="preserve"> Did you already make "predictions" for these data based on historical data sets (this pre-supposes that the answer to Gareth's Q5 is "yes")</w:t>
      </w:r>
    </w:p>
    <w:p w14:paraId="6956AC80" w14:textId="373592E6" w:rsidR="00B018FD" w:rsidRDefault="00B018FD" w:rsidP="00611513">
      <w:pPr>
        <w:pStyle w:val="BodyText"/>
      </w:pPr>
      <w:r>
        <w:t xml:space="preserve">No, the data was used in different manner for </w:t>
      </w:r>
      <w:proofErr w:type="spellStart"/>
      <w:r>
        <w:t>BlightR</w:t>
      </w:r>
      <w:proofErr w:type="spellEnd"/>
      <w:r>
        <w:t xml:space="preserve">. I simply used 10 days of weather prior to the outbreak to see if there were conditions for individual outbreaks. </w:t>
      </w:r>
    </w:p>
    <w:p w14:paraId="3F31D58B" w14:textId="77777777" w:rsidR="00B018FD" w:rsidRPr="00611513" w:rsidRDefault="00B018FD" w:rsidP="00611513">
      <w:pPr>
        <w:pStyle w:val="BodyText"/>
      </w:pPr>
    </w:p>
    <w:p w14:paraId="23DE78CE" w14:textId="0A749B66" w:rsidR="00EE4F4E" w:rsidRDefault="00EE4F4E" w:rsidP="00EE4F4E">
      <w:pPr>
        <w:pStyle w:val="FirstParagraph"/>
        <w:rPr>
          <w:b/>
          <w:bCs/>
          <w:i/>
          <w:iCs/>
        </w:rPr>
      </w:pPr>
      <w:r w:rsidRPr="00EE4F4E">
        <w:rPr>
          <w:b/>
          <w:bCs/>
          <w:i/>
          <w:iCs/>
        </w:rPr>
        <w:t>2.</w:t>
      </w:r>
      <w:r w:rsidRPr="00EE4F4E">
        <w:rPr>
          <w:b/>
          <w:bCs/>
          <w:i/>
          <w:iCs/>
        </w:rPr>
        <w:tab/>
        <w:t>Was it the same sites in every year?</w:t>
      </w:r>
    </w:p>
    <w:p w14:paraId="63EEF108" w14:textId="68AD1B6C" w:rsidR="000B3D49" w:rsidRPr="000B3D49" w:rsidRDefault="000B3D49" w:rsidP="000B3D49">
      <w:pPr>
        <w:pStyle w:val="BodyText"/>
      </w:pPr>
      <w:r>
        <w:t xml:space="preserve">No, see more below. </w:t>
      </w:r>
    </w:p>
    <w:p w14:paraId="28CD4D88" w14:textId="7C154957" w:rsidR="00EE4F4E" w:rsidRDefault="00EE4F4E" w:rsidP="00EE4F4E">
      <w:pPr>
        <w:pStyle w:val="FirstParagraph"/>
        <w:rPr>
          <w:b/>
          <w:bCs/>
          <w:i/>
          <w:iCs/>
        </w:rPr>
      </w:pPr>
      <w:r w:rsidRPr="00EE4F4E">
        <w:rPr>
          <w:b/>
          <w:bCs/>
          <w:i/>
          <w:iCs/>
        </w:rPr>
        <w:t>3.</w:t>
      </w:r>
      <w:r w:rsidRPr="00EE4F4E">
        <w:rPr>
          <w:b/>
          <w:bCs/>
          <w:i/>
          <w:iCs/>
        </w:rPr>
        <w:tab/>
        <w:t xml:space="preserve">Was each site a single crop, or do (some or all) data points represent </w:t>
      </w:r>
      <w:proofErr w:type="gramStart"/>
      <w:r w:rsidRPr="00EE4F4E">
        <w:rPr>
          <w:b/>
          <w:bCs/>
          <w:i/>
          <w:iCs/>
        </w:rPr>
        <w:t>some kind of multi-</w:t>
      </w:r>
      <w:proofErr w:type="gramEnd"/>
      <w:r w:rsidRPr="00EE4F4E">
        <w:rPr>
          <w:b/>
          <w:bCs/>
          <w:i/>
          <w:iCs/>
        </w:rPr>
        <w:t>crop regional assessment?</w:t>
      </w:r>
    </w:p>
    <w:p w14:paraId="57AB86B7" w14:textId="65B5B414" w:rsidR="000B3D49" w:rsidRPr="000B3D49" w:rsidRDefault="000B3D49" w:rsidP="000B3D49">
      <w:pPr>
        <w:pStyle w:val="BodyText"/>
      </w:pPr>
      <w:r>
        <w:t xml:space="preserve">No, see more below. </w:t>
      </w:r>
    </w:p>
    <w:p w14:paraId="1948CE77" w14:textId="06CA51A4" w:rsidR="00EE4F4E" w:rsidRDefault="00EE4F4E" w:rsidP="00EE4F4E">
      <w:pPr>
        <w:pStyle w:val="FirstParagraph"/>
        <w:rPr>
          <w:b/>
          <w:bCs/>
          <w:i/>
          <w:iCs/>
        </w:rPr>
      </w:pPr>
      <w:r w:rsidRPr="00EE4F4E">
        <w:rPr>
          <w:b/>
          <w:bCs/>
          <w:i/>
          <w:iCs/>
        </w:rPr>
        <w:t>4.</w:t>
      </w:r>
      <w:r w:rsidRPr="00EE4F4E">
        <w:rPr>
          <w:b/>
          <w:bCs/>
          <w:i/>
          <w:iCs/>
        </w:rPr>
        <w:tab/>
        <w:t>Were the assessment dates systematic in any way (e.g., by time, or by crop growth, etc.)?</w:t>
      </w:r>
    </w:p>
    <w:p w14:paraId="1AAAA30C" w14:textId="20CC5CB0" w:rsidR="000B3D49" w:rsidRPr="000B3D49" w:rsidRDefault="000B3D49" w:rsidP="000B3D49">
      <w:pPr>
        <w:pStyle w:val="BodyText"/>
      </w:pPr>
      <w:r>
        <w:t xml:space="preserve">No, see more below. </w:t>
      </w:r>
    </w:p>
    <w:p w14:paraId="68AECE74" w14:textId="5B0C91D8" w:rsidR="002C248B" w:rsidRDefault="002C248B" w:rsidP="002C248B">
      <w:pPr>
        <w:pStyle w:val="BodyText"/>
        <w:rPr>
          <w:b/>
          <w:bCs/>
          <w:i/>
          <w:iCs/>
        </w:rPr>
      </w:pPr>
      <w:r w:rsidRPr="002C248B">
        <w:rPr>
          <w:b/>
          <w:bCs/>
          <w:i/>
          <w:iCs/>
        </w:rPr>
        <w:t>6.</w:t>
      </w:r>
      <w:r w:rsidRPr="002C248B">
        <w:rPr>
          <w:b/>
          <w:bCs/>
          <w:i/>
          <w:iCs/>
        </w:rPr>
        <w:tab/>
        <w:t>What about other (e.g., agronomic, geographic) covariate data for the sites / crops (that might be relevant to PLB)?</w:t>
      </w:r>
    </w:p>
    <w:p w14:paraId="0C43F75E" w14:textId="29345F3D" w:rsidR="000B3D49" w:rsidRPr="000B3D49" w:rsidRDefault="000B3D49" w:rsidP="002C248B">
      <w:pPr>
        <w:pStyle w:val="BodyText"/>
      </w:pPr>
      <w:r w:rsidRPr="000B3D49">
        <w:t>Yes, see more below.</w:t>
      </w:r>
    </w:p>
    <w:p w14:paraId="082BD8C2" w14:textId="303A91F4" w:rsidR="002C248B" w:rsidRPr="002C248B" w:rsidRDefault="002C248B" w:rsidP="002C248B">
      <w:pPr>
        <w:pStyle w:val="BodyText"/>
        <w:rPr>
          <w:b/>
          <w:bCs/>
          <w:i/>
          <w:iCs/>
        </w:rPr>
      </w:pPr>
      <w:r w:rsidRPr="002C248B">
        <w:rPr>
          <w:b/>
          <w:bCs/>
          <w:i/>
          <w:iCs/>
        </w:rPr>
        <w:t>7.</w:t>
      </w:r>
      <w:r w:rsidRPr="002C248B">
        <w:rPr>
          <w:b/>
          <w:bCs/>
          <w:i/>
          <w:iCs/>
        </w:rPr>
        <w:tab/>
        <w:t>Was PLB presence / absence determined by visual assessment? Was there a pre-specified sampling/surveillance scheme? Were the assessments done in the same way at each site?</w:t>
      </w:r>
    </w:p>
    <w:p w14:paraId="3CD15E43" w14:textId="25FC7B97" w:rsidR="002C248B" w:rsidRDefault="00EE4F4E" w:rsidP="00EE4F4E">
      <w:pPr>
        <w:pStyle w:val="FirstParagraph"/>
      </w:pPr>
      <w:r>
        <w:t>The data originates from Norther Ireland and was collected as part of the Agriculture and Horticulture Development Board (AHDB) Potatoes ‘Fight Against Blight’ campaign (</w:t>
      </w:r>
      <w:hyperlink r:id="rId10">
        <w:r>
          <w:rPr>
            <w:rStyle w:val="Hyperlink"/>
          </w:rPr>
          <w:t>https://potatoes.ahdb.org.uk/</w:t>
        </w:r>
      </w:hyperlink>
      <w:r>
        <w:t>). It is consisted of a single disease outbreak report from Blight Scouts</w:t>
      </w:r>
      <w:r w:rsidR="00684F5B">
        <w:t xml:space="preserve"> (people that volunteer to walk crops and are familiar with sampling procedure)</w:t>
      </w:r>
      <w:r>
        <w:t xml:space="preserve">, or simply from producers sending samples for testing. </w:t>
      </w:r>
    </w:p>
    <w:p w14:paraId="3A66D1DA" w14:textId="5A0E5B93" w:rsidR="00EE4F4E" w:rsidRPr="00EE4F4E" w:rsidRDefault="00082500" w:rsidP="000B3D49">
      <w:pPr>
        <w:pStyle w:val="FirstParagraph"/>
      </w:pPr>
      <w:r>
        <w:br/>
        <w:t>The data</w:t>
      </w:r>
      <w:r w:rsidR="002C248B">
        <w:t>set</w:t>
      </w:r>
      <w:r>
        <w:t xml:space="preserve"> </w:t>
      </w:r>
      <w:r w:rsidR="00EE4F4E">
        <w:t xml:space="preserve">is </w:t>
      </w:r>
      <w:r>
        <w:t xml:space="preserve">consisted of the date and coordinates of 352 late blight outbreaks from across Northern Ireland over an 11- year period (2005-2014). The </w:t>
      </w:r>
      <w:r w:rsidR="002C248B">
        <w:t xml:space="preserve">geographic </w:t>
      </w:r>
      <w:r>
        <w:t xml:space="preserve">coordinates of blight outbreak locations were obtained </w:t>
      </w:r>
      <w:r w:rsidR="00EE4F4E">
        <w:t xml:space="preserve">programmatically (Because I </w:t>
      </w:r>
      <w:r w:rsidR="002C248B">
        <w:t>had</w:t>
      </w:r>
      <w:r w:rsidR="00EE4F4E">
        <w:t xml:space="preserve"> only the name of the village, </w:t>
      </w:r>
      <w:r w:rsidR="008621C4">
        <w:t>barony and</w:t>
      </w:r>
      <w:r w:rsidR="00EE4F4E">
        <w:t xml:space="preserve"> county)</w:t>
      </w:r>
      <w:r>
        <w:t xml:space="preserve"> and confirmed manually</w:t>
      </w:r>
      <w:r w:rsidR="00684F5B">
        <w:t xml:space="preserve"> (using google maps and open street maps)</w:t>
      </w:r>
      <w:r>
        <w:t xml:space="preserve">. </w:t>
      </w:r>
      <w:r w:rsidR="00EE4F4E">
        <w:t xml:space="preserve">Most of the data was from </w:t>
      </w:r>
      <w:r w:rsidR="002C248B">
        <w:t xml:space="preserve">field </w:t>
      </w:r>
      <w:r w:rsidR="00EE4F4E">
        <w:t>cro</w:t>
      </w:r>
      <w:r w:rsidR="002C248B">
        <w:t>p</w:t>
      </w:r>
      <w:r w:rsidR="00EE4F4E">
        <w:t>s (conventional production)</w:t>
      </w:r>
      <w:r w:rsidR="000B3D49">
        <w:t xml:space="preserve">. There is no data about the disease level. </w:t>
      </w:r>
    </w:p>
    <w:p w14:paraId="162026CD" w14:textId="77777777" w:rsidR="000B3D49" w:rsidRDefault="000B3D49">
      <w:pPr>
        <w:pStyle w:val="BodyText"/>
      </w:pPr>
    </w:p>
    <w:p w14:paraId="63598230" w14:textId="5936607B" w:rsidR="00F55201" w:rsidRDefault="00082500">
      <w:pPr>
        <w:pStyle w:val="BodyText"/>
      </w:pPr>
      <w:r>
        <w:t>A look at data set.</w:t>
      </w:r>
      <w:r w:rsidR="00684F5B">
        <w:t xml:space="preserve"> </w:t>
      </w:r>
    </w:p>
    <w:p w14:paraId="2A9F9026" w14:textId="78DF99E6" w:rsidR="00684F5B" w:rsidRDefault="00684F5B">
      <w:pPr>
        <w:pStyle w:val="BodyText"/>
      </w:pPr>
      <w:r>
        <w:t xml:space="preserve">date: </w:t>
      </w:r>
      <w:proofErr w:type="gramStart"/>
      <w:r>
        <w:t>Date  when</w:t>
      </w:r>
      <w:proofErr w:type="gramEnd"/>
      <w:r>
        <w:t xml:space="preserve"> the outbreak was observed. </w:t>
      </w:r>
    </w:p>
    <w:p w14:paraId="15119CDE" w14:textId="77777777" w:rsidR="00684F5B" w:rsidRDefault="00684F5B">
      <w:pPr>
        <w:pStyle w:val="BodyText"/>
      </w:pPr>
      <w:proofErr w:type="spellStart"/>
      <w:r>
        <w:t>yr</w:t>
      </w:r>
      <w:proofErr w:type="spellEnd"/>
      <w:r>
        <w:t>: Year</w:t>
      </w:r>
    </w:p>
    <w:p w14:paraId="423FBE5B" w14:textId="77777777" w:rsidR="00684F5B" w:rsidRDefault="00684F5B">
      <w:pPr>
        <w:pStyle w:val="BodyText"/>
      </w:pPr>
      <w:r>
        <w:t>source: type of production</w:t>
      </w:r>
    </w:p>
    <w:p w14:paraId="00BE4F63" w14:textId="77777777" w:rsidR="00684F5B" w:rsidRDefault="00684F5B">
      <w:pPr>
        <w:pStyle w:val="BodyText"/>
      </w:pPr>
      <w:r>
        <w:t>variety: variety that was grown</w:t>
      </w:r>
    </w:p>
    <w:p w14:paraId="6739EC2E" w14:textId="5B3D9B44" w:rsidR="00684F5B" w:rsidRDefault="00684F5B">
      <w:pPr>
        <w:pStyle w:val="BodyText"/>
      </w:pPr>
      <w:r>
        <w:lastRenderedPageBreak/>
        <w:t xml:space="preserve">variety: sometimes there are multiple varieties (when I was getting samples in the lab, if two varieties are reported </w:t>
      </w:r>
      <w:r w:rsidR="000B3D49">
        <w:t>it means</w:t>
      </w:r>
      <w:r>
        <w:t xml:space="preserve"> the disease was </w:t>
      </w:r>
      <w:proofErr w:type="gramStart"/>
      <w:r>
        <w:t>wide spread</w:t>
      </w:r>
      <w:proofErr w:type="gramEnd"/>
      <w:r>
        <w:t xml:space="preserve"> in the field).</w:t>
      </w:r>
    </w:p>
    <w:p w14:paraId="3520173F" w14:textId="790951F1" w:rsidR="00684F5B" w:rsidRDefault="00684F5B">
      <w:pPr>
        <w:pStyle w:val="BodyText"/>
      </w:pPr>
      <w:r>
        <w:t xml:space="preserve"> Location and county: Exact name of village, barony (or </w:t>
      </w:r>
      <w:r w:rsidR="000B3D49">
        <w:t xml:space="preserve">another </w:t>
      </w:r>
      <w:proofErr w:type="gramStart"/>
      <w:r w:rsidR="000B3D49">
        <w:t xml:space="preserve">level </w:t>
      </w:r>
      <w:r>
        <w:t xml:space="preserve"> administrative</w:t>
      </w:r>
      <w:proofErr w:type="gramEnd"/>
      <w:r>
        <w:t xml:space="preserve"> unit) and county. </w:t>
      </w:r>
    </w:p>
    <w:p w14:paraId="2B9AD0CE" w14:textId="14E6ED4D" w:rsidR="00684F5B" w:rsidRDefault="00684F5B">
      <w:pPr>
        <w:pStyle w:val="BodyText"/>
      </w:pPr>
      <w:r>
        <w:t xml:space="preserve">comments: Occasionally there were some comments such as protected crop, or number of samples from that field, </w:t>
      </w:r>
      <w:proofErr w:type="spellStart"/>
      <w:r>
        <w:t>etc</w:t>
      </w:r>
      <w:proofErr w:type="spellEnd"/>
      <w:r>
        <w:t>…</w:t>
      </w:r>
    </w:p>
    <w:p w14:paraId="41CEB610" w14:textId="322B68E4" w:rsidR="000B3D49" w:rsidRDefault="00684F5B">
      <w:pPr>
        <w:pStyle w:val="BodyText"/>
      </w:pPr>
      <w:proofErr w:type="spellStart"/>
      <w:r>
        <w:t>Loc_full</w:t>
      </w:r>
      <w:proofErr w:type="spellEnd"/>
      <w:r>
        <w:t xml:space="preserve">: Entire location reference I used for programmatic search of geographical coordinates. </w:t>
      </w:r>
    </w:p>
    <w:p w14:paraId="0FE9374A" w14:textId="4663CDF1" w:rsidR="00684F5B" w:rsidRDefault="00684F5B">
      <w:pPr>
        <w:pStyle w:val="BodyText"/>
      </w:pPr>
      <w:proofErr w:type="spellStart"/>
      <w:r>
        <w:t>lat</w:t>
      </w:r>
      <w:proofErr w:type="spellEnd"/>
      <w:r>
        <w:t xml:space="preserve"> and </w:t>
      </w:r>
      <w:proofErr w:type="spellStart"/>
      <w:r>
        <w:t>lon</w:t>
      </w:r>
      <w:proofErr w:type="spellEnd"/>
      <w:r>
        <w:t xml:space="preserve">: are variables I have calculated </w:t>
      </w:r>
    </w:p>
    <w:p w14:paraId="7DE06B97" w14:textId="1561F053" w:rsidR="000B3D49" w:rsidRDefault="000B3D49">
      <w:pPr>
        <w:pStyle w:val="BodyText"/>
      </w:pPr>
      <w:proofErr w:type="spellStart"/>
      <w:r>
        <w:t>jday</w:t>
      </w:r>
      <w:proofErr w:type="spellEnd"/>
      <w:r>
        <w:t>: extracted from the date</w:t>
      </w:r>
    </w:p>
    <w:p w14:paraId="7BE44593" w14:textId="77777777" w:rsidR="00F55201" w:rsidRDefault="00082500">
      <w:pPr>
        <w:pStyle w:val="TableCaption"/>
      </w:pPr>
      <w:r>
        <w:t>Table continues below</w:t>
      </w:r>
    </w:p>
    <w:tbl>
      <w:tblPr>
        <w:tblStyle w:val="Table"/>
        <w:tblW w:w="5000" w:type="pct"/>
        <w:tblLook w:val="07E0" w:firstRow="1" w:lastRow="1" w:firstColumn="1" w:lastColumn="1" w:noHBand="1" w:noVBand="1"/>
      </w:tblPr>
      <w:tblGrid>
        <w:gridCol w:w="1729"/>
        <w:gridCol w:w="910"/>
        <w:gridCol w:w="1093"/>
        <w:gridCol w:w="1809"/>
        <w:gridCol w:w="1321"/>
        <w:gridCol w:w="2498"/>
      </w:tblGrid>
      <w:tr w:rsidR="00F55201" w:rsidRPr="00684F5B" w14:paraId="3E83264F" w14:textId="77777777">
        <w:tc>
          <w:tcPr>
            <w:tcW w:w="0" w:type="auto"/>
            <w:tcBorders>
              <w:bottom w:val="single" w:sz="0" w:space="0" w:color="auto"/>
            </w:tcBorders>
            <w:vAlign w:val="bottom"/>
          </w:tcPr>
          <w:p w14:paraId="7F4E05F2" w14:textId="77777777" w:rsidR="00F55201" w:rsidRPr="00684F5B" w:rsidRDefault="00082500">
            <w:pPr>
              <w:pStyle w:val="Compact"/>
              <w:jc w:val="center"/>
              <w:rPr>
                <w:sz w:val="22"/>
                <w:szCs w:val="22"/>
              </w:rPr>
            </w:pPr>
            <w:r w:rsidRPr="00684F5B">
              <w:rPr>
                <w:sz w:val="22"/>
                <w:szCs w:val="22"/>
              </w:rPr>
              <w:t>date</w:t>
            </w:r>
          </w:p>
        </w:tc>
        <w:tc>
          <w:tcPr>
            <w:tcW w:w="0" w:type="auto"/>
            <w:tcBorders>
              <w:bottom w:val="single" w:sz="0" w:space="0" w:color="auto"/>
            </w:tcBorders>
            <w:vAlign w:val="bottom"/>
          </w:tcPr>
          <w:p w14:paraId="6F470454" w14:textId="77777777" w:rsidR="00F55201" w:rsidRPr="00684F5B" w:rsidRDefault="00082500">
            <w:pPr>
              <w:pStyle w:val="Compact"/>
              <w:jc w:val="center"/>
              <w:rPr>
                <w:sz w:val="22"/>
                <w:szCs w:val="22"/>
              </w:rPr>
            </w:pPr>
            <w:r w:rsidRPr="00684F5B">
              <w:rPr>
                <w:sz w:val="22"/>
                <w:szCs w:val="22"/>
              </w:rPr>
              <w:t>yr</w:t>
            </w:r>
          </w:p>
        </w:tc>
        <w:tc>
          <w:tcPr>
            <w:tcW w:w="0" w:type="auto"/>
            <w:tcBorders>
              <w:bottom w:val="single" w:sz="0" w:space="0" w:color="auto"/>
            </w:tcBorders>
            <w:vAlign w:val="bottom"/>
          </w:tcPr>
          <w:p w14:paraId="127E0E9E" w14:textId="77777777" w:rsidR="00F55201" w:rsidRPr="00684F5B" w:rsidRDefault="00082500">
            <w:pPr>
              <w:pStyle w:val="Compact"/>
              <w:jc w:val="center"/>
              <w:rPr>
                <w:sz w:val="22"/>
                <w:szCs w:val="22"/>
              </w:rPr>
            </w:pPr>
            <w:r w:rsidRPr="00684F5B">
              <w:rPr>
                <w:sz w:val="22"/>
                <w:szCs w:val="22"/>
              </w:rPr>
              <w:t>source</w:t>
            </w:r>
          </w:p>
        </w:tc>
        <w:tc>
          <w:tcPr>
            <w:tcW w:w="0" w:type="auto"/>
            <w:tcBorders>
              <w:bottom w:val="single" w:sz="0" w:space="0" w:color="auto"/>
            </w:tcBorders>
            <w:vAlign w:val="bottom"/>
          </w:tcPr>
          <w:p w14:paraId="09037FDF" w14:textId="77777777" w:rsidR="00F55201" w:rsidRPr="00684F5B" w:rsidRDefault="00082500">
            <w:pPr>
              <w:pStyle w:val="Compact"/>
              <w:jc w:val="center"/>
              <w:rPr>
                <w:sz w:val="22"/>
                <w:szCs w:val="22"/>
              </w:rPr>
            </w:pPr>
            <w:r w:rsidRPr="00684F5B">
              <w:rPr>
                <w:sz w:val="22"/>
                <w:szCs w:val="22"/>
              </w:rPr>
              <w:t>variety</w:t>
            </w:r>
          </w:p>
        </w:tc>
        <w:tc>
          <w:tcPr>
            <w:tcW w:w="0" w:type="auto"/>
            <w:tcBorders>
              <w:bottom w:val="single" w:sz="0" w:space="0" w:color="auto"/>
            </w:tcBorders>
            <w:vAlign w:val="bottom"/>
          </w:tcPr>
          <w:p w14:paraId="664D3187" w14:textId="77777777" w:rsidR="00F55201" w:rsidRPr="00684F5B" w:rsidRDefault="00082500">
            <w:pPr>
              <w:pStyle w:val="Compact"/>
              <w:jc w:val="center"/>
              <w:rPr>
                <w:sz w:val="22"/>
                <w:szCs w:val="22"/>
              </w:rPr>
            </w:pPr>
            <w:r w:rsidRPr="00684F5B">
              <w:rPr>
                <w:sz w:val="22"/>
                <w:szCs w:val="22"/>
              </w:rPr>
              <w:t>varietyII</w:t>
            </w:r>
          </w:p>
        </w:tc>
        <w:tc>
          <w:tcPr>
            <w:tcW w:w="0" w:type="auto"/>
            <w:tcBorders>
              <w:bottom w:val="single" w:sz="0" w:space="0" w:color="auto"/>
            </w:tcBorders>
            <w:vAlign w:val="bottom"/>
          </w:tcPr>
          <w:p w14:paraId="3A71E5A1" w14:textId="77777777" w:rsidR="00F55201" w:rsidRPr="00684F5B" w:rsidRDefault="00082500">
            <w:pPr>
              <w:pStyle w:val="Compact"/>
              <w:jc w:val="center"/>
              <w:rPr>
                <w:sz w:val="22"/>
                <w:szCs w:val="22"/>
              </w:rPr>
            </w:pPr>
            <w:r w:rsidRPr="00684F5B">
              <w:rPr>
                <w:sz w:val="22"/>
                <w:szCs w:val="22"/>
              </w:rPr>
              <w:t>Location</w:t>
            </w:r>
          </w:p>
        </w:tc>
      </w:tr>
      <w:tr w:rsidR="00F55201" w:rsidRPr="00684F5B" w14:paraId="6DF76572" w14:textId="77777777">
        <w:tc>
          <w:tcPr>
            <w:tcW w:w="0" w:type="auto"/>
          </w:tcPr>
          <w:p w14:paraId="48616FDA" w14:textId="77777777" w:rsidR="00F55201" w:rsidRPr="00684F5B" w:rsidRDefault="00082500">
            <w:pPr>
              <w:pStyle w:val="Compact"/>
              <w:jc w:val="center"/>
              <w:rPr>
                <w:sz w:val="22"/>
                <w:szCs w:val="22"/>
              </w:rPr>
            </w:pPr>
            <w:r w:rsidRPr="00684F5B">
              <w:rPr>
                <w:sz w:val="22"/>
                <w:szCs w:val="22"/>
              </w:rPr>
              <w:t>2003-05-21</w:t>
            </w:r>
          </w:p>
        </w:tc>
        <w:tc>
          <w:tcPr>
            <w:tcW w:w="0" w:type="auto"/>
          </w:tcPr>
          <w:p w14:paraId="5D0CDF27" w14:textId="77777777" w:rsidR="00F55201" w:rsidRPr="00684F5B" w:rsidRDefault="00082500">
            <w:pPr>
              <w:pStyle w:val="Compact"/>
              <w:jc w:val="center"/>
              <w:rPr>
                <w:sz w:val="22"/>
                <w:szCs w:val="22"/>
              </w:rPr>
            </w:pPr>
            <w:r w:rsidRPr="00684F5B">
              <w:rPr>
                <w:sz w:val="22"/>
                <w:szCs w:val="22"/>
              </w:rPr>
              <w:t>2003</w:t>
            </w:r>
          </w:p>
        </w:tc>
        <w:tc>
          <w:tcPr>
            <w:tcW w:w="0" w:type="auto"/>
          </w:tcPr>
          <w:p w14:paraId="51D9B6A8" w14:textId="77777777" w:rsidR="00F55201" w:rsidRPr="00684F5B" w:rsidRDefault="00082500">
            <w:pPr>
              <w:pStyle w:val="Compact"/>
              <w:jc w:val="center"/>
              <w:rPr>
                <w:sz w:val="22"/>
                <w:szCs w:val="22"/>
              </w:rPr>
            </w:pPr>
            <w:r w:rsidRPr="00684F5B">
              <w:rPr>
                <w:sz w:val="22"/>
                <w:szCs w:val="22"/>
              </w:rPr>
              <w:t>crop</w:t>
            </w:r>
          </w:p>
        </w:tc>
        <w:tc>
          <w:tcPr>
            <w:tcW w:w="0" w:type="auto"/>
          </w:tcPr>
          <w:p w14:paraId="28411C8E" w14:textId="77777777" w:rsidR="00F55201" w:rsidRPr="00684F5B" w:rsidRDefault="00082500">
            <w:pPr>
              <w:pStyle w:val="Compact"/>
              <w:jc w:val="center"/>
              <w:rPr>
                <w:sz w:val="22"/>
                <w:szCs w:val="22"/>
              </w:rPr>
            </w:pPr>
            <w:r w:rsidRPr="00684F5B">
              <w:rPr>
                <w:sz w:val="22"/>
                <w:szCs w:val="22"/>
              </w:rPr>
              <w:t>Lady Felicia</w:t>
            </w:r>
          </w:p>
        </w:tc>
        <w:tc>
          <w:tcPr>
            <w:tcW w:w="0" w:type="auto"/>
          </w:tcPr>
          <w:p w14:paraId="64F13F09" w14:textId="77777777" w:rsidR="00F55201" w:rsidRPr="00684F5B" w:rsidRDefault="00082500">
            <w:pPr>
              <w:pStyle w:val="Compact"/>
              <w:jc w:val="center"/>
              <w:rPr>
                <w:sz w:val="22"/>
                <w:szCs w:val="22"/>
              </w:rPr>
            </w:pPr>
            <w:r w:rsidRPr="00684F5B">
              <w:rPr>
                <w:sz w:val="22"/>
                <w:szCs w:val="22"/>
              </w:rPr>
              <w:t>NA</w:t>
            </w:r>
          </w:p>
        </w:tc>
        <w:tc>
          <w:tcPr>
            <w:tcW w:w="0" w:type="auto"/>
          </w:tcPr>
          <w:p w14:paraId="160C391A" w14:textId="77777777" w:rsidR="00F55201" w:rsidRPr="00684F5B" w:rsidRDefault="00082500">
            <w:pPr>
              <w:pStyle w:val="Compact"/>
              <w:jc w:val="center"/>
              <w:rPr>
                <w:sz w:val="22"/>
                <w:szCs w:val="22"/>
              </w:rPr>
            </w:pPr>
            <w:r w:rsidRPr="00684F5B">
              <w:rPr>
                <w:sz w:val="22"/>
                <w:szCs w:val="22"/>
              </w:rPr>
              <w:t>Ards</w:t>
            </w:r>
          </w:p>
        </w:tc>
      </w:tr>
      <w:tr w:rsidR="00F55201" w:rsidRPr="00684F5B" w14:paraId="037F7FB3" w14:textId="77777777">
        <w:tc>
          <w:tcPr>
            <w:tcW w:w="0" w:type="auto"/>
          </w:tcPr>
          <w:p w14:paraId="46FBBFCC" w14:textId="77777777" w:rsidR="00F55201" w:rsidRPr="00684F5B" w:rsidRDefault="00082500">
            <w:pPr>
              <w:pStyle w:val="Compact"/>
              <w:jc w:val="center"/>
              <w:rPr>
                <w:sz w:val="22"/>
                <w:szCs w:val="22"/>
              </w:rPr>
            </w:pPr>
            <w:r w:rsidRPr="00684F5B">
              <w:rPr>
                <w:sz w:val="22"/>
                <w:szCs w:val="22"/>
              </w:rPr>
              <w:t>2003-05-31</w:t>
            </w:r>
          </w:p>
        </w:tc>
        <w:tc>
          <w:tcPr>
            <w:tcW w:w="0" w:type="auto"/>
          </w:tcPr>
          <w:p w14:paraId="42F9D8D7" w14:textId="77777777" w:rsidR="00F55201" w:rsidRPr="00684F5B" w:rsidRDefault="00082500">
            <w:pPr>
              <w:pStyle w:val="Compact"/>
              <w:jc w:val="center"/>
              <w:rPr>
                <w:sz w:val="22"/>
                <w:szCs w:val="22"/>
              </w:rPr>
            </w:pPr>
            <w:r w:rsidRPr="00684F5B">
              <w:rPr>
                <w:sz w:val="22"/>
                <w:szCs w:val="22"/>
              </w:rPr>
              <w:t>2003</w:t>
            </w:r>
          </w:p>
        </w:tc>
        <w:tc>
          <w:tcPr>
            <w:tcW w:w="0" w:type="auto"/>
          </w:tcPr>
          <w:p w14:paraId="060080E2" w14:textId="77777777" w:rsidR="00F55201" w:rsidRPr="00684F5B" w:rsidRDefault="00082500">
            <w:pPr>
              <w:pStyle w:val="Compact"/>
              <w:jc w:val="center"/>
              <w:rPr>
                <w:sz w:val="22"/>
                <w:szCs w:val="22"/>
              </w:rPr>
            </w:pPr>
            <w:r w:rsidRPr="00684F5B">
              <w:rPr>
                <w:sz w:val="22"/>
                <w:szCs w:val="22"/>
              </w:rPr>
              <w:t>crop</w:t>
            </w:r>
          </w:p>
        </w:tc>
        <w:tc>
          <w:tcPr>
            <w:tcW w:w="0" w:type="auto"/>
          </w:tcPr>
          <w:p w14:paraId="5C5D0A3C" w14:textId="77777777" w:rsidR="00F55201" w:rsidRPr="00684F5B" w:rsidRDefault="00082500">
            <w:pPr>
              <w:pStyle w:val="Compact"/>
              <w:jc w:val="center"/>
              <w:rPr>
                <w:sz w:val="22"/>
                <w:szCs w:val="22"/>
              </w:rPr>
            </w:pPr>
            <w:r w:rsidRPr="00684F5B">
              <w:rPr>
                <w:sz w:val="22"/>
                <w:szCs w:val="22"/>
              </w:rPr>
              <w:t>Home Guard</w:t>
            </w:r>
          </w:p>
        </w:tc>
        <w:tc>
          <w:tcPr>
            <w:tcW w:w="0" w:type="auto"/>
          </w:tcPr>
          <w:p w14:paraId="785E791C" w14:textId="77777777" w:rsidR="00F55201" w:rsidRPr="00684F5B" w:rsidRDefault="00082500">
            <w:pPr>
              <w:pStyle w:val="Compact"/>
              <w:jc w:val="center"/>
              <w:rPr>
                <w:sz w:val="22"/>
                <w:szCs w:val="22"/>
              </w:rPr>
            </w:pPr>
            <w:r w:rsidRPr="00684F5B">
              <w:rPr>
                <w:sz w:val="22"/>
                <w:szCs w:val="22"/>
              </w:rPr>
              <w:t>NA</w:t>
            </w:r>
          </w:p>
        </w:tc>
        <w:tc>
          <w:tcPr>
            <w:tcW w:w="0" w:type="auto"/>
          </w:tcPr>
          <w:p w14:paraId="5B5914CA" w14:textId="77777777" w:rsidR="00F55201" w:rsidRPr="00684F5B" w:rsidRDefault="00082500">
            <w:pPr>
              <w:pStyle w:val="Compact"/>
              <w:jc w:val="center"/>
              <w:rPr>
                <w:sz w:val="22"/>
                <w:szCs w:val="22"/>
              </w:rPr>
            </w:pPr>
            <w:proofErr w:type="gramStart"/>
            <w:r w:rsidRPr="00684F5B">
              <w:rPr>
                <w:sz w:val="22"/>
                <w:szCs w:val="22"/>
              </w:rPr>
              <w:t>BallyLagen,BClare</w:t>
            </w:r>
            <w:proofErr w:type="gramEnd"/>
          </w:p>
        </w:tc>
      </w:tr>
      <w:tr w:rsidR="00F55201" w:rsidRPr="00684F5B" w14:paraId="1BCC569B" w14:textId="77777777">
        <w:tc>
          <w:tcPr>
            <w:tcW w:w="0" w:type="auto"/>
          </w:tcPr>
          <w:p w14:paraId="4D52A23C" w14:textId="77777777" w:rsidR="00F55201" w:rsidRPr="00684F5B" w:rsidRDefault="00082500">
            <w:pPr>
              <w:pStyle w:val="Compact"/>
              <w:jc w:val="center"/>
              <w:rPr>
                <w:sz w:val="22"/>
                <w:szCs w:val="22"/>
              </w:rPr>
            </w:pPr>
            <w:r w:rsidRPr="00684F5B">
              <w:rPr>
                <w:sz w:val="22"/>
                <w:szCs w:val="22"/>
              </w:rPr>
              <w:t>2003-06-05</w:t>
            </w:r>
          </w:p>
        </w:tc>
        <w:tc>
          <w:tcPr>
            <w:tcW w:w="0" w:type="auto"/>
          </w:tcPr>
          <w:p w14:paraId="7626B814" w14:textId="77777777" w:rsidR="00F55201" w:rsidRPr="00684F5B" w:rsidRDefault="00082500">
            <w:pPr>
              <w:pStyle w:val="Compact"/>
              <w:jc w:val="center"/>
              <w:rPr>
                <w:sz w:val="22"/>
                <w:szCs w:val="22"/>
              </w:rPr>
            </w:pPr>
            <w:r w:rsidRPr="00684F5B">
              <w:rPr>
                <w:sz w:val="22"/>
                <w:szCs w:val="22"/>
              </w:rPr>
              <w:t>2003</w:t>
            </w:r>
          </w:p>
        </w:tc>
        <w:tc>
          <w:tcPr>
            <w:tcW w:w="0" w:type="auto"/>
          </w:tcPr>
          <w:p w14:paraId="4670C0C4" w14:textId="77777777" w:rsidR="00F55201" w:rsidRPr="00684F5B" w:rsidRDefault="00082500">
            <w:pPr>
              <w:pStyle w:val="Compact"/>
              <w:jc w:val="center"/>
              <w:rPr>
                <w:sz w:val="22"/>
                <w:szCs w:val="22"/>
              </w:rPr>
            </w:pPr>
            <w:r w:rsidRPr="00684F5B">
              <w:rPr>
                <w:sz w:val="22"/>
                <w:szCs w:val="22"/>
              </w:rPr>
              <w:t>crop</w:t>
            </w:r>
          </w:p>
        </w:tc>
        <w:tc>
          <w:tcPr>
            <w:tcW w:w="0" w:type="auto"/>
          </w:tcPr>
          <w:p w14:paraId="6E9FEF73" w14:textId="77777777" w:rsidR="00F55201" w:rsidRPr="00684F5B" w:rsidRDefault="00082500">
            <w:pPr>
              <w:pStyle w:val="Compact"/>
              <w:jc w:val="center"/>
              <w:rPr>
                <w:sz w:val="22"/>
                <w:szCs w:val="22"/>
              </w:rPr>
            </w:pPr>
            <w:r w:rsidRPr="00684F5B">
              <w:rPr>
                <w:sz w:val="22"/>
                <w:szCs w:val="22"/>
              </w:rPr>
              <w:t>Kerrs Pink</w:t>
            </w:r>
          </w:p>
        </w:tc>
        <w:tc>
          <w:tcPr>
            <w:tcW w:w="0" w:type="auto"/>
          </w:tcPr>
          <w:p w14:paraId="08B1FD3A" w14:textId="77777777" w:rsidR="00F55201" w:rsidRPr="00684F5B" w:rsidRDefault="00082500">
            <w:pPr>
              <w:pStyle w:val="Compact"/>
              <w:jc w:val="center"/>
              <w:rPr>
                <w:sz w:val="22"/>
                <w:szCs w:val="22"/>
              </w:rPr>
            </w:pPr>
            <w:r w:rsidRPr="00684F5B">
              <w:rPr>
                <w:sz w:val="22"/>
                <w:szCs w:val="22"/>
              </w:rPr>
              <w:t>NA</w:t>
            </w:r>
          </w:p>
        </w:tc>
        <w:tc>
          <w:tcPr>
            <w:tcW w:w="0" w:type="auto"/>
          </w:tcPr>
          <w:p w14:paraId="2F4C43A8" w14:textId="77777777" w:rsidR="00F55201" w:rsidRPr="00684F5B" w:rsidRDefault="00082500">
            <w:pPr>
              <w:pStyle w:val="Compact"/>
              <w:jc w:val="center"/>
              <w:rPr>
                <w:sz w:val="22"/>
                <w:szCs w:val="22"/>
              </w:rPr>
            </w:pPr>
            <w:r w:rsidRPr="00684F5B">
              <w:rPr>
                <w:sz w:val="22"/>
                <w:szCs w:val="22"/>
              </w:rPr>
              <w:t>Benagh, Kilkeel</w:t>
            </w:r>
          </w:p>
        </w:tc>
      </w:tr>
      <w:tr w:rsidR="00F55201" w:rsidRPr="00684F5B" w14:paraId="683B2C28" w14:textId="77777777">
        <w:tc>
          <w:tcPr>
            <w:tcW w:w="0" w:type="auto"/>
          </w:tcPr>
          <w:p w14:paraId="0923323B" w14:textId="77777777" w:rsidR="00F55201" w:rsidRPr="00684F5B" w:rsidRDefault="00082500">
            <w:pPr>
              <w:pStyle w:val="Compact"/>
              <w:jc w:val="center"/>
              <w:rPr>
                <w:sz w:val="22"/>
                <w:szCs w:val="22"/>
              </w:rPr>
            </w:pPr>
            <w:r w:rsidRPr="00684F5B">
              <w:rPr>
                <w:sz w:val="22"/>
                <w:szCs w:val="22"/>
              </w:rPr>
              <w:t>2003-06-06</w:t>
            </w:r>
          </w:p>
        </w:tc>
        <w:tc>
          <w:tcPr>
            <w:tcW w:w="0" w:type="auto"/>
          </w:tcPr>
          <w:p w14:paraId="264AC492" w14:textId="77777777" w:rsidR="00F55201" w:rsidRPr="00684F5B" w:rsidRDefault="00082500">
            <w:pPr>
              <w:pStyle w:val="Compact"/>
              <w:jc w:val="center"/>
              <w:rPr>
                <w:sz w:val="22"/>
                <w:szCs w:val="22"/>
              </w:rPr>
            </w:pPr>
            <w:r w:rsidRPr="00684F5B">
              <w:rPr>
                <w:sz w:val="22"/>
                <w:szCs w:val="22"/>
              </w:rPr>
              <w:t>2003</w:t>
            </w:r>
          </w:p>
        </w:tc>
        <w:tc>
          <w:tcPr>
            <w:tcW w:w="0" w:type="auto"/>
          </w:tcPr>
          <w:p w14:paraId="1D63E54A" w14:textId="77777777" w:rsidR="00F55201" w:rsidRPr="00684F5B" w:rsidRDefault="00082500">
            <w:pPr>
              <w:pStyle w:val="Compact"/>
              <w:jc w:val="center"/>
              <w:rPr>
                <w:sz w:val="22"/>
                <w:szCs w:val="22"/>
              </w:rPr>
            </w:pPr>
            <w:r w:rsidRPr="00684F5B">
              <w:rPr>
                <w:sz w:val="22"/>
                <w:szCs w:val="22"/>
              </w:rPr>
              <w:t>crop</w:t>
            </w:r>
          </w:p>
        </w:tc>
        <w:tc>
          <w:tcPr>
            <w:tcW w:w="0" w:type="auto"/>
          </w:tcPr>
          <w:p w14:paraId="1C600FF7" w14:textId="77777777" w:rsidR="00F55201" w:rsidRPr="00684F5B" w:rsidRDefault="00082500">
            <w:pPr>
              <w:pStyle w:val="Compact"/>
              <w:jc w:val="center"/>
              <w:rPr>
                <w:sz w:val="22"/>
                <w:szCs w:val="22"/>
              </w:rPr>
            </w:pPr>
            <w:r w:rsidRPr="00684F5B">
              <w:rPr>
                <w:sz w:val="22"/>
                <w:szCs w:val="22"/>
              </w:rPr>
              <w:t>Kerrs Pink</w:t>
            </w:r>
          </w:p>
        </w:tc>
        <w:tc>
          <w:tcPr>
            <w:tcW w:w="0" w:type="auto"/>
          </w:tcPr>
          <w:p w14:paraId="2C514688" w14:textId="77777777" w:rsidR="00F55201" w:rsidRPr="00684F5B" w:rsidRDefault="00082500">
            <w:pPr>
              <w:pStyle w:val="Compact"/>
              <w:jc w:val="center"/>
              <w:rPr>
                <w:sz w:val="22"/>
                <w:szCs w:val="22"/>
              </w:rPr>
            </w:pPr>
            <w:r w:rsidRPr="00684F5B">
              <w:rPr>
                <w:sz w:val="22"/>
                <w:szCs w:val="22"/>
              </w:rPr>
              <w:t>NA</w:t>
            </w:r>
          </w:p>
        </w:tc>
        <w:tc>
          <w:tcPr>
            <w:tcW w:w="0" w:type="auto"/>
          </w:tcPr>
          <w:p w14:paraId="450B940A" w14:textId="77777777" w:rsidR="00F55201" w:rsidRPr="00684F5B" w:rsidRDefault="00082500">
            <w:pPr>
              <w:pStyle w:val="Compact"/>
              <w:jc w:val="center"/>
              <w:rPr>
                <w:sz w:val="22"/>
                <w:szCs w:val="22"/>
              </w:rPr>
            </w:pPr>
            <w:r w:rsidRPr="00684F5B">
              <w:rPr>
                <w:sz w:val="22"/>
                <w:szCs w:val="22"/>
              </w:rPr>
              <w:t>Glenkeen Colraine</w:t>
            </w:r>
          </w:p>
        </w:tc>
      </w:tr>
      <w:tr w:rsidR="00F55201" w:rsidRPr="00684F5B" w14:paraId="3A625456" w14:textId="77777777">
        <w:tc>
          <w:tcPr>
            <w:tcW w:w="0" w:type="auto"/>
          </w:tcPr>
          <w:p w14:paraId="4119E348" w14:textId="77777777" w:rsidR="00F55201" w:rsidRPr="00684F5B" w:rsidRDefault="00082500">
            <w:pPr>
              <w:pStyle w:val="Compact"/>
              <w:jc w:val="center"/>
              <w:rPr>
                <w:sz w:val="22"/>
                <w:szCs w:val="22"/>
              </w:rPr>
            </w:pPr>
            <w:r w:rsidRPr="00684F5B">
              <w:rPr>
                <w:sz w:val="22"/>
                <w:szCs w:val="22"/>
              </w:rPr>
              <w:t>2003-06-06</w:t>
            </w:r>
          </w:p>
        </w:tc>
        <w:tc>
          <w:tcPr>
            <w:tcW w:w="0" w:type="auto"/>
          </w:tcPr>
          <w:p w14:paraId="19311873" w14:textId="77777777" w:rsidR="00F55201" w:rsidRPr="00684F5B" w:rsidRDefault="00082500">
            <w:pPr>
              <w:pStyle w:val="Compact"/>
              <w:jc w:val="center"/>
              <w:rPr>
                <w:sz w:val="22"/>
                <w:szCs w:val="22"/>
              </w:rPr>
            </w:pPr>
            <w:r w:rsidRPr="00684F5B">
              <w:rPr>
                <w:sz w:val="22"/>
                <w:szCs w:val="22"/>
              </w:rPr>
              <w:t>2003</w:t>
            </w:r>
          </w:p>
        </w:tc>
        <w:tc>
          <w:tcPr>
            <w:tcW w:w="0" w:type="auto"/>
          </w:tcPr>
          <w:p w14:paraId="0B83BEB6" w14:textId="77777777" w:rsidR="00F55201" w:rsidRPr="00684F5B" w:rsidRDefault="00082500">
            <w:pPr>
              <w:pStyle w:val="Compact"/>
              <w:jc w:val="center"/>
              <w:rPr>
                <w:sz w:val="22"/>
                <w:szCs w:val="22"/>
              </w:rPr>
            </w:pPr>
            <w:r w:rsidRPr="00684F5B">
              <w:rPr>
                <w:sz w:val="22"/>
                <w:szCs w:val="22"/>
              </w:rPr>
              <w:t>crop</w:t>
            </w:r>
          </w:p>
        </w:tc>
        <w:tc>
          <w:tcPr>
            <w:tcW w:w="0" w:type="auto"/>
          </w:tcPr>
          <w:p w14:paraId="5837F1CE" w14:textId="77777777" w:rsidR="00F55201" w:rsidRPr="00684F5B" w:rsidRDefault="00082500">
            <w:pPr>
              <w:pStyle w:val="Compact"/>
              <w:jc w:val="center"/>
              <w:rPr>
                <w:sz w:val="22"/>
                <w:szCs w:val="22"/>
              </w:rPr>
            </w:pPr>
            <w:r w:rsidRPr="00684F5B">
              <w:rPr>
                <w:sz w:val="22"/>
                <w:szCs w:val="22"/>
              </w:rPr>
              <w:t>Home Guard</w:t>
            </w:r>
          </w:p>
        </w:tc>
        <w:tc>
          <w:tcPr>
            <w:tcW w:w="0" w:type="auto"/>
          </w:tcPr>
          <w:p w14:paraId="754453AF" w14:textId="77777777" w:rsidR="00F55201" w:rsidRPr="00684F5B" w:rsidRDefault="00082500">
            <w:pPr>
              <w:pStyle w:val="Compact"/>
              <w:jc w:val="center"/>
              <w:rPr>
                <w:sz w:val="22"/>
                <w:szCs w:val="22"/>
              </w:rPr>
            </w:pPr>
            <w:r w:rsidRPr="00684F5B">
              <w:rPr>
                <w:sz w:val="22"/>
                <w:szCs w:val="22"/>
              </w:rPr>
              <w:t>NA</w:t>
            </w:r>
          </w:p>
        </w:tc>
        <w:tc>
          <w:tcPr>
            <w:tcW w:w="0" w:type="auto"/>
          </w:tcPr>
          <w:p w14:paraId="594B5756" w14:textId="77777777" w:rsidR="00F55201" w:rsidRPr="00684F5B" w:rsidRDefault="00082500">
            <w:pPr>
              <w:pStyle w:val="Compact"/>
              <w:jc w:val="center"/>
              <w:rPr>
                <w:sz w:val="22"/>
                <w:szCs w:val="22"/>
              </w:rPr>
            </w:pPr>
            <w:r w:rsidRPr="00684F5B">
              <w:rPr>
                <w:sz w:val="22"/>
                <w:szCs w:val="22"/>
              </w:rPr>
              <w:t xml:space="preserve">Pollee </w:t>
            </w:r>
            <w:proofErr w:type="gramStart"/>
            <w:r w:rsidRPr="00684F5B">
              <w:rPr>
                <w:sz w:val="22"/>
                <w:szCs w:val="22"/>
              </w:rPr>
              <w:t>B.Mena</w:t>
            </w:r>
            <w:proofErr w:type="gramEnd"/>
          </w:p>
        </w:tc>
      </w:tr>
      <w:tr w:rsidR="00F55201" w:rsidRPr="00684F5B" w14:paraId="3BA01BF9" w14:textId="77777777">
        <w:tc>
          <w:tcPr>
            <w:tcW w:w="0" w:type="auto"/>
          </w:tcPr>
          <w:p w14:paraId="694A35C4" w14:textId="77777777" w:rsidR="00F55201" w:rsidRPr="00684F5B" w:rsidRDefault="00082500">
            <w:pPr>
              <w:pStyle w:val="Compact"/>
              <w:jc w:val="center"/>
              <w:rPr>
                <w:sz w:val="22"/>
                <w:szCs w:val="22"/>
              </w:rPr>
            </w:pPr>
            <w:r w:rsidRPr="00684F5B">
              <w:rPr>
                <w:sz w:val="22"/>
                <w:szCs w:val="22"/>
              </w:rPr>
              <w:t>2003-06-07</w:t>
            </w:r>
          </w:p>
        </w:tc>
        <w:tc>
          <w:tcPr>
            <w:tcW w:w="0" w:type="auto"/>
          </w:tcPr>
          <w:p w14:paraId="5EFD87D4" w14:textId="77777777" w:rsidR="00F55201" w:rsidRPr="00684F5B" w:rsidRDefault="00082500">
            <w:pPr>
              <w:pStyle w:val="Compact"/>
              <w:jc w:val="center"/>
              <w:rPr>
                <w:sz w:val="22"/>
                <w:szCs w:val="22"/>
              </w:rPr>
            </w:pPr>
            <w:r w:rsidRPr="00684F5B">
              <w:rPr>
                <w:sz w:val="22"/>
                <w:szCs w:val="22"/>
              </w:rPr>
              <w:t>2003</w:t>
            </w:r>
          </w:p>
        </w:tc>
        <w:tc>
          <w:tcPr>
            <w:tcW w:w="0" w:type="auto"/>
          </w:tcPr>
          <w:p w14:paraId="3F50B1DF" w14:textId="77777777" w:rsidR="00F55201" w:rsidRPr="00684F5B" w:rsidRDefault="00082500">
            <w:pPr>
              <w:pStyle w:val="Compact"/>
              <w:jc w:val="center"/>
              <w:rPr>
                <w:sz w:val="22"/>
                <w:szCs w:val="22"/>
              </w:rPr>
            </w:pPr>
            <w:r w:rsidRPr="00684F5B">
              <w:rPr>
                <w:sz w:val="22"/>
                <w:szCs w:val="22"/>
              </w:rPr>
              <w:t>crop</w:t>
            </w:r>
          </w:p>
        </w:tc>
        <w:tc>
          <w:tcPr>
            <w:tcW w:w="0" w:type="auto"/>
          </w:tcPr>
          <w:p w14:paraId="15C49A65" w14:textId="77777777" w:rsidR="00F55201" w:rsidRPr="00684F5B" w:rsidRDefault="00082500">
            <w:pPr>
              <w:pStyle w:val="Compact"/>
              <w:jc w:val="center"/>
              <w:rPr>
                <w:sz w:val="22"/>
                <w:szCs w:val="22"/>
              </w:rPr>
            </w:pPr>
            <w:r w:rsidRPr="00684F5B">
              <w:rPr>
                <w:sz w:val="22"/>
                <w:szCs w:val="22"/>
              </w:rPr>
              <w:t>Kerrs Pink</w:t>
            </w:r>
          </w:p>
        </w:tc>
        <w:tc>
          <w:tcPr>
            <w:tcW w:w="0" w:type="auto"/>
          </w:tcPr>
          <w:p w14:paraId="3263DB20" w14:textId="77777777" w:rsidR="00F55201" w:rsidRPr="00684F5B" w:rsidRDefault="00082500">
            <w:pPr>
              <w:pStyle w:val="Compact"/>
              <w:jc w:val="center"/>
              <w:rPr>
                <w:sz w:val="22"/>
                <w:szCs w:val="22"/>
              </w:rPr>
            </w:pPr>
            <w:r w:rsidRPr="00684F5B">
              <w:rPr>
                <w:sz w:val="22"/>
                <w:szCs w:val="22"/>
              </w:rPr>
              <w:t>NA</w:t>
            </w:r>
          </w:p>
        </w:tc>
        <w:tc>
          <w:tcPr>
            <w:tcW w:w="0" w:type="auto"/>
          </w:tcPr>
          <w:p w14:paraId="3BDA2A93" w14:textId="77777777" w:rsidR="00F55201" w:rsidRPr="00684F5B" w:rsidRDefault="00082500">
            <w:pPr>
              <w:pStyle w:val="Compact"/>
              <w:jc w:val="center"/>
              <w:rPr>
                <w:sz w:val="22"/>
                <w:szCs w:val="22"/>
              </w:rPr>
            </w:pPr>
            <w:r w:rsidRPr="00684F5B">
              <w:rPr>
                <w:sz w:val="22"/>
                <w:szCs w:val="22"/>
              </w:rPr>
              <w:t xml:space="preserve">Dunamoy </w:t>
            </w:r>
            <w:proofErr w:type="gramStart"/>
            <w:r w:rsidRPr="00684F5B">
              <w:rPr>
                <w:sz w:val="22"/>
                <w:szCs w:val="22"/>
              </w:rPr>
              <w:t>B.Clare</w:t>
            </w:r>
            <w:proofErr w:type="gramEnd"/>
          </w:p>
        </w:tc>
      </w:tr>
    </w:tbl>
    <w:p w14:paraId="085DFFBE" w14:textId="77777777" w:rsidR="00F55201" w:rsidRDefault="00082500">
      <w:pPr>
        <w:pStyle w:val="TableCaption"/>
      </w:pPr>
      <w:r>
        <w:t>Table continues below</w:t>
      </w:r>
    </w:p>
    <w:tbl>
      <w:tblPr>
        <w:tblStyle w:val="Table"/>
        <w:tblW w:w="4424" w:type="pct"/>
        <w:tblLook w:val="07E0" w:firstRow="1" w:lastRow="1" w:firstColumn="1" w:lastColumn="1" w:noHBand="1" w:noVBand="1"/>
      </w:tblPr>
      <w:tblGrid>
        <w:gridCol w:w="1458"/>
        <w:gridCol w:w="1583"/>
        <w:gridCol w:w="3596"/>
        <w:gridCol w:w="820"/>
        <w:gridCol w:w="825"/>
      </w:tblGrid>
      <w:tr w:rsidR="00F55201" w:rsidRPr="00684F5B" w14:paraId="4502ADF3" w14:textId="77777777" w:rsidTr="000B3D49">
        <w:tc>
          <w:tcPr>
            <w:tcW w:w="860" w:type="pct"/>
            <w:tcBorders>
              <w:bottom w:val="single" w:sz="0" w:space="0" w:color="auto"/>
            </w:tcBorders>
            <w:vAlign w:val="bottom"/>
          </w:tcPr>
          <w:p w14:paraId="1928DF29" w14:textId="77777777" w:rsidR="00F55201" w:rsidRPr="00684F5B" w:rsidRDefault="00082500">
            <w:pPr>
              <w:pStyle w:val="Compact"/>
              <w:jc w:val="center"/>
              <w:rPr>
                <w:sz w:val="22"/>
                <w:szCs w:val="22"/>
              </w:rPr>
            </w:pPr>
            <w:r w:rsidRPr="00684F5B">
              <w:rPr>
                <w:sz w:val="22"/>
                <w:szCs w:val="22"/>
              </w:rPr>
              <w:t>County</w:t>
            </w:r>
          </w:p>
        </w:tc>
        <w:tc>
          <w:tcPr>
            <w:tcW w:w="961" w:type="pct"/>
            <w:tcBorders>
              <w:bottom w:val="single" w:sz="0" w:space="0" w:color="auto"/>
            </w:tcBorders>
            <w:vAlign w:val="bottom"/>
          </w:tcPr>
          <w:p w14:paraId="5005F824" w14:textId="77777777" w:rsidR="00F55201" w:rsidRPr="00684F5B" w:rsidRDefault="00082500">
            <w:pPr>
              <w:pStyle w:val="Compact"/>
              <w:jc w:val="center"/>
              <w:rPr>
                <w:sz w:val="22"/>
                <w:szCs w:val="22"/>
              </w:rPr>
            </w:pPr>
            <w:r w:rsidRPr="00684F5B">
              <w:rPr>
                <w:sz w:val="22"/>
                <w:szCs w:val="22"/>
              </w:rPr>
              <w:t>Comments</w:t>
            </w:r>
          </w:p>
        </w:tc>
        <w:tc>
          <w:tcPr>
            <w:tcW w:w="2176" w:type="pct"/>
            <w:tcBorders>
              <w:bottom w:val="single" w:sz="0" w:space="0" w:color="auto"/>
            </w:tcBorders>
            <w:vAlign w:val="bottom"/>
          </w:tcPr>
          <w:p w14:paraId="100D6B87" w14:textId="77777777" w:rsidR="00F55201" w:rsidRPr="00684F5B" w:rsidRDefault="00082500">
            <w:pPr>
              <w:pStyle w:val="Compact"/>
              <w:jc w:val="center"/>
              <w:rPr>
                <w:sz w:val="22"/>
                <w:szCs w:val="22"/>
              </w:rPr>
            </w:pPr>
            <w:r w:rsidRPr="00684F5B">
              <w:rPr>
                <w:sz w:val="22"/>
                <w:szCs w:val="22"/>
              </w:rPr>
              <w:t>loc_full</w:t>
            </w:r>
          </w:p>
        </w:tc>
        <w:tc>
          <w:tcPr>
            <w:tcW w:w="500" w:type="pct"/>
            <w:tcBorders>
              <w:bottom w:val="single" w:sz="0" w:space="0" w:color="auto"/>
            </w:tcBorders>
            <w:vAlign w:val="bottom"/>
          </w:tcPr>
          <w:p w14:paraId="6DE2C37A" w14:textId="77777777" w:rsidR="00F55201" w:rsidRPr="00684F5B" w:rsidRDefault="00082500">
            <w:pPr>
              <w:pStyle w:val="Compact"/>
              <w:jc w:val="center"/>
              <w:rPr>
                <w:sz w:val="22"/>
                <w:szCs w:val="22"/>
              </w:rPr>
            </w:pPr>
            <w:r w:rsidRPr="00684F5B">
              <w:rPr>
                <w:sz w:val="22"/>
                <w:szCs w:val="22"/>
              </w:rPr>
              <w:t>lon</w:t>
            </w:r>
          </w:p>
        </w:tc>
        <w:tc>
          <w:tcPr>
            <w:tcW w:w="502" w:type="pct"/>
            <w:tcBorders>
              <w:bottom w:val="single" w:sz="0" w:space="0" w:color="auto"/>
            </w:tcBorders>
            <w:vAlign w:val="bottom"/>
          </w:tcPr>
          <w:p w14:paraId="2F720A52" w14:textId="77777777" w:rsidR="00F55201" w:rsidRPr="00684F5B" w:rsidRDefault="00082500">
            <w:pPr>
              <w:pStyle w:val="Compact"/>
              <w:jc w:val="center"/>
              <w:rPr>
                <w:sz w:val="22"/>
                <w:szCs w:val="22"/>
              </w:rPr>
            </w:pPr>
            <w:r w:rsidRPr="00684F5B">
              <w:rPr>
                <w:sz w:val="22"/>
                <w:szCs w:val="22"/>
              </w:rPr>
              <w:t>lat</w:t>
            </w:r>
          </w:p>
        </w:tc>
      </w:tr>
      <w:tr w:rsidR="00F55201" w:rsidRPr="00684F5B" w14:paraId="34B2F42A" w14:textId="77777777" w:rsidTr="000B3D49">
        <w:tc>
          <w:tcPr>
            <w:tcW w:w="860" w:type="pct"/>
          </w:tcPr>
          <w:p w14:paraId="12D82C08" w14:textId="77777777" w:rsidR="00F55201" w:rsidRPr="00684F5B" w:rsidRDefault="00082500">
            <w:pPr>
              <w:pStyle w:val="Compact"/>
              <w:jc w:val="center"/>
              <w:rPr>
                <w:sz w:val="22"/>
                <w:szCs w:val="22"/>
              </w:rPr>
            </w:pPr>
            <w:r w:rsidRPr="00684F5B">
              <w:rPr>
                <w:sz w:val="22"/>
                <w:szCs w:val="22"/>
              </w:rPr>
              <w:t>Down</w:t>
            </w:r>
          </w:p>
        </w:tc>
        <w:tc>
          <w:tcPr>
            <w:tcW w:w="961" w:type="pct"/>
          </w:tcPr>
          <w:p w14:paraId="0A1DDFD7" w14:textId="77777777" w:rsidR="00F55201" w:rsidRPr="00684F5B" w:rsidRDefault="00082500">
            <w:pPr>
              <w:pStyle w:val="Compact"/>
              <w:jc w:val="center"/>
              <w:rPr>
                <w:sz w:val="22"/>
                <w:szCs w:val="22"/>
              </w:rPr>
            </w:pPr>
            <w:r w:rsidRPr="00684F5B">
              <w:rPr>
                <w:sz w:val="22"/>
                <w:szCs w:val="22"/>
              </w:rPr>
              <w:t>NA</w:t>
            </w:r>
          </w:p>
        </w:tc>
        <w:tc>
          <w:tcPr>
            <w:tcW w:w="2176" w:type="pct"/>
          </w:tcPr>
          <w:p w14:paraId="3720DFAC" w14:textId="77777777" w:rsidR="00F55201" w:rsidRPr="00684F5B" w:rsidRDefault="00082500">
            <w:pPr>
              <w:pStyle w:val="Compact"/>
              <w:jc w:val="center"/>
              <w:rPr>
                <w:sz w:val="22"/>
                <w:szCs w:val="22"/>
              </w:rPr>
            </w:pPr>
            <w:r w:rsidRPr="00684F5B">
              <w:rPr>
                <w:sz w:val="22"/>
                <w:szCs w:val="22"/>
              </w:rPr>
              <w:t>Ards, Down, UK</w:t>
            </w:r>
          </w:p>
        </w:tc>
        <w:tc>
          <w:tcPr>
            <w:tcW w:w="500" w:type="pct"/>
          </w:tcPr>
          <w:p w14:paraId="0331958A" w14:textId="77777777" w:rsidR="00F55201" w:rsidRPr="00684F5B" w:rsidRDefault="00082500">
            <w:pPr>
              <w:pStyle w:val="Compact"/>
              <w:jc w:val="center"/>
              <w:rPr>
                <w:sz w:val="22"/>
                <w:szCs w:val="22"/>
              </w:rPr>
            </w:pPr>
            <w:r w:rsidRPr="00684F5B">
              <w:rPr>
                <w:sz w:val="22"/>
                <w:szCs w:val="22"/>
              </w:rPr>
              <w:t>-5.664</w:t>
            </w:r>
          </w:p>
        </w:tc>
        <w:tc>
          <w:tcPr>
            <w:tcW w:w="502" w:type="pct"/>
          </w:tcPr>
          <w:p w14:paraId="2042909F" w14:textId="77777777" w:rsidR="00F55201" w:rsidRPr="00684F5B" w:rsidRDefault="00082500">
            <w:pPr>
              <w:pStyle w:val="Compact"/>
              <w:jc w:val="center"/>
              <w:rPr>
                <w:sz w:val="22"/>
                <w:szCs w:val="22"/>
              </w:rPr>
            </w:pPr>
            <w:r w:rsidRPr="00684F5B">
              <w:rPr>
                <w:sz w:val="22"/>
                <w:szCs w:val="22"/>
              </w:rPr>
              <w:t>54.66</w:t>
            </w:r>
          </w:p>
        </w:tc>
      </w:tr>
      <w:tr w:rsidR="00F55201" w:rsidRPr="00684F5B" w14:paraId="76C89519" w14:textId="77777777" w:rsidTr="000B3D49">
        <w:tc>
          <w:tcPr>
            <w:tcW w:w="860" w:type="pct"/>
          </w:tcPr>
          <w:p w14:paraId="504DB5EA" w14:textId="77777777" w:rsidR="00F55201" w:rsidRPr="00684F5B" w:rsidRDefault="00082500">
            <w:pPr>
              <w:pStyle w:val="Compact"/>
              <w:jc w:val="center"/>
              <w:rPr>
                <w:sz w:val="22"/>
                <w:szCs w:val="22"/>
              </w:rPr>
            </w:pPr>
            <w:r w:rsidRPr="00684F5B">
              <w:rPr>
                <w:sz w:val="22"/>
                <w:szCs w:val="22"/>
              </w:rPr>
              <w:t>Antrim</w:t>
            </w:r>
          </w:p>
        </w:tc>
        <w:tc>
          <w:tcPr>
            <w:tcW w:w="961" w:type="pct"/>
          </w:tcPr>
          <w:p w14:paraId="5048B6DC" w14:textId="77777777" w:rsidR="00F55201" w:rsidRPr="00684F5B" w:rsidRDefault="00082500">
            <w:pPr>
              <w:pStyle w:val="Compact"/>
              <w:jc w:val="center"/>
              <w:rPr>
                <w:sz w:val="22"/>
                <w:szCs w:val="22"/>
              </w:rPr>
            </w:pPr>
            <w:r w:rsidRPr="00684F5B">
              <w:rPr>
                <w:sz w:val="22"/>
                <w:szCs w:val="22"/>
              </w:rPr>
              <w:t>NA</w:t>
            </w:r>
          </w:p>
        </w:tc>
        <w:tc>
          <w:tcPr>
            <w:tcW w:w="2176" w:type="pct"/>
          </w:tcPr>
          <w:p w14:paraId="109C027F" w14:textId="77777777" w:rsidR="00F55201" w:rsidRPr="00684F5B" w:rsidRDefault="00082500">
            <w:pPr>
              <w:pStyle w:val="Compact"/>
              <w:jc w:val="center"/>
              <w:rPr>
                <w:sz w:val="22"/>
                <w:szCs w:val="22"/>
              </w:rPr>
            </w:pPr>
            <w:proofErr w:type="gramStart"/>
            <w:r w:rsidRPr="00684F5B">
              <w:rPr>
                <w:sz w:val="22"/>
                <w:szCs w:val="22"/>
              </w:rPr>
              <w:t>BallyLagen,BClare</w:t>
            </w:r>
            <w:proofErr w:type="gramEnd"/>
            <w:r w:rsidRPr="00684F5B">
              <w:rPr>
                <w:sz w:val="22"/>
                <w:szCs w:val="22"/>
              </w:rPr>
              <w:t>, Antrim, UK</w:t>
            </w:r>
          </w:p>
        </w:tc>
        <w:tc>
          <w:tcPr>
            <w:tcW w:w="500" w:type="pct"/>
          </w:tcPr>
          <w:p w14:paraId="4C187D2E" w14:textId="77777777" w:rsidR="00F55201" w:rsidRPr="00684F5B" w:rsidRDefault="00082500">
            <w:pPr>
              <w:pStyle w:val="Compact"/>
              <w:jc w:val="center"/>
              <w:rPr>
                <w:sz w:val="22"/>
                <w:szCs w:val="22"/>
              </w:rPr>
            </w:pPr>
            <w:r w:rsidRPr="00684F5B">
              <w:rPr>
                <w:sz w:val="22"/>
                <w:szCs w:val="22"/>
              </w:rPr>
              <w:t>-5.922</w:t>
            </w:r>
          </w:p>
        </w:tc>
        <w:tc>
          <w:tcPr>
            <w:tcW w:w="502" w:type="pct"/>
          </w:tcPr>
          <w:p w14:paraId="62872CA5" w14:textId="77777777" w:rsidR="00F55201" w:rsidRPr="00684F5B" w:rsidRDefault="00082500">
            <w:pPr>
              <w:pStyle w:val="Compact"/>
              <w:jc w:val="center"/>
              <w:rPr>
                <w:sz w:val="22"/>
                <w:szCs w:val="22"/>
              </w:rPr>
            </w:pPr>
            <w:r w:rsidRPr="00684F5B">
              <w:rPr>
                <w:sz w:val="22"/>
                <w:szCs w:val="22"/>
              </w:rPr>
              <w:t>54.76</w:t>
            </w:r>
          </w:p>
        </w:tc>
      </w:tr>
      <w:tr w:rsidR="00F55201" w:rsidRPr="00684F5B" w14:paraId="7685B51C" w14:textId="77777777" w:rsidTr="000B3D49">
        <w:tc>
          <w:tcPr>
            <w:tcW w:w="860" w:type="pct"/>
          </w:tcPr>
          <w:p w14:paraId="080CD426" w14:textId="77777777" w:rsidR="00F55201" w:rsidRPr="00684F5B" w:rsidRDefault="00082500">
            <w:pPr>
              <w:pStyle w:val="Compact"/>
              <w:jc w:val="center"/>
              <w:rPr>
                <w:sz w:val="22"/>
                <w:szCs w:val="22"/>
              </w:rPr>
            </w:pPr>
            <w:r w:rsidRPr="00684F5B">
              <w:rPr>
                <w:sz w:val="22"/>
                <w:szCs w:val="22"/>
              </w:rPr>
              <w:t>Down</w:t>
            </w:r>
          </w:p>
        </w:tc>
        <w:tc>
          <w:tcPr>
            <w:tcW w:w="961" w:type="pct"/>
          </w:tcPr>
          <w:p w14:paraId="6F337737" w14:textId="77777777" w:rsidR="00F55201" w:rsidRPr="00684F5B" w:rsidRDefault="00082500">
            <w:pPr>
              <w:pStyle w:val="Compact"/>
              <w:jc w:val="center"/>
              <w:rPr>
                <w:sz w:val="22"/>
                <w:szCs w:val="22"/>
              </w:rPr>
            </w:pPr>
            <w:r w:rsidRPr="00684F5B">
              <w:rPr>
                <w:sz w:val="22"/>
                <w:szCs w:val="22"/>
              </w:rPr>
              <w:t>protected crop</w:t>
            </w:r>
          </w:p>
        </w:tc>
        <w:tc>
          <w:tcPr>
            <w:tcW w:w="2176" w:type="pct"/>
          </w:tcPr>
          <w:p w14:paraId="247168C7" w14:textId="77777777" w:rsidR="00F55201" w:rsidRPr="00684F5B" w:rsidRDefault="00082500">
            <w:pPr>
              <w:pStyle w:val="Compact"/>
              <w:jc w:val="center"/>
              <w:rPr>
                <w:sz w:val="22"/>
                <w:szCs w:val="22"/>
              </w:rPr>
            </w:pPr>
            <w:r w:rsidRPr="00684F5B">
              <w:rPr>
                <w:sz w:val="22"/>
                <w:szCs w:val="22"/>
              </w:rPr>
              <w:t>Benagh, Kilkeel, Down, UK</w:t>
            </w:r>
          </w:p>
        </w:tc>
        <w:tc>
          <w:tcPr>
            <w:tcW w:w="500" w:type="pct"/>
          </w:tcPr>
          <w:p w14:paraId="2DCD4E12" w14:textId="77777777" w:rsidR="00F55201" w:rsidRPr="00684F5B" w:rsidRDefault="00082500">
            <w:pPr>
              <w:pStyle w:val="Compact"/>
              <w:jc w:val="center"/>
              <w:rPr>
                <w:sz w:val="22"/>
                <w:szCs w:val="22"/>
              </w:rPr>
            </w:pPr>
            <w:r w:rsidRPr="00684F5B">
              <w:rPr>
                <w:sz w:val="22"/>
                <w:szCs w:val="22"/>
              </w:rPr>
              <w:t>-6.078</w:t>
            </w:r>
          </w:p>
        </w:tc>
        <w:tc>
          <w:tcPr>
            <w:tcW w:w="502" w:type="pct"/>
          </w:tcPr>
          <w:p w14:paraId="3838CFB9" w14:textId="77777777" w:rsidR="00F55201" w:rsidRPr="00684F5B" w:rsidRDefault="00082500">
            <w:pPr>
              <w:pStyle w:val="Compact"/>
              <w:jc w:val="center"/>
              <w:rPr>
                <w:sz w:val="22"/>
                <w:szCs w:val="22"/>
              </w:rPr>
            </w:pPr>
            <w:r w:rsidRPr="00684F5B">
              <w:rPr>
                <w:sz w:val="22"/>
                <w:szCs w:val="22"/>
              </w:rPr>
              <w:t>54.05</w:t>
            </w:r>
          </w:p>
        </w:tc>
      </w:tr>
      <w:tr w:rsidR="00F55201" w:rsidRPr="00684F5B" w14:paraId="7A2878F1" w14:textId="77777777" w:rsidTr="000B3D49">
        <w:tc>
          <w:tcPr>
            <w:tcW w:w="860" w:type="pct"/>
          </w:tcPr>
          <w:p w14:paraId="0281E943" w14:textId="77777777" w:rsidR="00F55201" w:rsidRPr="00684F5B" w:rsidRDefault="00082500">
            <w:pPr>
              <w:pStyle w:val="Compact"/>
              <w:jc w:val="center"/>
              <w:rPr>
                <w:sz w:val="22"/>
                <w:szCs w:val="22"/>
              </w:rPr>
            </w:pPr>
            <w:r w:rsidRPr="00684F5B">
              <w:rPr>
                <w:sz w:val="22"/>
                <w:szCs w:val="22"/>
              </w:rPr>
              <w:t>Londonderry</w:t>
            </w:r>
          </w:p>
        </w:tc>
        <w:tc>
          <w:tcPr>
            <w:tcW w:w="961" w:type="pct"/>
          </w:tcPr>
          <w:p w14:paraId="4CDE6D01" w14:textId="77777777" w:rsidR="00F55201" w:rsidRPr="00684F5B" w:rsidRDefault="00082500">
            <w:pPr>
              <w:pStyle w:val="Compact"/>
              <w:jc w:val="center"/>
              <w:rPr>
                <w:sz w:val="22"/>
                <w:szCs w:val="22"/>
              </w:rPr>
            </w:pPr>
            <w:r w:rsidRPr="00684F5B">
              <w:rPr>
                <w:sz w:val="22"/>
                <w:szCs w:val="22"/>
              </w:rPr>
              <w:t>NA</w:t>
            </w:r>
          </w:p>
        </w:tc>
        <w:tc>
          <w:tcPr>
            <w:tcW w:w="2176" w:type="pct"/>
          </w:tcPr>
          <w:p w14:paraId="0C08AC04" w14:textId="77777777" w:rsidR="00F55201" w:rsidRPr="00684F5B" w:rsidRDefault="00082500">
            <w:pPr>
              <w:pStyle w:val="Compact"/>
              <w:jc w:val="center"/>
              <w:rPr>
                <w:sz w:val="22"/>
                <w:szCs w:val="22"/>
              </w:rPr>
            </w:pPr>
            <w:r w:rsidRPr="00684F5B">
              <w:rPr>
                <w:sz w:val="22"/>
                <w:szCs w:val="22"/>
              </w:rPr>
              <w:t>Glenkeen Colraine, Londonderry, UK</w:t>
            </w:r>
          </w:p>
        </w:tc>
        <w:tc>
          <w:tcPr>
            <w:tcW w:w="500" w:type="pct"/>
          </w:tcPr>
          <w:p w14:paraId="43BBC81B" w14:textId="77777777" w:rsidR="00F55201" w:rsidRPr="00684F5B" w:rsidRDefault="00082500">
            <w:pPr>
              <w:pStyle w:val="Compact"/>
              <w:jc w:val="center"/>
              <w:rPr>
                <w:sz w:val="22"/>
                <w:szCs w:val="22"/>
              </w:rPr>
            </w:pPr>
            <w:r w:rsidRPr="00684F5B">
              <w:rPr>
                <w:sz w:val="22"/>
                <w:szCs w:val="22"/>
              </w:rPr>
              <w:t>-7.305</w:t>
            </w:r>
          </w:p>
        </w:tc>
        <w:tc>
          <w:tcPr>
            <w:tcW w:w="502" w:type="pct"/>
          </w:tcPr>
          <w:p w14:paraId="15F8858F" w14:textId="77777777" w:rsidR="00F55201" w:rsidRPr="00684F5B" w:rsidRDefault="00082500">
            <w:pPr>
              <w:pStyle w:val="Compact"/>
              <w:jc w:val="center"/>
              <w:rPr>
                <w:sz w:val="22"/>
                <w:szCs w:val="22"/>
              </w:rPr>
            </w:pPr>
            <w:r w:rsidRPr="00684F5B">
              <w:rPr>
                <w:sz w:val="22"/>
                <w:szCs w:val="22"/>
              </w:rPr>
              <w:t>54.99</w:t>
            </w:r>
          </w:p>
        </w:tc>
      </w:tr>
      <w:tr w:rsidR="00F55201" w:rsidRPr="00684F5B" w14:paraId="235A39E7" w14:textId="77777777" w:rsidTr="000B3D49">
        <w:tc>
          <w:tcPr>
            <w:tcW w:w="860" w:type="pct"/>
          </w:tcPr>
          <w:p w14:paraId="7DB4A604" w14:textId="77777777" w:rsidR="00F55201" w:rsidRPr="00684F5B" w:rsidRDefault="00082500">
            <w:pPr>
              <w:pStyle w:val="Compact"/>
              <w:jc w:val="center"/>
              <w:rPr>
                <w:sz w:val="22"/>
                <w:szCs w:val="22"/>
              </w:rPr>
            </w:pPr>
            <w:r w:rsidRPr="00684F5B">
              <w:rPr>
                <w:sz w:val="22"/>
                <w:szCs w:val="22"/>
              </w:rPr>
              <w:t>Antrim</w:t>
            </w:r>
          </w:p>
        </w:tc>
        <w:tc>
          <w:tcPr>
            <w:tcW w:w="961" w:type="pct"/>
          </w:tcPr>
          <w:p w14:paraId="1651DA05" w14:textId="77777777" w:rsidR="00F55201" w:rsidRPr="00684F5B" w:rsidRDefault="00082500">
            <w:pPr>
              <w:pStyle w:val="Compact"/>
              <w:jc w:val="center"/>
              <w:rPr>
                <w:sz w:val="22"/>
                <w:szCs w:val="22"/>
              </w:rPr>
            </w:pPr>
            <w:r w:rsidRPr="00684F5B">
              <w:rPr>
                <w:sz w:val="22"/>
                <w:szCs w:val="22"/>
              </w:rPr>
              <w:t>NA</w:t>
            </w:r>
          </w:p>
        </w:tc>
        <w:tc>
          <w:tcPr>
            <w:tcW w:w="2176" w:type="pct"/>
          </w:tcPr>
          <w:p w14:paraId="5D25C150" w14:textId="77777777" w:rsidR="00F55201" w:rsidRPr="00684F5B" w:rsidRDefault="00082500">
            <w:pPr>
              <w:pStyle w:val="Compact"/>
              <w:jc w:val="center"/>
              <w:rPr>
                <w:sz w:val="22"/>
                <w:szCs w:val="22"/>
              </w:rPr>
            </w:pPr>
            <w:r w:rsidRPr="00684F5B">
              <w:rPr>
                <w:sz w:val="22"/>
                <w:szCs w:val="22"/>
              </w:rPr>
              <w:t xml:space="preserve">Pollee </w:t>
            </w:r>
            <w:proofErr w:type="gramStart"/>
            <w:r w:rsidRPr="00684F5B">
              <w:rPr>
                <w:sz w:val="22"/>
                <w:szCs w:val="22"/>
              </w:rPr>
              <w:t>B.Mena</w:t>
            </w:r>
            <w:proofErr w:type="gramEnd"/>
            <w:r w:rsidRPr="00684F5B">
              <w:rPr>
                <w:sz w:val="22"/>
                <w:szCs w:val="22"/>
              </w:rPr>
              <w:t>, Antrim, UK</w:t>
            </w:r>
          </w:p>
        </w:tc>
        <w:tc>
          <w:tcPr>
            <w:tcW w:w="500" w:type="pct"/>
          </w:tcPr>
          <w:p w14:paraId="0C760F8E" w14:textId="77777777" w:rsidR="00F55201" w:rsidRPr="00684F5B" w:rsidRDefault="00082500">
            <w:pPr>
              <w:pStyle w:val="Compact"/>
              <w:jc w:val="center"/>
              <w:rPr>
                <w:sz w:val="22"/>
                <w:szCs w:val="22"/>
              </w:rPr>
            </w:pPr>
            <w:r w:rsidRPr="00684F5B">
              <w:rPr>
                <w:sz w:val="22"/>
                <w:szCs w:val="22"/>
              </w:rPr>
              <w:t>-6.121</w:t>
            </w:r>
          </w:p>
        </w:tc>
        <w:tc>
          <w:tcPr>
            <w:tcW w:w="502" w:type="pct"/>
          </w:tcPr>
          <w:p w14:paraId="283F66DF" w14:textId="77777777" w:rsidR="00F55201" w:rsidRPr="00684F5B" w:rsidRDefault="00082500">
            <w:pPr>
              <w:pStyle w:val="Compact"/>
              <w:jc w:val="center"/>
              <w:rPr>
                <w:sz w:val="22"/>
                <w:szCs w:val="22"/>
              </w:rPr>
            </w:pPr>
            <w:r w:rsidRPr="00684F5B">
              <w:rPr>
                <w:sz w:val="22"/>
                <w:szCs w:val="22"/>
              </w:rPr>
              <w:t>54.55</w:t>
            </w:r>
          </w:p>
        </w:tc>
      </w:tr>
      <w:tr w:rsidR="00F55201" w:rsidRPr="00684F5B" w14:paraId="2C3A4C2D" w14:textId="77777777" w:rsidTr="000B3D49">
        <w:tc>
          <w:tcPr>
            <w:tcW w:w="860" w:type="pct"/>
          </w:tcPr>
          <w:p w14:paraId="576C11EE" w14:textId="77777777" w:rsidR="00F55201" w:rsidRPr="00684F5B" w:rsidRDefault="00082500">
            <w:pPr>
              <w:pStyle w:val="Compact"/>
              <w:jc w:val="center"/>
              <w:rPr>
                <w:sz w:val="22"/>
                <w:szCs w:val="22"/>
              </w:rPr>
            </w:pPr>
            <w:r w:rsidRPr="00684F5B">
              <w:rPr>
                <w:sz w:val="22"/>
                <w:szCs w:val="22"/>
              </w:rPr>
              <w:t>Antrim</w:t>
            </w:r>
          </w:p>
        </w:tc>
        <w:tc>
          <w:tcPr>
            <w:tcW w:w="961" w:type="pct"/>
          </w:tcPr>
          <w:p w14:paraId="67F8CE72" w14:textId="77777777" w:rsidR="00F55201" w:rsidRPr="00684F5B" w:rsidRDefault="00082500">
            <w:pPr>
              <w:pStyle w:val="Compact"/>
              <w:jc w:val="center"/>
              <w:rPr>
                <w:sz w:val="22"/>
                <w:szCs w:val="22"/>
              </w:rPr>
            </w:pPr>
            <w:r w:rsidRPr="00684F5B">
              <w:rPr>
                <w:sz w:val="22"/>
                <w:szCs w:val="22"/>
              </w:rPr>
              <w:t>NA</w:t>
            </w:r>
          </w:p>
        </w:tc>
        <w:tc>
          <w:tcPr>
            <w:tcW w:w="2176" w:type="pct"/>
          </w:tcPr>
          <w:p w14:paraId="4F14D656" w14:textId="77777777" w:rsidR="00F55201" w:rsidRPr="00684F5B" w:rsidRDefault="00082500">
            <w:pPr>
              <w:pStyle w:val="Compact"/>
              <w:jc w:val="center"/>
              <w:rPr>
                <w:sz w:val="22"/>
                <w:szCs w:val="22"/>
              </w:rPr>
            </w:pPr>
            <w:r w:rsidRPr="00684F5B">
              <w:rPr>
                <w:sz w:val="22"/>
                <w:szCs w:val="22"/>
              </w:rPr>
              <w:t xml:space="preserve">Dunamoy </w:t>
            </w:r>
            <w:proofErr w:type="gramStart"/>
            <w:r w:rsidRPr="00684F5B">
              <w:rPr>
                <w:sz w:val="22"/>
                <w:szCs w:val="22"/>
              </w:rPr>
              <w:t>B.Clare</w:t>
            </w:r>
            <w:proofErr w:type="gramEnd"/>
            <w:r w:rsidRPr="00684F5B">
              <w:rPr>
                <w:sz w:val="22"/>
                <w:szCs w:val="22"/>
              </w:rPr>
              <w:t>, Antrim, UK</w:t>
            </w:r>
          </w:p>
        </w:tc>
        <w:tc>
          <w:tcPr>
            <w:tcW w:w="500" w:type="pct"/>
          </w:tcPr>
          <w:p w14:paraId="6D6F82CC" w14:textId="77777777" w:rsidR="00F55201" w:rsidRPr="00684F5B" w:rsidRDefault="00082500">
            <w:pPr>
              <w:pStyle w:val="Compact"/>
              <w:jc w:val="center"/>
              <w:rPr>
                <w:sz w:val="22"/>
                <w:szCs w:val="22"/>
              </w:rPr>
            </w:pPr>
            <w:r w:rsidRPr="00684F5B">
              <w:rPr>
                <w:sz w:val="22"/>
                <w:szCs w:val="22"/>
              </w:rPr>
              <w:t>-6.041</w:t>
            </w:r>
          </w:p>
        </w:tc>
        <w:tc>
          <w:tcPr>
            <w:tcW w:w="502" w:type="pct"/>
          </w:tcPr>
          <w:p w14:paraId="69F9B8FA" w14:textId="77777777" w:rsidR="00F55201" w:rsidRPr="00684F5B" w:rsidRDefault="00082500">
            <w:pPr>
              <w:pStyle w:val="Compact"/>
              <w:jc w:val="center"/>
              <w:rPr>
                <w:sz w:val="22"/>
                <w:szCs w:val="22"/>
              </w:rPr>
            </w:pPr>
            <w:r w:rsidRPr="00684F5B">
              <w:rPr>
                <w:sz w:val="22"/>
                <w:szCs w:val="22"/>
              </w:rPr>
              <w:t>54.78</w:t>
            </w:r>
          </w:p>
        </w:tc>
      </w:tr>
      <w:tr w:rsidR="00F55201" w:rsidRPr="00684F5B" w14:paraId="50FA4EBD" w14:textId="77777777" w:rsidTr="000B3D49">
        <w:trPr>
          <w:gridAfter w:val="4"/>
          <w:wAfter w:w="4140" w:type="pct"/>
        </w:trPr>
        <w:tc>
          <w:tcPr>
            <w:tcW w:w="860" w:type="pct"/>
            <w:tcBorders>
              <w:bottom w:val="single" w:sz="0" w:space="0" w:color="auto"/>
            </w:tcBorders>
            <w:vAlign w:val="bottom"/>
          </w:tcPr>
          <w:p w14:paraId="53892FC4" w14:textId="77777777" w:rsidR="00F55201" w:rsidRPr="00684F5B" w:rsidRDefault="00082500">
            <w:pPr>
              <w:pStyle w:val="Compact"/>
              <w:jc w:val="center"/>
              <w:rPr>
                <w:sz w:val="22"/>
                <w:szCs w:val="22"/>
              </w:rPr>
            </w:pPr>
            <w:proofErr w:type="spellStart"/>
            <w:r w:rsidRPr="00684F5B">
              <w:rPr>
                <w:sz w:val="22"/>
                <w:szCs w:val="22"/>
              </w:rPr>
              <w:t>jday</w:t>
            </w:r>
            <w:proofErr w:type="spellEnd"/>
          </w:p>
        </w:tc>
      </w:tr>
      <w:tr w:rsidR="00F55201" w:rsidRPr="00684F5B" w14:paraId="299A4493" w14:textId="77777777" w:rsidTr="000B3D49">
        <w:trPr>
          <w:gridAfter w:val="4"/>
          <w:wAfter w:w="4140" w:type="pct"/>
        </w:trPr>
        <w:tc>
          <w:tcPr>
            <w:tcW w:w="860" w:type="pct"/>
          </w:tcPr>
          <w:p w14:paraId="2DAB8F03" w14:textId="77777777" w:rsidR="00F55201" w:rsidRPr="00684F5B" w:rsidRDefault="00082500">
            <w:pPr>
              <w:pStyle w:val="Compact"/>
              <w:jc w:val="center"/>
              <w:rPr>
                <w:sz w:val="22"/>
                <w:szCs w:val="22"/>
              </w:rPr>
            </w:pPr>
            <w:r w:rsidRPr="00684F5B">
              <w:rPr>
                <w:sz w:val="22"/>
                <w:szCs w:val="22"/>
              </w:rPr>
              <w:t>141</w:t>
            </w:r>
          </w:p>
        </w:tc>
      </w:tr>
      <w:tr w:rsidR="00F55201" w:rsidRPr="00684F5B" w14:paraId="6EC319F6" w14:textId="77777777" w:rsidTr="000B3D49">
        <w:trPr>
          <w:gridAfter w:val="4"/>
          <w:wAfter w:w="4140" w:type="pct"/>
        </w:trPr>
        <w:tc>
          <w:tcPr>
            <w:tcW w:w="860" w:type="pct"/>
          </w:tcPr>
          <w:p w14:paraId="1E45971E" w14:textId="77777777" w:rsidR="00F55201" w:rsidRPr="00684F5B" w:rsidRDefault="00082500">
            <w:pPr>
              <w:pStyle w:val="Compact"/>
              <w:jc w:val="center"/>
              <w:rPr>
                <w:sz w:val="22"/>
                <w:szCs w:val="22"/>
              </w:rPr>
            </w:pPr>
            <w:r w:rsidRPr="00684F5B">
              <w:rPr>
                <w:sz w:val="22"/>
                <w:szCs w:val="22"/>
              </w:rPr>
              <w:t>151</w:t>
            </w:r>
          </w:p>
        </w:tc>
      </w:tr>
      <w:tr w:rsidR="00F55201" w:rsidRPr="00684F5B" w14:paraId="06AF6B09" w14:textId="77777777" w:rsidTr="000B3D49">
        <w:trPr>
          <w:gridAfter w:val="4"/>
          <w:wAfter w:w="4140" w:type="pct"/>
        </w:trPr>
        <w:tc>
          <w:tcPr>
            <w:tcW w:w="860" w:type="pct"/>
          </w:tcPr>
          <w:p w14:paraId="4DC7D7D2" w14:textId="77777777" w:rsidR="00F55201" w:rsidRPr="00684F5B" w:rsidRDefault="00082500">
            <w:pPr>
              <w:pStyle w:val="Compact"/>
              <w:jc w:val="center"/>
              <w:rPr>
                <w:sz w:val="22"/>
                <w:szCs w:val="22"/>
              </w:rPr>
            </w:pPr>
            <w:r w:rsidRPr="00684F5B">
              <w:rPr>
                <w:sz w:val="22"/>
                <w:szCs w:val="22"/>
              </w:rPr>
              <w:t>156</w:t>
            </w:r>
          </w:p>
        </w:tc>
      </w:tr>
      <w:tr w:rsidR="00F55201" w:rsidRPr="00684F5B" w14:paraId="1A0E03D9" w14:textId="77777777" w:rsidTr="000B3D49">
        <w:trPr>
          <w:gridAfter w:val="4"/>
          <w:wAfter w:w="4140" w:type="pct"/>
        </w:trPr>
        <w:tc>
          <w:tcPr>
            <w:tcW w:w="860" w:type="pct"/>
          </w:tcPr>
          <w:p w14:paraId="12A9E049" w14:textId="77777777" w:rsidR="00F55201" w:rsidRPr="00684F5B" w:rsidRDefault="00082500">
            <w:pPr>
              <w:pStyle w:val="Compact"/>
              <w:jc w:val="center"/>
              <w:rPr>
                <w:sz w:val="22"/>
                <w:szCs w:val="22"/>
              </w:rPr>
            </w:pPr>
            <w:r w:rsidRPr="00684F5B">
              <w:rPr>
                <w:sz w:val="22"/>
                <w:szCs w:val="22"/>
              </w:rPr>
              <w:t>157</w:t>
            </w:r>
          </w:p>
        </w:tc>
      </w:tr>
      <w:tr w:rsidR="00F55201" w:rsidRPr="00684F5B" w14:paraId="3D7D1F4F" w14:textId="77777777" w:rsidTr="000B3D49">
        <w:trPr>
          <w:gridAfter w:val="4"/>
          <w:wAfter w:w="4140" w:type="pct"/>
        </w:trPr>
        <w:tc>
          <w:tcPr>
            <w:tcW w:w="860" w:type="pct"/>
          </w:tcPr>
          <w:p w14:paraId="26B65F92" w14:textId="77777777" w:rsidR="00F55201" w:rsidRPr="00684F5B" w:rsidRDefault="00082500">
            <w:pPr>
              <w:pStyle w:val="Compact"/>
              <w:jc w:val="center"/>
              <w:rPr>
                <w:sz w:val="22"/>
                <w:szCs w:val="22"/>
              </w:rPr>
            </w:pPr>
            <w:r w:rsidRPr="00684F5B">
              <w:rPr>
                <w:sz w:val="22"/>
                <w:szCs w:val="22"/>
              </w:rPr>
              <w:t>157</w:t>
            </w:r>
          </w:p>
        </w:tc>
      </w:tr>
      <w:tr w:rsidR="00F55201" w:rsidRPr="00684F5B" w14:paraId="637F7C24" w14:textId="77777777" w:rsidTr="000B3D49">
        <w:trPr>
          <w:gridAfter w:val="4"/>
          <w:wAfter w:w="4140" w:type="pct"/>
        </w:trPr>
        <w:tc>
          <w:tcPr>
            <w:tcW w:w="860" w:type="pct"/>
          </w:tcPr>
          <w:p w14:paraId="0426E72E" w14:textId="77777777" w:rsidR="00F55201" w:rsidRPr="00684F5B" w:rsidRDefault="00082500">
            <w:pPr>
              <w:pStyle w:val="Compact"/>
              <w:jc w:val="center"/>
              <w:rPr>
                <w:sz w:val="22"/>
                <w:szCs w:val="22"/>
              </w:rPr>
            </w:pPr>
            <w:r w:rsidRPr="00684F5B">
              <w:rPr>
                <w:sz w:val="22"/>
                <w:szCs w:val="22"/>
              </w:rPr>
              <w:lastRenderedPageBreak/>
              <w:t>158</w:t>
            </w:r>
          </w:p>
        </w:tc>
      </w:tr>
    </w:tbl>
    <w:p w14:paraId="6CA5B8C2" w14:textId="77777777" w:rsidR="008621C4" w:rsidRDefault="008621C4" w:rsidP="008621C4">
      <w:pPr>
        <w:pStyle w:val="BodyText"/>
      </w:pPr>
      <w:r>
        <w:t xml:space="preserve">Below </w:t>
      </w:r>
      <w:proofErr w:type="gramStart"/>
      <w:r>
        <w:t>is</w:t>
      </w:r>
      <w:proofErr w:type="gramEnd"/>
      <w:r>
        <w:t xml:space="preserve"> the map f blight outbreaks (apologies for the high resolution figure, need to work on it). Location of each outbreak is plotted for each year. Different colors indicate the different source (as indicated in the legend), whether a grown crop, garden crop, allotments, etc. </w:t>
      </w:r>
    </w:p>
    <w:p w14:paraId="2CADCE5C" w14:textId="77777777" w:rsidR="008621C4" w:rsidRDefault="008621C4" w:rsidP="008621C4">
      <w:pPr>
        <w:pStyle w:val="BodyText"/>
      </w:pPr>
      <w:r>
        <w:rPr>
          <w:noProof/>
        </w:rPr>
        <w:drawing>
          <wp:inline distT="0" distB="0" distL="0" distR="0" wp14:anchorId="22D257D8" wp14:editId="7A80CAB0">
            <wp:extent cx="6026177" cy="4079019"/>
            <wp:effectExtent l="0" t="0" r="0" b="0"/>
            <wp:docPr id="1" name="Picture" descr="unsuccesfull map"/>
            <wp:cNvGraphicFramePr/>
            <a:graphic xmlns:a="http://schemas.openxmlformats.org/drawingml/2006/main">
              <a:graphicData uri="http://schemas.openxmlformats.org/drawingml/2006/picture">
                <pic:pic xmlns:pic="http://schemas.openxmlformats.org/drawingml/2006/picture">
                  <pic:nvPicPr>
                    <pic:cNvPr id="0" name="Picture" descr="map.png"/>
                    <pic:cNvPicPr>
                      <a:picLocks noChangeAspect="1" noChangeArrowheads="1"/>
                    </pic:cNvPicPr>
                  </pic:nvPicPr>
                  <pic:blipFill rotWithShape="1">
                    <a:blip r:embed="rId11"/>
                    <a:srcRect r="2422"/>
                    <a:stretch/>
                  </pic:blipFill>
                  <pic:spPr bwMode="auto">
                    <a:xfrm>
                      <a:off x="0" y="0"/>
                      <a:ext cx="6046549" cy="409280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CCA6644" w14:textId="4A60448E" w:rsidR="00F55201" w:rsidRDefault="002C248B">
      <w:pPr>
        <w:pStyle w:val="BodyText"/>
      </w:pPr>
      <w:r>
        <w:t>A lot of different v</w:t>
      </w:r>
      <w:r w:rsidR="00082500">
        <w:t xml:space="preserve">arieties </w:t>
      </w:r>
      <w:r>
        <w:t xml:space="preserve">is </w:t>
      </w:r>
      <w:r w:rsidR="00082500">
        <w:t>present in the data. I know most of them, and all are traditional varieties with</w:t>
      </w:r>
      <w:r>
        <w:t xml:space="preserve">out disease </w:t>
      </w:r>
      <w:r w:rsidR="00082500">
        <w:t>resistance.</w:t>
      </w:r>
    </w:p>
    <w:p w14:paraId="6BC21BD6" w14:textId="77777777" w:rsidR="00F55201" w:rsidRDefault="00082500">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lastRenderedPageBreak/>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[57] "Ramos"                    "Up-To-Date"</w:t>
      </w:r>
    </w:p>
    <w:p w14:paraId="74FBB719" w14:textId="77777777" w:rsidR="002C248B" w:rsidRDefault="002C248B">
      <w:pPr>
        <w:pStyle w:val="FirstParagraph"/>
      </w:pPr>
    </w:p>
    <w:p w14:paraId="3827A45A" w14:textId="0DDBDB1B" w:rsidR="00F55201" w:rsidRDefault="00082500" w:rsidP="008621C4">
      <w:pPr>
        <w:pStyle w:val="FirstParagraph"/>
      </w:pPr>
      <w:r>
        <w:t>This is the data summary for different sources</w:t>
      </w:r>
      <w:r w:rsidR="002C248B">
        <w:t xml:space="preserve"> per each year. </w:t>
      </w:r>
    </w:p>
    <w:tbl>
      <w:tblPr>
        <w:tblStyle w:val="Table"/>
        <w:tblW w:w="5000" w:type="pct"/>
        <w:tblLook w:val="07E0" w:firstRow="1" w:lastRow="1" w:firstColumn="1" w:lastColumn="1" w:noHBand="1" w:noVBand="1"/>
      </w:tblPr>
      <w:tblGrid>
        <w:gridCol w:w="836"/>
        <w:gridCol w:w="836"/>
        <w:gridCol w:w="748"/>
        <w:gridCol w:w="1361"/>
        <w:gridCol w:w="376"/>
        <w:gridCol w:w="715"/>
        <w:gridCol w:w="748"/>
        <w:gridCol w:w="748"/>
        <w:gridCol w:w="748"/>
        <w:gridCol w:w="748"/>
        <w:gridCol w:w="748"/>
        <w:gridCol w:w="748"/>
      </w:tblGrid>
      <w:tr w:rsidR="00F55201" w14:paraId="26D5B97D" w14:textId="77777777" w:rsidTr="00691BA9">
        <w:tc>
          <w:tcPr>
            <w:tcW w:w="912" w:type="pct"/>
            <w:gridSpan w:val="2"/>
            <w:tcBorders>
              <w:bottom w:val="single" w:sz="0" w:space="0" w:color="auto"/>
            </w:tcBorders>
            <w:vAlign w:val="bottom"/>
          </w:tcPr>
          <w:p w14:paraId="63D8D6FA" w14:textId="77777777" w:rsidR="00F55201" w:rsidRDefault="00082500">
            <w:pPr>
              <w:pStyle w:val="Compact"/>
              <w:jc w:val="center"/>
            </w:pPr>
            <w:r>
              <w:t>source</w:t>
            </w:r>
          </w:p>
        </w:tc>
        <w:tc>
          <w:tcPr>
            <w:tcW w:w="910" w:type="pct"/>
            <w:gridSpan w:val="2"/>
            <w:tcBorders>
              <w:bottom w:val="single" w:sz="0" w:space="0" w:color="auto"/>
            </w:tcBorders>
            <w:vAlign w:val="bottom"/>
          </w:tcPr>
          <w:p w14:paraId="10BC1D33" w14:textId="77777777" w:rsidR="00F55201" w:rsidRDefault="00082500">
            <w:pPr>
              <w:pStyle w:val="Compact"/>
              <w:jc w:val="center"/>
            </w:pPr>
            <w:r>
              <w:t>2003</w:t>
            </w:r>
          </w:p>
        </w:tc>
        <w:tc>
          <w:tcPr>
            <w:tcW w:w="0" w:type="auto"/>
            <w:gridSpan w:val="2"/>
            <w:tcBorders>
              <w:bottom w:val="single" w:sz="0" w:space="0" w:color="auto"/>
            </w:tcBorders>
            <w:vAlign w:val="bottom"/>
          </w:tcPr>
          <w:p w14:paraId="1BB8E1FB" w14:textId="77777777" w:rsidR="00F55201" w:rsidRDefault="00082500">
            <w:pPr>
              <w:pStyle w:val="Compact"/>
              <w:jc w:val="center"/>
            </w:pPr>
            <w:r>
              <w:t>2004</w:t>
            </w:r>
          </w:p>
        </w:tc>
        <w:tc>
          <w:tcPr>
            <w:tcW w:w="0" w:type="auto"/>
            <w:tcBorders>
              <w:bottom w:val="single" w:sz="0" w:space="0" w:color="auto"/>
            </w:tcBorders>
            <w:vAlign w:val="bottom"/>
          </w:tcPr>
          <w:p w14:paraId="1EC2135B" w14:textId="77777777" w:rsidR="00F55201" w:rsidRDefault="00082500">
            <w:pPr>
              <w:pStyle w:val="Compact"/>
              <w:jc w:val="center"/>
            </w:pPr>
            <w:r>
              <w:t>2005</w:t>
            </w:r>
          </w:p>
        </w:tc>
        <w:tc>
          <w:tcPr>
            <w:tcW w:w="0" w:type="auto"/>
            <w:tcBorders>
              <w:bottom w:val="single" w:sz="0" w:space="0" w:color="auto"/>
            </w:tcBorders>
            <w:vAlign w:val="bottom"/>
          </w:tcPr>
          <w:p w14:paraId="166D543E" w14:textId="77777777" w:rsidR="00F55201" w:rsidRDefault="00082500">
            <w:pPr>
              <w:pStyle w:val="Compact"/>
              <w:jc w:val="center"/>
            </w:pPr>
            <w:r>
              <w:t>2006</w:t>
            </w:r>
          </w:p>
        </w:tc>
        <w:tc>
          <w:tcPr>
            <w:tcW w:w="0" w:type="auto"/>
            <w:tcBorders>
              <w:bottom w:val="single" w:sz="0" w:space="0" w:color="auto"/>
            </w:tcBorders>
            <w:vAlign w:val="bottom"/>
          </w:tcPr>
          <w:p w14:paraId="7B457B41" w14:textId="77777777" w:rsidR="00F55201" w:rsidRDefault="00082500">
            <w:pPr>
              <w:pStyle w:val="Compact"/>
              <w:jc w:val="center"/>
            </w:pPr>
            <w:r>
              <w:t>2007</w:t>
            </w:r>
          </w:p>
        </w:tc>
        <w:tc>
          <w:tcPr>
            <w:tcW w:w="0" w:type="auto"/>
            <w:tcBorders>
              <w:bottom w:val="single" w:sz="0" w:space="0" w:color="auto"/>
            </w:tcBorders>
            <w:vAlign w:val="bottom"/>
          </w:tcPr>
          <w:p w14:paraId="33965750" w14:textId="77777777" w:rsidR="00F55201" w:rsidRDefault="00082500">
            <w:pPr>
              <w:pStyle w:val="Compact"/>
              <w:jc w:val="center"/>
            </w:pPr>
            <w:r>
              <w:t>2008</w:t>
            </w:r>
          </w:p>
        </w:tc>
        <w:tc>
          <w:tcPr>
            <w:tcW w:w="0" w:type="auto"/>
            <w:tcBorders>
              <w:bottom w:val="single" w:sz="0" w:space="0" w:color="auto"/>
            </w:tcBorders>
            <w:vAlign w:val="bottom"/>
          </w:tcPr>
          <w:p w14:paraId="29A064B7" w14:textId="77777777" w:rsidR="00F55201" w:rsidRDefault="00082500">
            <w:pPr>
              <w:pStyle w:val="Compact"/>
              <w:jc w:val="center"/>
            </w:pPr>
            <w:r>
              <w:t>2009</w:t>
            </w:r>
          </w:p>
        </w:tc>
        <w:tc>
          <w:tcPr>
            <w:tcW w:w="0" w:type="auto"/>
            <w:tcBorders>
              <w:bottom w:val="single" w:sz="0" w:space="0" w:color="auto"/>
            </w:tcBorders>
            <w:vAlign w:val="bottom"/>
          </w:tcPr>
          <w:p w14:paraId="0944935B" w14:textId="77777777" w:rsidR="00F55201" w:rsidRDefault="00082500">
            <w:pPr>
              <w:pStyle w:val="Compact"/>
              <w:jc w:val="center"/>
            </w:pPr>
            <w:r>
              <w:t>2010</w:t>
            </w:r>
          </w:p>
        </w:tc>
      </w:tr>
      <w:tr w:rsidR="00F55201" w14:paraId="26DEB9C7" w14:textId="77777777" w:rsidTr="00691BA9">
        <w:tc>
          <w:tcPr>
            <w:tcW w:w="912" w:type="pct"/>
            <w:gridSpan w:val="2"/>
          </w:tcPr>
          <w:p w14:paraId="7039C96C" w14:textId="77777777" w:rsidR="00F55201" w:rsidRDefault="00082500">
            <w:pPr>
              <w:pStyle w:val="Compact"/>
              <w:jc w:val="center"/>
            </w:pPr>
            <w:r>
              <w:t>allotment</w:t>
            </w:r>
          </w:p>
        </w:tc>
        <w:tc>
          <w:tcPr>
            <w:tcW w:w="910" w:type="pct"/>
            <w:gridSpan w:val="2"/>
          </w:tcPr>
          <w:p w14:paraId="73F12C57" w14:textId="77777777" w:rsidR="00F55201" w:rsidRDefault="00082500">
            <w:pPr>
              <w:pStyle w:val="Compact"/>
              <w:jc w:val="center"/>
            </w:pPr>
            <w:r>
              <w:t>0</w:t>
            </w:r>
          </w:p>
        </w:tc>
        <w:tc>
          <w:tcPr>
            <w:tcW w:w="0" w:type="auto"/>
            <w:gridSpan w:val="2"/>
          </w:tcPr>
          <w:p w14:paraId="063F0C68" w14:textId="77777777" w:rsidR="00F55201" w:rsidRDefault="00082500">
            <w:pPr>
              <w:pStyle w:val="Compact"/>
              <w:jc w:val="center"/>
            </w:pPr>
            <w:r>
              <w:t>0</w:t>
            </w:r>
          </w:p>
        </w:tc>
        <w:tc>
          <w:tcPr>
            <w:tcW w:w="0" w:type="auto"/>
          </w:tcPr>
          <w:p w14:paraId="3BCB9C91" w14:textId="77777777" w:rsidR="00F55201" w:rsidRDefault="00082500">
            <w:pPr>
              <w:pStyle w:val="Compact"/>
              <w:jc w:val="center"/>
            </w:pPr>
            <w:r>
              <w:t>2</w:t>
            </w:r>
          </w:p>
        </w:tc>
        <w:tc>
          <w:tcPr>
            <w:tcW w:w="0" w:type="auto"/>
          </w:tcPr>
          <w:p w14:paraId="0D4235A7" w14:textId="77777777" w:rsidR="00F55201" w:rsidRDefault="00082500">
            <w:pPr>
              <w:pStyle w:val="Compact"/>
              <w:jc w:val="center"/>
            </w:pPr>
            <w:r>
              <w:t>0</w:t>
            </w:r>
          </w:p>
        </w:tc>
        <w:tc>
          <w:tcPr>
            <w:tcW w:w="0" w:type="auto"/>
          </w:tcPr>
          <w:p w14:paraId="40110C61" w14:textId="77777777" w:rsidR="00F55201" w:rsidRDefault="00082500">
            <w:pPr>
              <w:pStyle w:val="Compact"/>
              <w:jc w:val="center"/>
            </w:pPr>
            <w:r>
              <w:t>0</w:t>
            </w:r>
          </w:p>
        </w:tc>
        <w:tc>
          <w:tcPr>
            <w:tcW w:w="0" w:type="auto"/>
          </w:tcPr>
          <w:p w14:paraId="6914AE5E" w14:textId="77777777" w:rsidR="00F55201" w:rsidRDefault="00082500">
            <w:pPr>
              <w:pStyle w:val="Compact"/>
              <w:jc w:val="center"/>
            </w:pPr>
            <w:r>
              <w:t>0</w:t>
            </w:r>
          </w:p>
        </w:tc>
        <w:tc>
          <w:tcPr>
            <w:tcW w:w="0" w:type="auto"/>
          </w:tcPr>
          <w:p w14:paraId="597230C7" w14:textId="77777777" w:rsidR="00F55201" w:rsidRDefault="00082500">
            <w:pPr>
              <w:pStyle w:val="Compact"/>
              <w:jc w:val="center"/>
            </w:pPr>
            <w:r>
              <w:t>1</w:t>
            </w:r>
          </w:p>
        </w:tc>
        <w:tc>
          <w:tcPr>
            <w:tcW w:w="0" w:type="auto"/>
          </w:tcPr>
          <w:p w14:paraId="0CC619F6" w14:textId="77777777" w:rsidR="00F55201" w:rsidRDefault="00082500">
            <w:pPr>
              <w:pStyle w:val="Compact"/>
              <w:jc w:val="center"/>
            </w:pPr>
            <w:r>
              <w:t>0</w:t>
            </w:r>
          </w:p>
        </w:tc>
      </w:tr>
      <w:tr w:rsidR="00F55201" w14:paraId="40FBD410" w14:textId="77777777" w:rsidTr="00691BA9">
        <w:tc>
          <w:tcPr>
            <w:tcW w:w="912" w:type="pct"/>
            <w:gridSpan w:val="2"/>
          </w:tcPr>
          <w:p w14:paraId="4989BEBD" w14:textId="77777777" w:rsidR="00F55201" w:rsidRDefault="00082500">
            <w:pPr>
              <w:pStyle w:val="Compact"/>
              <w:jc w:val="center"/>
            </w:pPr>
            <w:r>
              <w:t>crop</w:t>
            </w:r>
          </w:p>
        </w:tc>
        <w:tc>
          <w:tcPr>
            <w:tcW w:w="910" w:type="pct"/>
            <w:gridSpan w:val="2"/>
          </w:tcPr>
          <w:p w14:paraId="44674262" w14:textId="77777777" w:rsidR="00F55201" w:rsidRDefault="00082500">
            <w:pPr>
              <w:pStyle w:val="Compact"/>
              <w:jc w:val="center"/>
            </w:pPr>
            <w:r>
              <w:t>43</w:t>
            </w:r>
          </w:p>
        </w:tc>
        <w:tc>
          <w:tcPr>
            <w:tcW w:w="0" w:type="auto"/>
            <w:gridSpan w:val="2"/>
          </w:tcPr>
          <w:p w14:paraId="486A8EC1" w14:textId="77777777" w:rsidR="00F55201" w:rsidRDefault="00082500">
            <w:pPr>
              <w:pStyle w:val="Compact"/>
              <w:jc w:val="center"/>
            </w:pPr>
            <w:r>
              <w:t>21</w:t>
            </w:r>
          </w:p>
        </w:tc>
        <w:tc>
          <w:tcPr>
            <w:tcW w:w="0" w:type="auto"/>
          </w:tcPr>
          <w:p w14:paraId="3AF36432" w14:textId="77777777" w:rsidR="00F55201" w:rsidRDefault="00082500">
            <w:pPr>
              <w:pStyle w:val="Compact"/>
              <w:jc w:val="center"/>
            </w:pPr>
            <w:r>
              <w:t>46</w:t>
            </w:r>
          </w:p>
        </w:tc>
        <w:tc>
          <w:tcPr>
            <w:tcW w:w="0" w:type="auto"/>
          </w:tcPr>
          <w:p w14:paraId="2657A317" w14:textId="77777777" w:rsidR="00F55201" w:rsidRDefault="00082500">
            <w:pPr>
              <w:pStyle w:val="Compact"/>
              <w:jc w:val="center"/>
            </w:pPr>
            <w:r>
              <w:t>15</w:t>
            </w:r>
          </w:p>
        </w:tc>
        <w:tc>
          <w:tcPr>
            <w:tcW w:w="0" w:type="auto"/>
          </w:tcPr>
          <w:p w14:paraId="0B18636E" w14:textId="77777777" w:rsidR="00F55201" w:rsidRDefault="00082500">
            <w:pPr>
              <w:pStyle w:val="Compact"/>
              <w:jc w:val="center"/>
            </w:pPr>
            <w:r>
              <w:t>43</w:t>
            </w:r>
          </w:p>
        </w:tc>
        <w:tc>
          <w:tcPr>
            <w:tcW w:w="0" w:type="auto"/>
          </w:tcPr>
          <w:p w14:paraId="41AB1DAC" w14:textId="77777777" w:rsidR="00F55201" w:rsidRDefault="00082500">
            <w:pPr>
              <w:pStyle w:val="Compact"/>
              <w:jc w:val="center"/>
            </w:pPr>
            <w:r>
              <w:t>9</w:t>
            </w:r>
          </w:p>
        </w:tc>
        <w:tc>
          <w:tcPr>
            <w:tcW w:w="0" w:type="auto"/>
          </w:tcPr>
          <w:p w14:paraId="5C9E177D" w14:textId="77777777" w:rsidR="00F55201" w:rsidRDefault="00082500">
            <w:pPr>
              <w:pStyle w:val="Compact"/>
              <w:jc w:val="center"/>
            </w:pPr>
            <w:r>
              <w:t>36</w:t>
            </w:r>
          </w:p>
        </w:tc>
        <w:tc>
          <w:tcPr>
            <w:tcW w:w="0" w:type="auto"/>
          </w:tcPr>
          <w:p w14:paraId="37F8059B" w14:textId="77777777" w:rsidR="00F55201" w:rsidRDefault="00082500">
            <w:pPr>
              <w:pStyle w:val="Compact"/>
              <w:jc w:val="center"/>
            </w:pPr>
            <w:r>
              <w:t>9</w:t>
            </w:r>
          </w:p>
        </w:tc>
      </w:tr>
      <w:tr w:rsidR="00F55201" w14:paraId="70986439" w14:textId="77777777" w:rsidTr="00691BA9">
        <w:tc>
          <w:tcPr>
            <w:tcW w:w="912" w:type="pct"/>
            <w:gridSpan w:val="2"/>
          </w:tcPr>
          <w:p w14:paraId="180351F7" w14:textId="77777777" w:rsidR="00F55201" w:rsidRDefault="00082500">
            <w:pPr>
              <w:pStyle w:val="Compact"/>
              <w:jc w:val="center"/>
            </w:pPr>
            <w:r>
              <w:t>dump</w:t>
            </w:r>
          </w:p>
        </w:tc>
        <w:tc>
          <w:tcPr>
            <w:tcW w:w="910" w:type="pct"/>
            <w:gridSpan w:val="2"/>
          </w:tcPr>
          <w:p w14:paraId="526C36A3" w14:textId="77777777" w:rsidR="00F55201" w:rsidRDefault="00082500">
            <w:pPr>
              <w:pStyle w:val="Compact"/>
              <w:jc w:val="center"/>
            </w:pPr>
            <w:r>
              <w:t>0</w:t>
            </w:r>
          </w:p>
        </w:tc>
        <w:tc>
          <w:tcPr>
            <w:tcW w:w="0" w:type="auto"/>
            <w:gridSpan w:val="2"/>
          </w:tcPr>
          <w:p w14:paraId="1C78F71D" w14:textId="77777777" w:rsidR="00F55201" w:rsidRDefault="00082500">
            <w:pPr>
              <w:pStyle w:val="Compact"/>
              <w:jc w:val="center"/>
            </w:pPr>
            <w:r>
              <w:t>0</w:t>
            </w:r>
          </w:p>
        </w:tc>
        <w:tc>
          <w:tcPr>
            <w:tcW w:w="0" w:type="auto"/>
          </w:tcPr>
          <w:p w14:paraId="67ACDC97" w14:textId="77777777" w:rsidR="00F55201" w:rsidRDefault="00082500">
            <w:pPr>
              <w:pStyle w:val="Compact"/>
              <w:jc w:val="center"/>
            </w:pPr>
            <w:r>
              <w:t>1</w:t>
            </w:r>
          </w:p>
        </w:tc>
        <w:tc>
          <w:tcPr>
            <w:tcW w:w="0" w:type="auto"/>
          </w:tcPr>
          <w:p w14:paraId="6D976A83" w14:textId="77777777" w:rsidR="00F55201" w:rsidRDefault="00082500">
            <w:pPr>
              <w:pStyle w:val="Compact"/>
              <w:jc w:val="center"/>
            </w:pPr>
            <w:r>
              <w:t>0</w:t>
            </w:r>
          </w:p>
        </w:tc>
        <w:tc>
          <w:tcPr>
            <w:tcW w:w="0" w:type="auto"/>
          </w:tcPr>
          <w:p w14:paraId="64DE25BD" w14:textId="77777777" w:rsidR="00F55201" w:rsidRDefault="00082500">
            <w:pPr>
              <w:pStyle w:val="Compact"/>
              <w:jc w:val="center"/>
            </w:pPr>
            <w:r>
              <w:t>1</w:t>
            </w:r>
          </w:p>
        </w:tc>
        <w:tc>
          <w:tcPr>
            <w:tcW w:w="0" w:type="auto"/>
          </w:tcPr>
          <w:p w14:paraId="395AB122" w14:textId="77777777" w:rsidR="00F55201" w:rsidRDefault="00082500">
            <w:pPr>
              <w:pStyle w:val="Compact"/>
              <w:jc w:val="center"/>
            </w:pPr>
            <w:r>
              <w:t>1</w:t>
            </w:r>
          </w:p>
        </w:tc>
        <w:tc>
          <w:tcPr>
            <w:tcW w:w="0" w:type="auto"/>
          </w:tcPr>
          <w:p w14:paraId="674A2749" w14:textId="77777777" w:rsidR="00F55201" w:rsidRDefault="00082500">
            <w:pPr>
              <w:pStyle w:val="Compact"/>
              <w:jc w:val="center"/>
            </w:pPr>
            <w:r>
              <w:t>1</w:t>
            </w:r>
          </w:p>
        </w:tc>
        <w:tc>
          <w:tcPr>
            <w:tcW w:w="0" w:type="auto"/>
          </w:tcPr>
          <w:p w14:paraId="22D215BB" w14:textId="77777777" w:rsidR="00F55201" w:rsidRDefault="00082500">
            <w:pPr>
              <w:pStyle w:val="Compact"/>
              <w:jc w:val="center"/>
            </w:pPr>
            <w:r>
              <w:t>0</w:t>
            </w:r>
          </w:p>
        </w:tc>
      </w:tr>
      <w:tr w:rsidR="00F55201" w14:paraId="0DED7C82" w14:textId="77777777" w:rsidTr="00691BA9">
        <w:tc>
          <w:tcPr>
            <w:tcW w:w="912" w:type="pct"/>
            <w:gridSpan w:val="2"/>
          </w:tcPr>
          <w:p w14:paraId="2149CEE0" w14:textId="77777777" w:rsidR="00F55201" w:rsidRDefault="00082500">
            <w:pPr>
              <w:pStyle w:val="Compact"/>
              <w:jc w:val="center"/>
            </w:pPr>
            <w:r>
              <w:t>field (under plastic)</w:t>
            </w:r>
          </w:p>
        </w:tc>
        <w:tc>
          <w:tcPr>
            <w:tcW w:w="910" w:type="pct"/>
            <w:gridSpan w:val="2"/>
          </w:tcPr>
          <w:p w14:paraId="27923E12" w14:textId="77777777" w:rsidR="00F55201" w:rsidRDefault="00082500">
            <w:pPr>
              <w:pStyle w:val="Compact"/>
              <w:jc w:val="center"/>
            </w:pPr>
            <w:r>
              <w:t>0</w:t>
            </w:r>
          </w:p>
        </w:tc>
        <w:tc>
          <w:tcPr>
            <w:tcW w:w="0" w:type="auto"/>
            <w:gridSpan w:val="2"/>
          </w:tcPr>
          <w:p w14:paraId="3063F216" w14:textId="77777777" w:rsidR="00F55201" w:rsidRDefault="00082500">
            <w:pPr>
              <w:pStyle w:val="Compact"/>
              <w:jc w:val="center"/>
            </w:pPr>
            <w:r>
              <w:t>0</w:t>
            </w:r>
          </w:p>
        </w:tc>
        <w:tc>
          <w:tcPr>
            <w:tcW w:w="0" w:type="auto"/>
          </w:tcPr>
          <w:p w14:paraId="054AFCA7" w14:textId="77777777" w:rsidR="00F55201" w:rsidRDefault="00082500">
            <w:pPr>
              <w:pStyle w:val="Compact"/>
              <w:jc w:val="center"/>
            </w:pPr>
            <w:r>
              <w:t>0</w:t>
            </w:r>
          </w:p>
        </w:tc>
        <w:tc>
          <w:tcPr>
            <w:tcW w:w="0" w:type="auto"/>
          </w:tcPr>
          <w:p w14:paraId="28CB5129" w14:textId="77777777" w:rsidR="00F55201" w:rsidRDefault="00082500">
            <w:pPr>
              <w:pStyle w:val="Compact"/>
              <w:jc w:val="center"/>
            </w:pPr>
            <w:r>
              <w:t>0</w:t>
            </w:r>
          </w:p>
        </w:tc>
        <w:tc>
          <w:tcPr>
            <w:tcW w:w="0" w:type="auto"/>
          </w:tcPr>
          <w:p w14:paraId="1AF5581B" w14:textId="77777777" w:rsidR="00F55201" w:rsidRDefault="00082500">
            <w:pPr>
              <w:pStyle w:val="Compact"/>
              <w:jc w:val="center"/>
            </w:pPr>
            <w:r>
              <w:t>1</w:t>
            </w:r>
          </w:p>
        </w:tc>
        <w:tc>
          <w:tcPr>
            <w:tcW w:w="0" w:type="auto"/>
          </w:tcPr>
          <w:p w14:paraId="5141BEDA" w14:textId="77777777" w:rsidR="00F55201" w:rsidRDefault="00082500">
            <w:pPr>
              <w:pStyle w:val="Compact"/>
              <w:jc w:val="center"/>
            </w:pPr>
            <w:r>
              <w:t>0</w:t>
            </w:r>
          </w:p>
        </w:tc>
        <w:tc>
          <w:tcPr>
            <w:tcW w:w="0" w:type="auto"/>
          </w:tcPr>
          <w:p w14:paraId="62439021" w14:textId="77777777" w:rsidR="00F55201" w:rsidRDefault="00082500">
            <w:pPr>
              <w:pStyle w:val="Compact"/>
              <w:jc w:val="center"/>
            </w:pPr>
            <w:r>
              <w:t>0</w:t>
            </w:r>
          </w:p>
        </w:tc>
        <w:tc>
          <w:tcPr>
            <w:tcW w:w="0" w:type="auto"/>
          </w:tcPr>
          <w:p w14:paraId="54FD2125" w14:textId="77777777" w:rsidR="00F55201" w:rsidRDefault="00082500">
            <w:pPr>
              <w:pStyle w:val="Compact"/>
              <w:jc w:val="center"/>
            </w:pPr>
            <w:r>
              <w:t>0</w:t>
            </w:r>
          </w:p>
        </w:tc>
      </w:tr>
      <w:tr w:rsidR="00F55201" w14:paraId="2E1AD554" w14:textId="77777777" w:rsidTr="00691BA9">
        <w:tc>
          <w:tcPr>
            <w:tcW w:w="912" w:type="pct"/>
            <w:gridSpan w:val="2"/>
          </w:tcPr>
          <w:p w14:paraId="6ACE4890" w14:textId="77777777" w:rsidR="00F55201" w:rsidRDefault="00082500">
            <w:pPr>
              <w:pStyle w:val="Compact"/>
              <w:jc w:val="center"/>
            </w:pPr>
            <w:r>
              <w:t>garden</w:t>
            </w:r>
          </w:p>
        </w:tc>
        <w:tc>
          <w:tcPr>
            <w:tcW w:w="910" w:type="pct"/>
            <w:gridSpan w:val="2"/>
          </w:tcPr>
          <w:p w14:paraId="06C2A524" w14:textId="77777777" w:rsidR="00F55201" w:rsidRDefault="00082500">
            <w:pPr>
              <w:pStyle w:val="Compact"/>
              <w:jc w:val="center"/>
            </w:pPr>
            <w:r>
              <w:t>2</w:t>
            </w:r>
          </w:p>
        </w:tc>
        <w:tc>
          <w:tcPr>
            <w:tcW w:w="0" w:type="auto"/>
            <w:gridSpan w:val="2"/>
          </w:tcPr>
          <w:p w14:paraId="74460E0C" w14:textId="77777777" w:rsidR="00F55201" w:rsidRDefault="00082500">
            <w:pPr>
              <w:pStyle w:val="Compact"/>
              <w:jc w:val="center"/>
            </w:pPr>
            <w:r>
              <w:t>4</w:t>
            </w:r>
          </w:p>
        </w:tc>
        <w:tc>
          <w:tcPr>
            <w:tcW w:w="0" w:type="auto"/>
          </w:tcPr>
          <w:p w14:paraId="3E95D680" w14:textId="77777777" w:rsidR="00F55201" w:rsidRDefault="00082500">
            <w:pPr>
              <w:pStyle w:val="Compact"/>
              <w:jc w:val="center"/>
            </w:pPr>
            <w:r>
              <w:t>2</w:t>
            </w:r>
          </w:p>
        </w:tc>
        <w:tc>
          <w:tcPr>
            <w:tcW w:w="0" w:type="auto"/>
          </w:tcPr>
          <w:p w14:paraId="1552B4F5" w14:textId="77777777" w:rsidR="00F55201" w:rsidRDefault="00082500">
            <w:pPr>
              <w:pStyle w:val="Compact"/>
              <w:jc w:val="center"/>
            </w:pPr>
            <w:r>
              <w:t>0</w:t>
            </w:r>
          </w:p>
        </w:tc>
        <w:tc>
          <w:tcPr>
            <w:tcW w:w="0" w:type="auto"/>
          </w:tcPr>
          <w:p w14:paraId="20F4E748" w14:textId="77777777" w:rsidR="00F55201" w:rsidRDefault="00082500">
            <w:pPr>
              <w:pStyle w:val="Compact"/>
              <w:jc w:val="center"/>
            </w:pPr>
            <w:r>
              <w:t>3</w:t>
            </w:r>
          </w:p>
        </w:tc>
        <w:tc>
          <w:tcPr>
            <w:tcW w:w="0" w:type="auto"/>
          </w:tcPr>
          <w:p w14:paraId="6E598B8C" w14:textId="77777777" w:rsidR="00F55201" w:rsidRDefault="00082500">
            <w:pPr>
              <w:pStyle w:val="Compact"/>
              <w:jc w:val="center"/>
            </w:pPr>
            <w:r>
              <w:t>0</w:t>
            </w:r>
          </w:p>
        </w:tc>
        <w:tc>
          <w:tcPr>
            <w:tcW w:w="0" w:type="auto"/>
          </w:tcPr>
          <w:p w14:paraId="7C4B6441" w14:textId="77777777" w:rsidR="00F55201" w:rsidRDefault="00082500">
            <w:pPr>
              <w:pStyle w:val="Compact"/>
              <w:jc w:val="center"/>
            </w:pPr>
            <w:r>
              <w:t>1</w:t>
            </w:r>
          </w:p>
        </w:tc>
        <w:tc>
          <w:tcPr>
            <w:tcW w:w="0" w:type="auto"/>
          </w:tcPr>
          <w:p w14:paraId="73520F1E" w14:textId="77777777" w:rsidR="00F55201" w:rsidRDefault="00082500">
            <w:pPr>
              <w:pStyle w:val="Compact"/>
              <w:jc w:val="center"/>
            </w:pPr>
            <w:r>
              <w:t>0</w:t>
            </w:r>
          </w:p>
        </w:tc>
      </w:tr>
      <w:tr w:rsidR="00F55201" w14:paraId="0FB2B731" w14:textId="77777777" w:rsidTr="00691BA9">
        <w:tc>
          <w:tcPr>
            <w:tcW w:w="912" w:type="pct"/>
            <w:gridSpan w:val="2"/>
          </w:tcPr>
          <w:p w14:paraId="5676D2DA" w14:textId="77777777" w:rsidR="00F55201" w:rsidRDefault="00082500">
            <w:pPr>
              <w:pStyle w:val="Compact"/>
              <w:jc w:val="center"/>
            </w:pPr>
            <w:r>
              <w:t>groundkeeper</w:t>
            </w:r>
          </w:p>
        </w:tc>
        <w:tc>
          <w:tcPr>
            <w:tcW w:w="910" w:type="pct"/>
            <w:gridSpan w:val="2"/>
          </w:tcPr>
          <w:p w14:paraId="2783DF25" w14:textId="77777777" w:rsidR="00F55201" w:rsidRDefault="00082500">
            <w:pPr>
              <w:pStyle w:val="Compact"/>
              <w:jc w:val="center"/>
            </w:pPr>
            <w:r>
              <w:t>0</w:t>
            </w:r>
          </w:p>
        </w:tc>
        <w:tc>
          <w:tcPr>
            <w:tcW w:w="0" w:type="auto"/>
            <w:gridSpan w:val="2"/>
          </w:tcPr>
          <w:p w14:paraId="09146224" w14:textId="77777777" w:rsidR="00F55201" w:rsidRDefault="00082500">
            <w:pPr>
              <w:pStyle w:val="Compact"/>
              <w:jc w:val="center"/>
            </w:pPr>
            <w:r>
              <w:t>1</w:t>
            </w:r>
          </w:p>
        </w:tc>
        <w:tc>
          <w:tcPr>
            <w:tcW w:w="0" w:type="auto"/>
          </w:tcPr>
          <w:p w14:paraId="6E05AE6E" w14:textId="77777777" w:rsidR="00F55201" w:rsidRDefault="00082500">
            <w:pPr>
              <w:pStyle w:val="Compact"/>
              <w:jc w:val="center"/>
            </w:pPr>
            <w:r>
              <w:t>1</w:t>
            </w:r>
          </w:p>
        </w:tc>
        <w:tc>
          <w:tcPr>
            <w:tcW w:w="0" w:type="auto"/>
          </w:tcPr>
          <w:p w14:paraId="6B01AA5E" w14:textId="77777777" w:rsidR="00F55201" w:rsidRDefault="00082500">
            <w:pPr>
              <w:pStyle w:val="Compact"/>
              <w:jc w:val="center"/>
            </w:pPr>
            <w:r>
              <w:t>0</w:t>
            </w:r>
          </w:p>
        </w:tc>
        <w:tc>
          <w:tcPr>
            <w:tcW w:w="0" w:type="auto"/>
          </w:tcPr>
          <w:p w14:paraId="39F1D475" w14:textId="77777777" w:rsidR="00F55201" w:rsidRDefault="00082500">
            <w:pPr>
              <w:pStyle w:val="Compact"/>
              <w:jc w:val="center"/>
            </w:pPr>
            <w:r>
              <w:t>0</w:t>
            </w:r>
          </w:p>
        </w:tc>
        <w:tc>
          <w:tcPr>
            <w:tcW w:w="0" w:type="auto"/>
          </w:tcPr>
          <w:p w14:paraId="0D704D2C" w14:textId="77777777" w:rsidR="00F55201" w:rsidRDefault="00082500">
            <w:pPr>
              <w:pStyle w:val="Compact"/>
              <w:jc w:val="center"/>
            </w:pPr>
            <w:r>
              <w:t>0</w:t>
            </w:r>
          </w:p>
        </w:tc>
        <w:tc>
          <w:tcPr>
            <w:tcW w:w="0" w:type="auto"/>
          </w:tcPr>
          <w:p w14:paraId="284D3B19" w14:textId="77777777" w:rsidR="00F55201" w:rsidRDefault="00082500">
            <w:pPr>
              <w:pStyle w:val="Compact"/>
              <w:jc w:val="center"/>
            </w:pPr>
            <w:r>
              <w:t>0</w:t>
            </w:r>
          </w:p>
        </w:tc>
        <w:tc>
          <w:tcPr>
            <w:tcW w:w="0" w:type="auto"/>
          </w:tcPr>
          <w:p w14:paraId="35E0E4B5" w14:textId="77777777" w:rsidR="00F55201" w:rsidRDefault="00082500">
            <w:pPr>
              <w:pStyle w:val="Compact"/>
              <w:jc w:val="center"/>
            </w:pPr>
            <w:r>
              <w:t>0</w:t>
            </w:r>
          </w:p>
        </w:tc>
      </w:tr>
      <w:tr w:rsidR="00F55201" w14:paraId="7E0091BF" w14:textId="77777777" w:rsidTr="00691BA9">
        <w:tc>
          <w:tcPr>
            <w:tcW w:w="912" w:type="pct"/>
            <w:gridSpan w:val="2"/>
          </w:tcPr>
          <w:p w14:paraId="562A988F" w14:textId="77777777" w:rsidR="00F55201" w:rsidRDefault="00082500">
            <w:pPr>
              <w:pStyle w:val="Compact"/>
              <w:jc w:val="center"/>
            </w:pPr>
            <w:r>
              <w:t>trial</w:t>
            </w:r>
          </w:p>
        </w:tc>
        <w:tc>
          <w:tcPr>
            <w:tcW w:w="910" w:type="pct"/>
            <w:gridSpan w:val="2"/>
          </w:tcPr>
          <w:p w14:paraId="3B2B83E9" w14:textId="77777777" w:rsidR="00F55201" w:rsidRDefault="00082500">
            <w:pPr>
              <w:pStyle w:val="Compact"/>
              <w:jc w:val="center"/>
            </w:pPr>
            <w:r>
              <w:t>0</w:t>
            </w:r>
          </w:p>
        </w:tc>
        <w:tc>
          <w:tcPr>
            <w:tcW w:w="0" w:type="auto"/>
            <w:gridSpan w:val="2"/>
          </w:tcPr>
          <w:p w14:paraId="0F7052F2" w14:textId="77777777" w:rsidR="00F55201" w:rsidRDefault="00082500">
            <w:pPr>
              <w:pStyle w:val="Compact"/>
              <w:jc w:val="center"/>
            </w:pPr>
            <w:r>
              <w:t>0</w:t>
            </w:r>
          </w:p>
        </w:tc>
        <w:tc>
          <w:tcPr>
            <w:tcW w:w="0" w:type="auto"/>
          </w:tcPr>
          <w:p w14:paraId="632AC476" w14:textId="77777777" w:rsidR="00F55201" w:rsidRDefault="00082500">
            <w:pPr>
              <w:pStyle w:val="Compact"/>
              <w:jc w:val="center"/>
            </w:pPr>
            <w:r>
              <w:t>0</w:t>
            </w:r>
          </w:p>
        </w:tc>
        <w:tc>
          <w:tcPr>
            <w:tcW w:w="0" w:type="auto"/>
          </w:tcPr>
          <w:p w14:paraId="7ABFC5B2" w14:textId="77777777" w:rsidR="00F55201" w:rsidRDefault="00082500">
            <w:pPr>
              <w:pStyle w:val="Compact"/>
              <w:jc w:val="center"/>
            </w:pPr>
            <w:r>
              <w:t>0</w:t>
            </w:r>
          </w:p>
        </w:tc>
        <w:tc>
          <w:tcPr>
            <w:tcW w:w="0" w:type="auto"/>
          </w:tcPr>
          <w:p w14:paraId="2A102DE9" w14:textId="77777777" w:rsidR="00F55201" w:rsidRDefault="00082500">
            <w:pPr>
              <w:pStyle w:val="Compact"/>
              <w:jc w:val="center"/>
            </w:pPr>
            <w:r>
              <w:t>0</w:t>
            </w:r>
          </w:p>
        </w:tc>
        <w:tc>
          <w:tcPr>
            <w:tcW w:w="0" w:type="auto"/>
          </w:tcPr>
          <w:p w14:paraId="49BDFB04" w14:textId="77777777" w:rsidR="00F55201" w:rsidRDefault="00082500">
            <w:pPr>
              <w:pStyle w:val="Compact"/>
              <w:jc w:val="center"/>
            </w:pPr>
            <w:r>
              <w:t>0</w:t>
            </w:r>
          </w:p>
        </w:tc>
        <w:tc>
          <w:tcPr>
            <w:tcW w:w="0" w:type="auto"/>
          </w:tcPr>
          <w:p w14:paraId="1853AB36" w14:textId="77777777" w:rsidR="00F55201" w:rsidRDefault="00082500">
            <w:pPr>
              <w:pStyle w:val="Compact"/>
              <w:jc w:val="center"/>
            </w:pPr>
            <w:r>
              <w:t>0</w:t>
            </w:r>
          </w:p>
        </w:tc>
        <w:tc>
          <w:tcPr>
            <w:tcW w:w="0" w:type="auto"/>
          </w:tcPr>
          <w:p w14:paraId="5CDBF987" w14:textId="77777777" w:rsidR="00F55201" w:rsidRDefault="00082500">
            <w:pPr>
              <w:pStyle w:val="Compact"/>
              <w:jc w:val="center"/>
            </w:pPr>
            <w:r>
              <w:t>1</w:t>
            </w:r>
          </w:p>
        </w:tc>
      </w:tr>
      <w:tr w:rsidR="00F55201" w14:paraId="263DBE81" w14:textId="77777777" w:rsidTr="00691BA9">
        <w:trPr>
          <w:gridAfter w:val="7"/>
        </w:trPr>
        <w:tc>
          <w:tcPr>
            <w:tcW w:w="0" w:type="auto"/>
            <w:tcBorders>
              <w:bottom w:val="single" w:sz="0" w:space="0" w:color="auto"/>
            </w:tcBorders>
            <w:vAlign w:val="bottom"/>
          </w:tcPr>
          <w:p w14:paraId="76E44731" w14:textId="77777777" w:rsidR="00F55201" w:rsidRDefault="00082500">
            <w:pPr>
              <w:pStyle w:val="Compact"/>
              <w:jc w:val="center"/>
            </w:pPr>
            <w:r>
              <w:t>2011</w:t>
            </w:r>
          </w:p>
        </w:tc>
        <w:tc>
          <w:tcPr>
            <w:tcW w:w="0" w:type="auto"/>
            <w:tcBorders>
              <w:bottom w:val="single" w:sz="0" w:space="0" w:color="auto"/>
            </w:tcBorders>
            <w:vAlign w:val="bottom"/>
          </w:tcPr>
          <w:p w14:paraId="2E8C17EA" w14:textId="77777777" w:rsidR="00F55201" w:rsidRDefault="00082500">
            <w:pPr>
              <w:pStyle w:val="Compact"/>
              <w:jc w:val="center"/>
            </w:pPr>
            <w:r>
              <w:t>2012</w:t>
            </w:r>
          </w:p>
        </w:tc>
        <w:tc>
          <w:tcPr>
            <w:tcW w:w="126" w:type="pct"/>
            <w:tcBorders>
              <w:bottom w:val="single" w:sz="0" w:space="0" w:color="auto"/>
            </w:tcBorders>
            <w:vAlign w:val="bottom"/>
          </w:tcPr>
          <w:p w14:paraId="4F7E4240" w14:textId="77777777" w:rsidR="00F55201" w:rsidRDefault="00082500">
            <w:pPr>
              <w:pStyle w:val="Compact"/>
              <w:jc w:val="center"/>
            </w:pPr>
            <w:r>
              <w:t>2013</w:t>
            </w:r>
          </w:p>
        </w:tc>
        <w:tc>
          <w:tcPr>
            <w:tcW w:w="1011" w:type="pct"/>
            <w:gridSpan w:val="2"/>
            <w:tcBorders>
              <w:bottom w:val="single" w:sz="0" w:space="0" w:color="auto"/>
            </w:tcBorders>
            <w:vAlign w:val="bottom"/>
          </w:tcPr>
          <w:p w14:paraId="39C06DB6" w14:textId="77777777" w:rsidR="00F55201" w:rsidRDefault="00082500">
            <w:pPr>
              <w:pStyle w:val="Compact"/>
              <w:jc w:val="center"/>
            </w:pPr>
            <w:r>
              <w:t>2014</w:t>
            </w:r>
          </w:p>
        </w:tc>
      </w:tr>
      <w:tr w:rsidR="00F55201" w14:paraId="716972E5" w14:textId="77777777" w:rsidTr="00691BA9">
        <w:trPr>
          <w:gridAfter w:val="7"/>
        </w:trPr>
        <w:tc>
          <w:tcPr>
            <w:tcW w:w="0" w:type="auto"/>
          </w:tcPr>
          <w:p w14:paraId="29C2171B" w14:textId="77777777" w:rsidR="00F55201" w:rsidRDefault="00082500">
            <w:pPr>
              <w:pStyle w:val="Compact"/>
              <w:jc w:val="center"/>
            </w:pPr>
            <w:r>
              <w:t>0</w:t>
            </w:r>
          </w:p>
        </w:tc>
        <w:tc>
          <w:tcPr>
            <w:tcW w:w="0" w:type="auto"/>
          </w:tcPr>
          <w:p w14:paraId="15FD4226" w14:textId="77777777" w:rsidR="00F55201" w:rsidRDefault="00082500">
            <w:pPr>
              <w:pStyle w:val="Compact"/>
              <w:jc w:val="center"/>
            </w:pPr>
            <w:r>
              <w:t>0</w:t>
            </w:r>
          </w:p>
        </w:tc>
        <w:tc>
          <w:tcPr>
            <w:tcW w:w="126" w:type="pct"/>
          </w:tcPr>
          <w:p w14:paraId="2FDF6F64" w14:textId="77777777" w:rsidR="00F55201" w:rsidRDefault="00082500">
            <w:pPr>
              <w:pStyle w:val="Compact"/>
              <w:jc w:val="center"/>
            </w:pPr>
            <w:r>
              <w:t>0</w:t>
            </w:r>
          </w:p>
        </w:tc>
        <w:tc>
          <w:tcPr>
            <w:tcW w:w="1011" w:type="pct"/>
            <w:gridSpan w:val="2"/>
          </w:tcPr>
          <w:p w14:paraId="29C12306" w14:textId="77777777" w:rsidR="00F55201" w:rsidRDefault="00082500">
            <w:pPr>
              <w:pStyle w:val="Compact"/>
              <w:jc w:val="center"/>
            </w:pPr>
            <w:r>
              <w:t>0</w:t>
            </w:r>
          </w:p>
        </w:tc>
      </w:tr>
      <w:tr w:rsidR="00F55201" w14:paraId="5D6A0ABE" w14:textId="77777777" w:rsidTr="00691BA9">
        <w:trPr>
          <w:gridAfter w:val="7"/>
        </w:trPr>
        <w:tc>
          <w:tcPr>
            <w:tcW w:w="0" w:type="auto"/>
          </w:tcPr>
          <w:p w14:paraId="7569B399" w14:textId="77777777" w:rsidR="00F55201" w:rsidRDefault="00082500">
            <w:pPr>
              <w:pStyle w:val="Compact"/>
              <w:jc w:val="center"/>
            </w:pPr>
            <w:r>
              <w:t>25</w:t>
            </w:r>
          </w:p>
        </w:tc>
        <w:tc>
          <w:tcPr>
            <w:tcW w:w="0" w:type="auto"/>
          </w:tcPr>
          <w:p w14:paraId="731BF0E3" w14:textId="77777777" w:rsidR="00F55201" w:rsidRDefault="00082500">
            <w:pPr>
              <w:pStyle w:val="Compact"/>
              <w:jc w:val="center"/>
            </w:pPr>
            <w:r>
              <w:t>35</w:t>
            </w:r>
          </w:p>
        </w:tc>
        <w:tc>
          <w:tcPr>
            <w:tcW w:w="126" w:type="pct"/>
          </w:tcPr>
          <w:p w14:paraId="11F51B7F" w14:textId="77777777" w:rsidR="00F55201" w:rsidRDefault="00082500">
            <w:pPr>
              <w:pStyle w:val="Compact"/>
              <w:jc w:val="center"/>
            </w:pPr>
            <w:r>
              <w:t>16</w:t>
            </w:r>
          </w:p>
        </w:tc>
        <w:tc>
          <w:tcPr>
            <w:tcW w:w="1011" w:type="pct"/>
            <w:gridSpan w:val="2"/>
          </w:tcPr>
          <w:p w14:paraId="032C8153" w14:textId="77777777" w:rsidR="00F55201" w:rsidRDefault="00082500">
            <w:pPr>
              <w:pStyle w:val="Compact"/>
              <w:jc w:val="center"/>
            </w:pPr>
            <w:r>
              <w:t>32</w:t>
            </w:r>
          </w:p>
        </w:tc>
      </w:tr>
      <w:tr w:rsidR="00F55201" w14:paraId="21D43CAD" w14:textId="77777777" w:rsidTr="00691BA9">
        <w:trPr>
          <w:gridAfter w:val="7"/>
        </w:trPr>
        <w:tc>
          <w:tcPr>
            <w:tcW w:w="0" w:type="auto"/>
          </w:tcPr>
          <w:p w14:paraId="482B00B4" w14:textId="77777777" w:rsidR="00F55201" w:rsidRDefault="00082500">
            <w:pPr>
              <w:pStyle w:val="Compact"/>
              <w:jc w:val="center"/>
            </w:pPr>
            <w:r>
              <w:t>0</w:t>
            </w:r>
          </w:p>
        </w:tc>
        <w:tc>
          <w:tcPr>
            <w:tcW w:w="0" w:type="auto"/>
          </w:tcPr>
          <w:p w14:paraId="34C6D687" w14:textId="77777777" w:rsidR="00F55201" w:rsidRDefault="00082500">
            <w:pPr>
              <w:pStyle w:val="Compact"/>
              <w:jc w:val="center"/>
            </w:pPr>
            <w:r>
              <w:t>0</w:t>
            </w:r>
          </w:p>
        </w:tc>
        <w:tc>
          <w:tcPr>
            <w:tcW w:w="126" w:type="pct"/>
          </w:tcPr>
          <w:p w14:paraId="4B20CA6A" w14:textId="77777777" w:rsidR="00F55201" w:rsidRDefault="00082500">
            <w:pPr>
              <w:pStyle w:val="Compact"/>
              <w:jc w:val="center"/>
            </w:pPr>
            <w:r>
              <w:t>0</w:t>
            </w:r>
          </w:p>
        </w:tc>
        <w:tc>
          <w:tcPr>
            <w:tcW w:w="1011" w:type="pct"/>
            <w:gridSpan w:val="2"/>
          </w:tcPr>
          <w:p w14:paraId="44022863" w14:textId="77777777" w:rsidR="00F55201" w:rsidRDefault="00082500">
            <w:pPr>
              <w:pStyle w:val="Compact"/>
              <w:jc w:val="center"/>
            </w:pPr>
            <w:r>
              <w:t>0</w:t>
            </w:r>
          </w:p>
        </w:tc>
      </w:tr>
      <w:tr w:rsidR="00F55201" w14:paraId="25C9E3A3" w14:textId="77777777" w:rsidTr="00691BA9">
        <w:trPr>
          <w:gridAfter w:val="7"/>
        </w:trPr>
        <w:tc>
          <w:tcPr>
            <w:tcW w:w="0" w:type="auto"/>
          </w:tcPr>
          <w:p w14:paraId="66288319" w14:textId="77777777" w:rsidR="00F55201" w:rsidRDefault="00082500">
            <w:pPr>
              <w:pStyle w:val="Compact"/>
              <w:jc w:val="center"/>
            </w:pPr>
            <w:r>
              <w:t>0</w:t>
            </w:r>
          </w:p>
        </w:tc>
        <w:tc>
          <w:tcPr>
            <w:tcW w:w="0" w:type="auto"/>
          </w:tcPr>
          <w:p w14:paraId="3B3A5682" w14:textId="77777777" w:rsidR="00F55201" w:rsidRDefault="00082500">
            <w:pPr>
              <w:pStyle w:val="Compact"/>
              <w:jc w:val="center"/>
            </w:pPr>
            <w:r>
              <w:t>0</w:t>
            </w:r>
          </w:p>
        </w:tc>
        <w:tc>
          <w:tcPr>
            <w:tcW w:w="126" w:type="pct"/>
          </w:tcPr>
          <w:p w14:paraId="48159FCE" w14:textId="77777777" w:rsidR="00F55201" w:rsidRDefault="00082500">
            <w:pPr>
              <w:pStyle w:val="Compact"/>
              <w:jc w:val="center"/>
            </w:pPr>
            <w:r>
              <w:t>0</w:t>
            </w:r>
          </w:p>
        </w:tc>
        <w:tc>
          <w:tcPr>
            <w:tcW w:w="1011" w:type="pct"/>
            <w:gridSpan w:val="2"/>
          </w:tcPr>
          <w:p w14:paraId="00A06EDE" w14:textId="77777777" w:rsidR="00F55201" w:rsidRDefault="00082500">
            <w:pPr>
              <w:pStyle w:val="Compact"/>
              <w:jc w:val="center"/>
            </w:pPr>
            <w:r>
              <w:t>0</w:t>
            </w:r>
          </w:p>
        </w:tc>
      </w:tr>
      <w:tr w:rsidR="00F55201" w14:paraId="77659DCB" w14:textId="77777777" w:rsidTr="00691BA9">
        <w:trPr>
          <w:gridAfter w:val="7"/>
        </w:trPr>
        <w:tc>
          <w:tcPr>
            <w:tcW w:w="0" w:type="auto"/>
          </w:tcPr>
          <w:p w14:paraId="4D2EA567" w14:textId="77777777" w:rsidR="00F55201" w:rsidRDefault="00082500">
            <w:pPr>
              <w:pStyle w:val="Compact"/>
              <w:jc w:val="center"/>
            </w:pPr>
            <w:r>
              <w:t>2</w:t>
            </w:r>
          </w:p>
        </w:tc>
        <w:tc>
          <w:tcPr>
            <w:tcW w:w="0" w:type="auto"/>
          </w:tcPr>
          <w:p w14:paraId="118C46D0" w14:textId="77777777" w:rsidR="00F55201" w:rsidRDefault="00082500">
            <w:pPr>
              <w:pStyle w:val="Compact"/>
              <w:jc w:val="center"/>
            </w:pPr>
            <w:r>
              <w:t>1</w:t>
            </w:r>
          </w:p>
        </w:tc>
        <w:tc>
          <w:tcPr>
            <w:tcW w:w="126" w:type="pct"/>
          </w:tcPr>
          <w:p w14:paraId="4D854206" w14:textId="77777777" w:rsidR="00F55201" w:rsidRDefault="00082500">
            <w:pPr>
              <w:pStyle w:val="Compact"/>
              <w:jc w:val="center"/>
            </w:pPr>
            <w:r>
              <w:t>0</w:t>
            </w:r>
          </w:p>
        </w:tc>
        <w:tc>
          <w:tcPr>
            <w:tcW w:w="1011" w:type="pct"/>
            <w:gridSpan w:val="2"/>
          </w:tcPr>
          <w:p w14:paraId="0C42BD52" w14:textId="77777777" w:rsidR="00F55201" w:rsidRDefault="00082500">
            <w:pPr>
              <w:pStyle w:val="Compact"/>
              <w:jc w:val="center"/>
            </w:pPr>
            <w:r>
              <w:t>2</w:t>
            </w:r>
          </w:p>
        </w:tc>
      </w:tr>
      <w:tr w:rsidR="00F55201" w14:paraId="60F199BB" w14:textId="77777777" w:rsidTr="00691BA9">
        <w:trPr>
          <w:gridAfter w:val="7"/>
        </w:trPr>
        <w:tc>
          <w:tcPr>
            <w:tcW w:w="0" w:type="auto"/>
          </w:tcPr>
          <w:p w14:paraId="10637EFE" w14:textId="77777777" w:rsidR="00F55201" w:rsidRDefault="00082500">
            <w:pPr>
              <w:pStyle w:val="Compact"/>
              <w:jc w:val="center"/>
            </w:pPr>
            <w:r>
              <w:t>0</w:t>
            </w:r>
          </w:p>
        </w:tc>
        <w:tc>
          <w:tcPr>
            <w:tcW w:w="0" w:type="auto"/>
          </w:tcPr>
          <w:p w14:paraId="540B8EB2" w14:textId="77777777" w:rsidR="00F55201" w:rsidRDefault="00082500">
            <w:pPr>
              <w:pStyle w:val="Compact"/>
              <w:jc w:val="center"/>
            </w:pPr>
            <w:r>
              <w:t>0</w:t>
            </w:r>
          </w:p>
        </w:tc>
        <w:tc>
          <w:tcPr>
            <w:tcW w:w="126" w:type="pct"/>
          </w:tcPr>
          <w:p w14:paraId="5A6E13E3" w14:textId="77777777" w:rsidR="00F55201" w:rsidRDefault="00082500">
            <w:pPr>
              <w:pStyle w:val="Compact"/>
              <w:jc w:val="center"/>
            </w:pPr>
            <w:r>
              <w:t>0</w:t>
            </w:r>
          </w:p>
        </w:tc>
        <w:tc>
          <w:tcPr>
            <w:tcW w:w="1011" w:type="pct"/>
            <w:gridSpan w:val="2"/>
          </w:tcPr>
          <w:p w14:paraId="4BFDC168" w14:textId="77777777" w:rsidR="00F55201" w:rsidRDefault="00082500">
            <w:pPr>
              <w:pStyle w:val="Compact"/>
              <w:jc w:val="center"/>
            </w:pPr>
            <w:r>
              <w:t>0</w:t>
            </w:r>
          </w:p>
        </w:tc>
      </w:tr>
      <w:tr w:rsidR="00F55201" w14:paraId="7139A4D4" w14:textId="77777777" w:rsidTr="00691BA9">
        <w:trPr>
          <w:gridAfter w:val="7"/>
        </w:trPr>
        <w:tc>
          <w:tcPr>
            <w:tcW w:w="0" w:type="auto"/>
          </w:tcPr>
          <w:p w14:paraId="2FA38ACE" w14:textId="77777777" w:rsidR="00F55201" w:rsidRDefault="00082500">
            <w:pPr>
              <w:pStyle w:val="Compact"/>
              <w:jc w:val="center"/>
            </w:pPr>
            <w:r>
              <w:t>0</w:t>
            </w:r>
          </w:p>
        </w:tc>
        <w:tc>
          <w:tcPr>
            <w:tcW w:w="0" w:type="auto"/>
          </w:tcPr>
          <w:p w14:paraId="3010BB95" w14:textId="77777777" w:rsidR="00F55201" w:rsidRDefault="00082500">
            <w:pPr>
              <w:pStyle w:val="Compact"/>
              <w:jc w:val="center"/>
            </w:pPr>
            <w:r>
              <w:t>0</w:t>
            </w:r>
          </w:p>
        </w:tc>
        <w:tc>
          <w:tcPr>
            <w:tcW w:w="126" w:type="pct"/>
          </w:tcPr>
          <w:p w14:paraId="0CF90631" w14:textId="77777777" w:rsidR="00F55201" w:rsidRDefault="00082500">
            <w:pPr>
              <w:pStyle w:val="Compact"/>
              <w:jc w:val="center"/>
            </w:pPr>
            <w:r>
              <w:t>0</w:t>
            </w:r>
          </w:p>
        </w:tc>
        <w:tc>
          <w:tcPr>
            <w:tcW w:w="1011" w:type="pct"/>
            <w:gridSpan w:val="2"/>
          </w:tcPr>
          <w:p w14:paraId="486F4F15" w14:textId="77777777" w:rsidR="00F55201" w:rsidRDefault="00082500">
            <w:pPr>
              <w:pStyle w:val="Compact"/>
              <w:jc w:val="center"/>
            </w:pPr>
            <w:r>
              <w:t>0</w:t>
            </w:r>
          </w:p>
        </w:tc>
      </w:tr>
    </w:tbl>
    <w:p w14:paraId="5FF0E08E" w14:textId="36E3A1F2" w:rsidR="00EE4F4E" w:rsidRDefault="00EE4F4E">
      <w:pPr>
        <w:pStyle w:val="BodyText"/>
      </w:pPr>
    </w:p>
    <w:p w14:paraId="0E93A053" w14:textId="507A3B63" w:rsidR="002C248B" w:rsidRDefault="002C248B">
      <w:pPr>
        <w:pStyle w:val="BodyText"/>
      </w:pPr>
    </w:p>
    <w:p w14:paraId="7F0F98D8" w14:textId="0DD297C8" w:rsidR="002C248B" w:rsidRDefault="002C248B">
      <w:pPr>
        <w:pStyle w:val="BodyText"/>
      </w:pPr>
    </w:p>
    <w:p w14:paraId="63159E82" w14:textId="55ED6BBF" w:rsidR="002C248B" w:rsidRPr="00BA453F" w:rsidRDefault="00BA453F">
      <w:pPr>
        <w:pStyle w:val="BodyText"/>
        <w:rPr>
          <w:b/>
          <w:bCs/>
          <w:i/>
          <w:iCs/>
        </w:rPr>
      </w:pPr>
      <w:r w:rsidRPr="00BA453F">
        <w:rPr>
          <w:b/>
          <w:bCs/>
          <w:i/>
          <w:iCs/>
        </w:rPr>
        <w:lastRenderedPageBreak/>
        <w:t>8.</w:t>
      </w:r>
      <w:r w:rsidRPr="00BA453F">
        <w:rPr>
          <w:b/>
          <w:bCs/>
          <w:i/>
          <w:iCs/>
        </w:rPr>
        <w:tab/>
        <w:t>Once a site was scored “PLB present”, did assessments continue, or was that it (for that site). Or could a “PLB present” site subsequently be scored “PLB absent”?</w:t>
      </w:r>
    </w:p>
    <w:p w14:paraId="488925A3" w14:textId="06F580B0" w:rsidR="000C105E" w:rsidRDefault="000C105E">
      <w:pPr>
        <w:pStyle w:val="BodyText"/>
      </w:pPr>
      <w:r>
        <w:t xml:space="preserve">Most of this data is probably collected on the bases of someone seeing blight in the crop and </w:t>
      </w:r>
      <w:proofErr w:type="spellStart"/>
      <w:r>
        <w:t>senting</w:t>
      </w:r>
      <w:proofErr w:type="spellEnd"/>
      <w:r>
        <w:t xml:space="preserve"> the sample. Dates in the dataset are dates when the disease was observed. </w:t>
      </w:r>
    </w:p>
    <w:p w14:paraId="35BABCB0" w14:textId="5A268AB4" w:rsidR="00BA453F" w:rsidRDefault="00BA453F">
      <w:pPr>
        <w:pStyle w:val="BodyText"/>
      </w:pPr>
      <w:r>
        <w:t>Only thing I can say with some level of certainty is that there was probably no disease before the outbreak</w:t>
      </w:r>
      <w:r w:rsidR="000C105E">
        <w:t xml:space="preserve">, however there are always other possibilities. </w:t>
      </w:r>
    </w:p>
    <w:p w14:paraId="104B577B" w14:textId="2E078BC3" w:rsidR="00BA453F" w:rsidRDefault="000C105E" w:rsidP="000C105E">
      <w:pPr>
        <w:pStyle w:val="BodyText"/>
      </w:pPr>
      <w:r>
        <w:t xml:space="preserve">A possible scenario is: Blight was present for a couple of weeks (or even a month depending on the weather conditions) before the report: </w:t>
      </w:r>
      <w:r w:rsidR="00BA453F">
        <w:t xml:space="preserve">A grower gets blight, applies pesticide, and it does not work and </w:t>
      </w:r>
      <w:r>
        <w:t xml:space="preserve">blight re-appears in other part of the field, which is when the </w:t>
      </w:r>
      <w:r w:rsidR="00BA453F">
        <w:t xml:space="preserve">grower decides to send samples for testing. These would be </w:t>
      </w:r>
      <w:r>
        <w:t>outbreaks caused</w:t>
      </w:r>
      <w:r w:rsidR="00BA453F">
        <w:t xml:space="preserve"> by the resistant strains.</w:t>
      </w:r>
    </w:p>
    <w:p w14:paraId="7289852A" w14:textId="23A5CDC8" w:rsidR="000C105E" w:rsidRDefault="000C105E" w:rsidP="000C105E">
      <w:pPr>
        <w:pStyle w:val="BodyText"/>
      </w:pPr>
      <w:r>
        <w:t xml:space="preserve">Blight is a </w:t>
      </w:r>
      <w:proofErr w:type="gramStart"/>
      <w:r>
        <w:t>high risk</w:t>
      </w:r>
      <w:proofErr w:type="gramEnd"/>
      <w:r>
        <w:t xml:space="preserve"> disease and as soon as producers see some blight they would apply systemic fungicides and burn of the patch with the infection in radius of &gt;2 m. Hence there are no follow-up reports.</w:t>
      </w:r>
    </w:p>
    <w:p w14:paraId="2AD443C7" w14:textId="2C390621" w:rsidR="008621C4" w:rsidRDefault="008621C4" w:rsidP="000C105E">
      <w:pPr>
        <w:pStyle w:val="BodyText"/>
      </w:pPr>
    </w:p>
    <w:p w14:paraId="22ACFBDA" w14:textId="59843237" w:rsidR="008621C4" w:rsidRPr="008621C4" w:rsidRDefault="008621C4" w:rsidP="000C105E">
      <w:pPr>
        <w:pStyle w:val="BodyText"/>
        <w:rPr>
          <w:b/>
          <w:bCs/>
          <w:i/>
          <w:iCs/>
        </w:rPr>
      </w:pPr>
      <w:r w:rsidRPr="008621C4">
        <w:rPr>
          <w:b/>
          <w:bCs/>
          <w:i/>
          <w:iCs/>
        </w:rPr>
        <w:t>9.</w:t>
      </w:r>
      <w:r w:rsidRPr="008621C4">
        <w:rPr>
          <w:b/>
          <w:bCs/>
          <w:i/>
          <w:iCs/>
        </w:rPr>
        <w:tab/>
        <w:t xml:space="preserve">I take it that these were all treated </w:t>
      </w:r>
      <w:proofErr w:type="gramStart"/>
      <w:r w:rsidRPr="008621C4">
        <w:rPr>
          <w:b/>
          <w:bCs/>
          <w:i/>
          <w:iCs/>
        </w:rPr>
        <w:t>crops?</w:t>
      </w:r>
      <w:proofErr w:type="gramEnd"/>
      <w:r w:rsidRPr="008621C4">
        <w:rPr>
          <w:b/>
          <w:bCs/>
          <w:i/>
          <w:iCs/>
        </w:rPr>
        <w:t xml:space="preserve"> If so, were they all treated according to the same PLB “early warning” system, or was a variety of such systems in use (or none)? Was this information recorded, crop-by-crop? Do we know the dates for start and finish of treatments, relative to the start and finish of the disease assessments?</w:t>
      </w:r>
    </w:p>
    <w:p w14:paraId="5EC56E4F" w14:textId="351553BB" w:rsidR="000C105E" w:rsidRDefault="008621C4" w:rsidP="000C105E">
      <w:pPr>
        <w:pStyle w:val="BodyText"/>
      </w:pPr>
      <w:r>
        <w:t xml:space="preserve">I believe the information provided above answers this question. However, if it was a field crop, it I safe to assume that all of them were treated. </w:t>
      </w:r>
    </w:p>
    <w:p w14:paraId="53BAD175" w14:textId="4102654C" w:rsidR="008621C4" w:rsidRDefault="008621C4" w:rsidP="000C105E">
      <w:pPr>
        <w:pStyle w:val="BodyText"/>
      </w:pPr>
    </w:p>
    <w:p w14:paraId="20890012" w14:textId="42D48436" w:rsidR="006119DC" w:rsidRDefault="006119DC">
      <w:pPr>
        <w:pStyle w:val="BodyText"/>
      </w:pPr>
    </w:p>
    <w:p w14:paraId="6DE0E501" w14:textId="77777777" w:rsidR="006119DC" w:rsidRDefault="006119DC">
      <w:pPr>
        <w:pStyle w:val="BodyText"/>
      </w:pPr>
    </w:p>
    <w:p w14:paraId="37C85910" w14:textId="77777777" w:rsidR="00B018FD" w:rsidRDefault="00AA5A94" w:rsidP="00AA5A94">
      <w:pPr>
        <w:pStyle w:val="BodyText"/>
        <w:rPr>
          <w:b/>
          <w:bCs/>
          <w:i/>
          <w:iCs/>
        </w:rPr>
      </w:pPr>
      <w:r w:rsidRPr="002C73FB">
        <w:rPr>
          <w:b/>
          <w:bCs/>
          <w:i/>
          <w:iCs/>
        </w:rPr>
        <w:t>10.</w:t>
      </w:r>
      <w:r w:rsidRPr="002C73FB">
        <w:rPr>
          <w:b/>
          <w:bCs/>
          <w:i/>
          <w:iCs/>
        </w:rPr>
        <w:tab/>
        <w:t>Are the fitted curves based on binary logistic regression analysis; date (continuous) on the horizontal axis and then at each date, a set of 0s &amp; 1s representing the recorded absence / presence data (the data point for each date on the graph being the total of 1s)? Did the 2008 data just “fail”?</w:t>
      </w:r>
    </w:p>
    <w:p w14:paraId="2E832276" w14:textId="77777777" w:rsidR="00B018FD" w:rsidRDefault="00B018FD" w:rsidP="00B018FD">
      <w:pPr>
        <w:pStyle w:val="BodyText"/>
      </w:pPr>
      <w:r>
        <w:t xml:space="preserve">As described above, there is no “absence” data. We only have “presence” data. </w:t>
      </w:r>
    </w:p>
    <w:p w14:paraId="7C08DAF1" w14:textId="0BFA474A" w:rsidR="00B018FD" w:rsidRPr="00B018FD" w:rsidRDefault="00B018FD" w:rsidP="00B018FD">
      <w:pPr>
        <w:pStyle w:val="BodyText"/>
        <w:numPr>
          <w:ilvl w:val="0"/>
          <w:numId w:val="4"/>
        </w:numPr>
        <w:rPr>
          <w:b/>
          <w:bCs/>
          <w:i/>
          <w:iCs/>
        </w:rPr>
      </w:pPr>
      <w:r>
        <w:rPr>
          <w:b/>
          <w:bCs/>
          <w:i/>
          <w:iCs/>
        </w:rPr>
        <w:t xml:space="preserve">Neil: </w:t>
      </w:r>
      <w:r w:rsidRPr="00B018FD">
        <w:rPr>
          <w:b/>
          <w:bCs/>
          <w:i/>
          <w:iCs/>
        </w:rPr>
        <w:t>I'd like a bit more detail on what Rafael did to fit the logistic function to those different datasets.</w:t>
      </w:r>
    </w:p>
    <w:p w14:paraId="5BB87CDE" w14:textId="7CA0336F" w:rsidR="00F55201" w:rsidRDefault="00082500">
      <w:pPr>
        <w:pStyle w:val="FirstParagraph"/>
      </w:pPr>
      <w:r>
        <w:t>Initially, a simple cumulative sum</w:t>
      </w:r>
      <w:r w:rsidR="00AA5A94">
        <w:t xml:space="preserve"> of outbreaks</w:t>
      </w:r>
      <w:r>
        <w:t xml:space="preserve"> </w:t>
      </w:r>
      <w:r w:rsidR="00AA5A94">
        <w:t xml:space="preserve">in each year </w:t>
      </w:r>
      <w:r>
        <w:t xml:space="preserve">was </w:t>
      </w:r>
      <w:r w:rsidR="00AA5A94">
        <w:t>calculated</w:t>
      </w:r>
      <w:r>
        <w:t>.</w:t>
      </w:r>
    </w:p>
    <w:p w14:paraId="069278A4" w14:textId="41DB62E2" w:rsidR="008621C4" w:rsidRDefault="008621C4" w:rsidP="008621C4">
      <w:pPr>
        <w:pStyle w:val="BodyText"/>
      </w:pPr>
      <w:proofErr w:type="spellStart"/>
      <w:r>
        <w:t>Yr</w:t>
      </w:r>
      <w:proofErr w:type="spellEnd"/>
      <w:r>
        <w:t xml:space="preserve"> – year </w:t>
      </w:r>
      <w:r w:rsidR="002C73FB">
        <w:t>(1</w:t>
      </w:r>
      <w:r w:rsidR="002C73FB" w:rsidRPr="002C73FB">
        <w:rPr>
          <w:vertAlign w:val="superscript"/>
        </w:rPr>
        <w:t>st</w:t>
      </w:r>
      <w:r w:rsidR="002C73FB">
        <w:t xml:space="preserve"> year is </w:t>
      </w:r>
      <w:r>
        <w:t>2003</w:t>
      </w:r>
      <w:r w:rsidR="002C73FB">
        <w:t>)</w:t>
      </w:r>
      <w:r w:rsidR="002A1F3D">
        <w:t xml:space="preserve"> (grouping factor)  </w:t>
      </w:r>
    </w:p>
    <w:p w14:paraId="211FA7A3" w14:textId="0EB80D4D" w:rsidR="002C73FB" w:rsidRDefault="002C73FB" w:rsidP="008621C4">
      <w:pPr>
        <w:pStyle w:val="BodyText"/>
      </w:pPr>
      <w:proofErr w:type="spellStart"/>
      <w:r>
        <w:t>Jday</w:t>
      </w:r>
      <w:proofErr w:type="spellEnd"/>
      <w:r>
        <w:t xml:space="preserve"> – day of the year</w:t>
      </w:r>
      <w:r w:rsidR="002A1F3D">
        <w:t xml:space="preserve"> (continuous predictor)</w:t>
      </w:r>
    </w:p>
    <w:p w14:paraId="0D9AEAF5" w14:textId="643F8F64" w:rsidR="002C73FB" w:rsidRDefault="002C73FB" w:rsidP="008621C4">
      <w:pPr>
        <w:pStyle w:val="BodyText"/>
      </w:pPr>
      <w:proofErr w:type="spellStart"/>
      <w:r>
        <w:t>Cums</w:t>
      </w:r>
      <w:proofErr w:type="spellEnd"/>
      <w:r>
        <w:t xml:space="preserve"> – Cumulative sum of outbreaks </w:t>
      </w:r>
      <w:r w:rsidR="002A1F3D">
        <w:t>(response)</w:t>
      </w:r>
    </w:p>
    <w:p w14:paraId="36A892DD" w14:textId="7D7B6DA0" w:rsidR="002C73FB" w:rsidRPr="008621C4" w:rsidRDefault="002C73FB" w:rsidP="008621C4">
      <w:pPr>
        <w:pStyle w:val="BodyText"/>
      </w:pPr>
      <w:r>
        <w:lastRenderedPageBreak/>
        <w:t>A look the</w:t>
      </w:r>
      <w:r w:rsidR="00AA5A94">
        <w:t xml:space="preserve"> piece of</w:t>
      </w:r>
      <w:r>
        <w:t xml:space="preserve"> resulting data set</w:t>
      </w:r>
      <w:r w:rsidR="00AA5A94">
        <w:t xml:space="preserve"> to get an idea</w:t>
      </w:r>
      <w:r>
        <w:t xml:space="preserve">: </w:t>
      </w:r>
    </w:p>
    <w:tbl>
      <w:tblPr>
        <w:tblStyle w:val="Table"/>
        <w:tblW w:w="1319" w:type="pct"/>
        <w:tblLook w:val="07E0" w:firstRow="1" w:lastRow="1" w:firstColumn="1" w:lastColumn="1" w:noHBand="1" w:noVBand="1"/>
      </w:tblPr>
      <w:tblGrid>
        <w:gridCol w:w="584"/>
        <w:gridCol w:w="872"/>
        <w:gridCol w:w="1013"/>
      </w:tblGrid>
      <w:tr w:rsidR="00F55201" w14:paraId="022F077E" w14:textId="77777777">
        <w:tc>
          <w:tcPr>
            <w:tcW w:w="0" w:type="auto"/>
            <w:tcBorders>
              <w:bottom w:val="single" w:sz="0" w:space="0" w:color="auto"/>
            </w:tcBorders>
            <w:vAlign w:val="bottom"/>
          </w:tcPr>
          <w:p w14:paraId="4F9B3C05" w14:textId="77777777" w:rsidR="00F55201" w:rsidRDefault="00082500">
            <w:pPr>
              <w:pStyle w:val="Compact"/>
              <w:jc w:val="center"/>
            </w:pPr>
            <w:r>
              <w:t>yr</w:t>
            </w:r>
          </w:p>
        </w:tc>
        <w:tc>
          <w:tcPr>
            <w:tcW w:w="0" w:type="auto"/>
            <w:tcBorders>
              <w:bottom w:val="single" w:sz="0" w:space="0" w:color="auto"/>
            </w:tcBorders>
            <w:vAlign w:val="bottom"/>
          </w:tcPr>
          <w:p w14:paraId="115A70D3" w14:textId="77777777" w:rsidR="00F55201" w:rsidRDefault="00082500">
            <w:pPr>
              <w:pStyle w:val="Compact"/>
              <w:jc w:val="center"/>
            </w:pPr>
            <w:r>
              <w:t>jday</w:t>
            </w:r>
          </w:p>
        </w:tc>
        <w:tc>
          <w:tcPr>
            <w:tcW w:w="0" w:type="auto"/>
            <w:tcBorders>
              <w:bottom w:val="single" w:sz="0" w:space="0" w:color="auto"/>
            </w:tcBorders>
            <w:vAlign w:val="bottom"/>
          </w:tcPr>
          <w:p w14:paraId="55A6FC6F" w14:textId="77777777" w:rsidR="00F55201" w:rsidRDefault="00082500">
            <w:pPr>
              <w:pStyle w:val="Compact"/>
              <w:jc w:val="center"/>
            </w:pPr>
            <w:r>
              <w:t>cums</w:t>
            </w:r>
          </w:p>
        </w:tc>
      </w:tr>
      <w:tr w:rsidR="00F55201" w14:paraId="270DC4F7" w14:textId="77777777">
        <w:tc>
          <w:tcPr>
            <w:tcW w:w="0" w:type="auto"/>
          </w:tcPr>
          <w:p w14:paraId="613F2618" w14:textId="77777777" w:rsidR="00F55201" w:rsidRDefault="00082500">
            <w:pPr>
              <w:pStyle w:val="Compact"/>
              <w:jc w:val="center"/>
            </w:pPr>
            <w:r>
              <w:t>1</w:t>
            </w:r>
          </w:p>
        </w:tc>
        <w:tc>
          <w:tcPr>
            <w:tcW w:w="0" w:type="auto"/>
          </w:tcPr>
          <w:p w14:paraId="4EA53ED6" w14:textId="77777777" w:rsidR="00F55201" w:rsidRDefault="00082500">
            <w:pPr>
              <w:pStyle w:val="Compact"/>
              <w:jc w:val="center"/>
            </w:pPr>
            <w:r>
              <w:t>141</w:t>
            </w:r>
          </w:p>
        </w:tc>
        <w:tc>
          <w:tcPr>
            <w:tcW w:w="0" w:type="auto"/>
          </w:tcPr>
          <w:p w14:paraId="34687999" w14:textId="77777777" w:rsidR="00F55201" w:rsidRDefault="00082500">
            <w:pPr>
              <w:pStyle w:val="Compact"/>
              <w:jc w:val="center"/>
            </w:pPr>
            <w:r>
              <w:t>1</w:t>
            </w:r>
          </w:p>
        </w:tc>
      </w:tr>
      <w:tr w:rsidR="00F55201" w14:paraId="607A7F15" w14:textId="77777777">
        <w:tc>
          <w:tcPr>
            <w:tcW w:w="0" w:type="auto"/>
          </w:tcPr>
          <w:p w14:paraId="5649FE29" w14:textId="77777777" w:rsidR="00F55201" w:rsidRDefault="00082500">
            <w:pPr>
              <w:pStyle w:val="Compact"/>
              <w:jc w:val="center"/>
            </w:pPr>
            <w:r>
              <w:t>1</w:t>
            </w:r>
          </w:p>
        </w:tc>
        <w:tc>
          <w:tcPr>
            <w:tcW w:w="0" w:type="auto"/>
          </w:tcPr>
          <w:p w14:paraId="6FA86134" w14:textId="77777777" w:rsidR="00F55201" w:rsidRDefault="00082500">
            <w:pPr>
              <w:pStyle w:val="Compact"/>
              <w:jc w:val="center"/>
            </w:pPr>
            <w:r>
              <w:t>151</w:t>
            </w:r>
          </w:p>
        </w:tc>
        <w:tc>
          <w:tcPr>
            <w:tcW w:w="0" w:type="auto"/>
          </w:tcPr>
          <w:p w14:paraId="29A600D4" w14:textId="77777777" w:rsidR="00F55201" w:rsidRDefault="00082500">
            <w:pPr>
              <w:pStyle w:val="Compact"/>
              <w:jc w:val="center"/>
            </w:pPr>
            <w:r>
              <w:t>2</w:t>
            </w:r>
          </w:p>
        </w:tc>
      </w:tr>
      <w:tr w:rsidR="00F55201" w14:paraId="10D5680A" w14:textId="77777777">
        <w:tc>
          <w:tcPr>
            <w:tcW w:w="0" w:type="auto"/>
          </w:tcPr>
          <w:p w14:paraId="566A4010" w14:textId="77777777" w:rsidR="00F55201" w:rsidRDefault="00082500">
            <w:pPr>
              <w:pStyle w:val="Compact"/>
              <w:jc w:val="center"/>
            </w:pPr>
            <w:r>
              <w:t>1</w:t>
            </w:r>
          </w:p>
        </w:tc>
        <w:tc>
          <w:tcPr>
            <w:tcW w:w="0" w:type="auto"/>
          </w:tcPr>
          <w:p w14:paraId="4528942F" w14:textId="77777777" w:rsidR="00F55201" w:rsidRDefault="00082500">
            <w:pPr>
              <w:pStyle w:val="Compact"/>
              <w:jc w:val="center"/>
            </w:pPr>
            <w:r>
              <w:t>156</w:t>
            </w:r>
          </w:p>
        </w:tc>
        <w:tc>
          <w:tcPr>
            <w:tcW w:w="0" w:type="auto"/>
          </w:tcPr>
          <w:p w14:paraId="40C997E8" w14:textId="77777777" w:rsidR="00F55201" w:rsidRDefault="00082500">
            <w:pPr>
              <w:pStyle w:val="Compact"/>
              <w:jc w:val="center"/>
            </w:pPr>
            <w:r>
              <w:t>3</w:t>
            </w:r>
          </w:p>
        </w:tc>
      </w:tr>
      <w:tr w:rsidR="00F55201" w14:paraId="7677D9DF" w14:textId="77777777">
        <w:tc>
          <w:tcPr>
            <w:tcW w:w="0" w:type="auto"/>
          </w:tcPr>
          <w:p w14:paraId="6605096B" w14:textId="77777777" w:rsidR="00F55201" w:rsidRDefault="00082500">
            <w:pPr>
              <w:pStyle w:val="Compact"/>
              <w:jc w:val="center"/>
            </w:pPr>
            <w:r>
              <w:t>1</w:t>
            </w:r>
          </w:p>
        </w:tc>
        <w:tc>
          <w:tcPr>
            <w:tcW w:w="0" w:type="auto"/>
          </w:tcPr>
          <w:p w14:paraId="6A473A24" w14:textId="77777777" w:rsidR="00F55201" w:rsidRDefault="00082500">
            <w:pPr>
              <w:pStyle w:val="Compact"/>
              <w:jc w:val="center"/>
            </w:pPr>
            <w:r>
              <w:t>157</w:t>
            </w:r>
          </w:p>
        </w:tc>
        <w:tc>
          <w:tcPr>
            <w:tcW w:w="0" w:type="auto"/>
          </w:tcPr>
          <w:p w14:paraId="498E62F9" w14:textId="77777777" w:rsidR="00F55201" w:rsidRDefault="00082500">
            <w:pPr>
              <w:pStyle w:val="Compact"/>
              <w:jc w:val="center"/>
            </w:pPr>
            <w:r>
              <w:t>5</w:t>
            </w:r>
          </w:p>
        </w:tc>
      </w:tr>
      <w:tr w:rsidR="00F55201" w14:paraId="291822AB" w14:textId="77777777">
        <w:tc>
          <w:tcPr>
            <w:tcW w:w="0" w:type="auto"/>
          </w:tcPr>
          <w:p w14:paraId="6EEE4408" w14:textId="77777777" w:rsidR="00F55201" w:rsidRDefault="00082500">
            <w:pPr>
              <w:pStyle w:val="Compact"/>
              <w:jc w:val="center"/>
            </w:pPr>
            <w:r>
              <w:t>1</w:t>
            </w:r>
          </w:p>
        </w:tc>
        <w:tc>
          <w:tcPr>
            <w:tcW w:w="0" w:type="auto"/>
          </w:tcPr>
          <w:p w14:paraId="45B4E935" w14:textId="77777777" w:rsidR="00F55201" w:rsidRDefault="00082500">
            <w:pPr>
              <w:pStyle w:val="Compact"/>
              <w:jc w:val="center"/>
            </w:pPr>
            <w:r>
              <w:t>158</w:t>
            </w:r>
          </w:p>
        </w:tc>
        <w:tc>
          <w:tcPr>
            <w:tcW w:w="0" w:type="auto"/>
          </w:tcPr>
          <w:p w14:paraId="48636B4C" w14:textId="77777777" w:rsidR="00F55201" w:rsidRDefault="00082500">
            <w:pPr>
              <w:pStyle w:val="Compact"/>
              <w:jc w:val="center"/>
            </w:pPr>
            <w:r>
              <w:t>6</w:t>
            </w:r>
          </w:p>
        </w:tc>
      </w:tr>
      <w:tr w:rsidR="00F55201" w14:paraId="167BA137" w14:textId="77777777">
        <w:tc>
          <w:tcPr>
            <w:tcW w:w="0" w:type="auto"/>
          </w:tcPr>
          <w:p w14:paraId="1DF6CEB8" w14:textId="77777777" w:rsidR="00F55201" w:rsidRDefault="00082500">
            <w:pPr>
              <w:pStyle w:val="Compact"/>
              <w:jc w:val="center"/>
            </w:pPr>
            <w:r>
              <w:t>1</w:t>
            </w:r>
          </w:p>
        </w:tc>
        <w:tc>
          <w:tcPr>
            <w:tcW w:w="0" w:type="auto"/>
          </w:tcPr>
          <w:p w14:paraId="20651F18" w14:textId="77777777" w:rsidR="00F55201" w:rsidRDefault="00082500">
            <w:pPr>
              <w:pStyle w:val="Compact"/>
              <w:jc w:val="center"/>
            </w:pPr>
            <w:r>
              <w:t>164</w:t>
            </w:r>
          </w:p>
        </w:tc>
        <w:tc>
          <w:tcPr>
            <w:tcW w:w="0" w:type="auto"/>
          </w:tcPr>
          <w:p w14:paraId="6266A2AD" w14:textId="77777777" w:rsidR="00F55201" w:rsidRDefault="00082500">
            <w:pPr>
              <w:pStyle w:val="Compact"/>
              <w:jc w:val="center"/>
            </w:pPr>
            <w:r>
              <w:t>7</w:t>
            </w:r>
          </w:p>
        </w:tc>
      </w:tr>
      <w:tr w:rsidR="00F55201" w14:paraId="554F31F8" w14:textId="77777777">
        <w:tc>
          <w:tcPr>
            <w:tcW w:w="0" w:type="auto"/>
          </w:tcPr>
          <w:p w14:paraId="1FE470B5" w14:textId="77777777" w:rsidR="00F55201" w:rsidRDefault="00082500">
            <w:pPr>
              <w:pStyle w:val="Compact"/>
              <w:jc w:val="center"/>
            </w:pPr>
            <w:r>
              <w:t>1</w:t>
            </w:r>
          </w:p>
        </w:tc>
        <w:tc>
          <w:tcPr>
            <w:tcW w:w="0" w:type="auto"/>
          </w:tcPr>
          <w:p w14:paraId="19C48C4C" w14:textId="77777777" w:rsidR="00F55201" w:rsidRDefault="00082500">
            <w:pPr>
              <w:pStyle w:val="Compact"/>
              <w:jc w:val="center"/>
            </w:pPr>
            <w:r>
              <w:t>168</w:t>
            </w:r>
          </w:p>
        </w:tc>
        <w:tc>
          <w:tcPr>
            <w:tcW w:w="0" w:type="auto"/>
          </w:tcPr>
          <w:p w14:paraId="24471076" w14:textId="77777777" w:rsidR="00F55201" w:rsidRDefault="00082500">
            <w:pPr>
              <w:pStyle w:val="Compact"/>
              <w:jc w:val="center"/>
            </w:pPr>
            <w:r>
              <w:t>13</w:t>
            </w:r>
          </w:p>
        </w:tc>
      </w:tr>
      <w:tr w:rsidR="00F55201" w14:paraId="39199BB3" w14:textId="77777777">
        <w:tc>
          <w:tcPr>
            <w:tcW w:w="0" w:type="auto"/>
          </w:tcPr>
          <w:p w14:paraId="5A3CCC49" w14:textId="77777777" w:rsidR="00F55201" w:rsidRDefault="00082500">
            <w:pPr>
              <w:pStyle w:val="Compact"/>
              <w:jc w:val="center"/>
            </w:pPr>
            <w:r>
              <w:t>1</w:t>
            </w:r>
          </w:p>
        </w:tc>
        <w:tc>
          <w:tcPr>
            <w:tcW w:w="0" w:type="auto"/>
          </w:tcPr>
          <w:p w14:paraId="6975FA83" w14:textId="77777777" w:rsidR="00F55201" w:rsidRDefault="00082500">
            <w:pPr>
              <w:pStyle w:val="Compact"/>
              <w:jc w:val="center"/>
            </w:pPr>
            <w:r>
              <w:t>170</w:t>
            </w:r>
          </w:p>
        </w:tc>
        <w:tc>
          <w:tcPr>
            <w:tcW w:w="0" w:type="auto"/>
          </w:tcPr>
          <w:p w14:paraId="6E18664D" w14:textId="77777777" w:rsidR="00F55201" w:rsidRDefault="00082500">
            <w:pPr>
              <w:pStyle w:val="Compact"/>
              <w:jc w:val="center"/>
            </w:pPr>
            <w:r>
              <w:t>14</w:t>
            </w:r>
          </w:p>
        </w:tc>
      </w:tr>
      <w:tr w:rsidR="00F55201" w14:paraId="1CB3D130" w14:textId="77777777">
        <w:tc>
          <w:tcPr>
            <w:tcW w:w="0" w:type="auto"/>
          </w:tcPr>
          <w:p w14:paraId="2676E218" w14:textId="77777777" w:rsidR="00F55201" w:rsidRDefault="00082500">
            <w:pPr>
              <w:pStyle w:val="Compact"/>
              <w:jc w:val="center"/>
            </w:pPr>
            <w:r>
              <w:t>1</w:t>
            </w:r>
          </w:p>
        </w:tc>
        <w:tc>
          <w:tcPr>
            <w:tcW w:w="0" w:type="auto"/>
          </w:tcPr>
          <w:p w14:paraId="39CC71CF" w14:textId="77777777" w:rsidR="00F55201" w:rsidRDefault="00082500">
            <w:pPr>
              <w:pStyle w:val="Compact"/>
              <w:jc w:val="center"/>
            </w:pPr>
            <w:r>
              <w:t>171</w:t>
            </w:r>
          </w:p>
        </w:tc>
        <w:tc>
          <w:tcPr>
            <w:tcW w:w="0" w:type="auto"/>
          </w:tcPr>
          <w:p w14:paraId="7336E9CA" w14:textId="77777777" w:rsidR="00F55201" w:rsidRDefault="00082500">
            <w:pPr>
              <w:pStyle w:val="Compact"/>
              <w:jc w:val="center"/>
            </w:pPr>
            <w:r>
              <w:t>16</w:t>
            </w:r>
          </w:p>
        </w:tc>
      </w:tr>
      <w:tr w:rsidR="00F55201" w14:paraId="595BFB11" w14:textId="77777777">
        <w:tc>
          <w:tcPr>
            <w:tcW w:w="0" w:type="auto"/>
          </w:tcPr>
          <w:p w14:paraId="396CDA02" w14:textId="77777777" w:rsidR="00F55201" w:rsidRDefault="00082500">
            <w:pPr>
              <w:pStyle w:val="Compact"/>
              <w:jc w:val="center"/>
            </w:pPr>
            <w:r>
              <w:t>1</w:t>
            </w:r>
          </w:p>
        </w:tc>
        <w:tc>
          <w:tcPr>
            <w:tcW w:w="0" w:type="auto"/>
          </w:tcPr>
          <w:p w14:paraId="1FF441B7" w14:textId="77777777" w:rsidR="00F55201" w:rsidRDefault="00082500">
            <w:pPr>
              <w:pStyle w:val="Compact"/>
              <w:jc w:val="center"/>
            </w:pPr>
            <w:r>
              <w:t>177</w:t>
            </w:r>
          </w:p>
        </w:tc>
        <w:tc>
          <w:tcPr>
            <w:tcW w:w="0" w:type="auto"/>
          </w:tcPr>
          <w:p w14:paraId="7889CBCA" w14:textId="77777777" w:rsidR="00F55201" w:rsidRDefault="00082500">
            <w:pPr>
              <w:pStyle w:val="Compact"/>
              <w:jc w:val="center"/>
            </w:pPr>
            <w:r>
              <w:t>19</w:t>
            </w:r>
          </w:p>
        </w:tc>
      </w:tr>
      <w:tr w:rsidR="00F55201" w14:paraId="3E418F4C" w14:textId="77777777">
        <w:tc>
          <w:tcPr>
            <w:tcW w:w="0" w:type="auto"/>
          </w:tcPr>
          <w:p w14:paraId="38BBB097" w14:textId="77777777" w:rsidR="00F55201" w:rsidRDefault="00082500">
            <w:pPr>
              <w:pStyle w:val="Compact"/>
              <w:jc w:val="center"/>
            </w:pPr>
            <w:r>
              <w:t>1</w:t>
            </w:r>
          </w:p>
        </w:tc>
        <w:tc>
          <w:tcPr>
            <w:tcW w:w="0" w:type="auto"/>
          </w:tcPr>
          <w:p w14:paraId="13725C89" w14:textId="77777777" w:rsidR="00F55201" w:rsidRDefault="00082500">
            <w:pPr>
              <w:pStyle w:val="Compact"/>
              <w:jc w:val="center"/>
            </w:pPr>
            <w:r>
              <w:t>178</w:t>
            </w:r>
          </w:p>
        </w:tc>
        <w:tc>
          <w:tcPr>
            <w:tcW w:w="0" w:type="auto"/>
          </w:tcPr>
          <w:p w14:paraId="2554B8C8" w14:textId="77777777" w:rsidR="00F55201" w:rsidRDefault="00082500">
            <w:pPr>
              <w:pStyle w:val="Compact"/>
              <w:jc w:val="center"/>
            </w:pPr>
            <w:r>
              <w:t>20</w:t>
            </w:r>
          </w:p>
        </w:tc>
      </w:tr>
      <w:tr w:rsidR="00F55201" w14:paraId="70DDF62D" w14:textId="77777777">
        <w:tc>
          <w:tcPr>
            <w:tcW w:w="0" w:type="auto"/>
          </w:tcPr>
          <w:p w14:paraId="74232AC0" w14:textId="77777777" w:rsidR="00F55201" w:rsidRDefault="00082500">
            <w:pPr>
              <w:pStyle w:val="Compact"/>
              <w:jc w:val="center"/>
            </w:pPr>
            <w:r>
              <w:t>1</w:t>
            </w:r>
          </w:p>
        </w:tc>
        <w:tc>
          <w:tcPr>
            <w:tcW w:w="0" w:type="auto"/>
          </w:tcPr>
          <w:p w14:paraId="042C0748" w14:textId="77777777" w:rsidR="00F55201" w:rsidRDefault="00082500">
            <w:pPr>
              <w:pStyle w:val="Compact"/>
              <w:jc w:val="center"/>
            </w:pPr>
            <w:r>
              <w:t>179</w:t>
            </w:r>
          </w:p>
        </w:tc>
        <w:tc>
          <w:tcPr>
            <w:tcW w:w="0" w:type="auto"/>
          </w:tcPr>
          <w:p w14:paraId="28200EA1" w14:textId="77777777" w:rsidR="00F55201" w:rsidRDefault="00082500">
            <w:pPr>
              <w:pStyle w:val="Compact"/>
              <w:jc w:val="center"/>
            </w:pPr>
            <w:r>
              <w:t>21</w:t>
            </w:r>
          </w:p>
        </w:tc>
      </w:tr>
      <w:tr w:rsidR="00F55201" w14:paraId="17B23D64" w14:textId="77777777">
        <w:tc>
          <w:tcPr>
            <w:tcW w:w="0" w:type="auto"/>
          </w:tcPr>
          <w:p w14:paraId="0E3A0553" w14:textId="77777777" w:rsidR="00F55201" w:rsidRDefault="00082500">
            <w:pPr>
              <w:pStyle w:val="Compact"/>
              <w:jc w:val="center"/>
            </w:pPr>
            <w:r>
              <w:t>1</w:t>
            </w:r>
          </w:p>
        </w:tc>
        <w:tc>
          <w:tcPr>
            <w:tcW w:w="0" w:type="auto"/>
          </w:tcPr>
          <w:p w14:paraId="62EB070F" w14:textId="77777777" w:rsidR="00F55201" w:rsidRDefault="00082500">
            <w:pPr>
              <w:pStyle w:val="Compact"/>
              <w:jc w:val="center"/>
            </w:pPr>
            <w:r>
              <w:t>181</w:t>
            </w:r>
          </w:p>
        </w:tc>
        <w:tc>
          <w:tcPr>
            <w:tcW w:w="0" w:type="auto"/>
          </w:tcPr>
          <w:p w14:paraId="6D7AB658" w14:textId="77777777" w:rsidR="00F55201" w:rsidRDefault="00082500">
            <w:pPr>
              <w:pStyle w:val="Compact"/>
              <w:jc w:val="center"/>
            </w:pPr>
            <w:r>
              <w:t>22</w:t>
            </w:r>
          </w:p>
        </w:tc>
      </w:tr>
      <w:tr w:rsidR="00F55201" w14:paraId="6869B22A" w14:textId="77777777">
        <w:tc>
          <w:tcPr>
            <w:tcW w:w="0" w:type="auto"/>
          </w:tcPr>
          <w:p w14:paraId="2BE9DCB4" w14:textId="77777777" w:rsidR="00F55201" w:rsidRDefault="00082500">
            <w:pPr>
              <w:pStyle w:val="Compact"/>
              <w:jc w:val="center"/>
            </w:pPr>
            <w:r>
              <w:t>1</w:t>
            </w:r>
          </w:p>
        </w:tc>
        <w:tc>
          <w:tcPr>
            <w:tcW w:w="0" w:type="auto"/>
          </w:tcPr>
          <w:p w14:paraId="45C4A1C8" w14:textId="77777777" w:rsidR="00F55201" w:rsidRDefault="00082500">
            <w:pPr>
              <w:pStyle w:val="Compact"/>
              <w:jc w:val="center"/>
            </w:pPr>
            <w:r>
              <w:t>182</w:t>
            </w:r>
          </w:p>
        </w:tc>
        <w:tc>
          <w:tcPr>
            <w:tcW w:w="0" w:type="auto"/>
          </w:tcPr>
          <w:p w14:paraId="237F5EEF" w14:textId="77777777" w:rsidR="00F55201" w:rsidRDefault="00082500">
            <w:pPr>
              <w:pStyle w:val="Compact"/>
              <w:jc w:val="center"/>
            </w:pPr>
            <w:r>
              <w:t>27</w:t>
            </w:r>
          </w:p>
        </w:tc>
      </w:tr>
      <w:tr w:rsidR="00F55201" w14:paraId="4235A84E" w14:textId="77777777">
        <w:tc>
          <w:tcPr>
            <w:tcW w:w="0" w:type="auto"/>
          </w:tcPr>
          <w:p w14:paraId="39E4F011" w14:textId="77777777" w:rsidR="00F55201" w:rsidRDefault="00082500">
            <w:pPr>
              <w:pStyle w:val="Compact"/>
              <w:jc w:val="center"/>
            </w:pPr>
            <w:r>
              <w:t>1</w:t>
            </w:r>
          </w:p>
        </w:tc>
        <w:tc>
          <w:tcPr>
            <w:tcW w:w="0" w:type="auto"/>
          </w:tcPr>
          <w:p w14:paraId="1EDA8ADA" w14:textId="77777777" w:rsidR="00F55201" w:rsidRDefault="00082500">
            <w:pPr>
              <w:pStyle w:val="Compact"/>
              <w:jc w:val="center"/>
            </w:pPr>
            <w:r>
              <w:t>184</w:t>
            </w:r>
          </w:p>
        </w:tc>
        <w:tc>
          <w:tcPr>
            <w:tcW w:w="0" w:type="auto"/>
          </w:tcPr>
          <w:p w14:paraId="410D9C65" w14:textId="77777777" w:rsidR="00F55201" w:rsidRDefault="00082500">
            <w:pPr>
              <w:pStyle w:val="Compact"/>
              <w:jc w:val="center"/>
            </w:pPr>
            <w:r>
              <w:t>28</w:t>
            </w:r>
          </w:p>
        </w:tc>
      </w:tr>
      <w:tr w:rsidR="00F55201" w14:paraId="460F179F" w14:textId="77777777">
        <w:tc>
          <w:tcPr>
            <w:tcW w:w="0" w:type="auto"/>
          </w:tcPr>
          <w:p w14:paraId="1F869B78" w14:textId="77777777" w:rsidR="00F55201" w:rsidRDefault="00082500">
            <w:pPr>
              <w:pStyle w:val="Compact"/>
              <w:jc w:val="center"/>
            </w:pPr>
            <w:r>
              <w:t>1</w:t>
            </w:r>
          </w:p>
        </w:tc>
        <w:tc>
          <w:tcPr>
            <w:tcW w:w="0" w:type="auto"/>
          </w:tcPr>
          <w:p w14:paraId="0A0709FD" w14:textId="77777777" w:rsidR="00F55201" w:rsidRDefault="00082500">
            <w:pPr>
              <w:pStyle w:val="Compact"/>
              <w:jc w:val="center"/>
            </w:pPr>
            <w:r>
              <w:t>186</w:t>
            </w:r>
          </w:p>
        </w:tc>
        <w:tc>
          <w:tcPr>
            <w:tcW w:w="0" w:type="auto"/>
          </w:tcPr>
          <w:p w14:paraId="4B16D5A6" w14:textId="77777777" w:rsidR="00F55201" w:rsidRDefault="00082500">
            <w:pPr>
              <w:pStyle w:val="Compact"/>
              <w:jc w:val="center"/>
            </w:pPr>
            <w:r>
              <w:t>29</w:t>
            </w:r>
          </w:p>
        </w:tc>
      </w:tr>
      <w:tr w:rsidR="00F55201" w14:paraId="1E2DD090" w14:textId="77777777">
        <w:tc>
          <w:tcPr>
            <w:tcW w:w="0" w:type="auto"/>
          </w:tcPr>
          <w:p w14:paraId="4C0A1231" w14:textId="77777777" w:rsidR="00F55201" w:rsidRDefault="00082500">
            <w:pPr>
              <w:pStyle w:val="Compact"/>
              <w:jc w:val="center"/>
            </w:pPr>
            <w:r>
              <w:t>1</w:t>
            </w:r>
          </w:p>
        </w:tc>
        <w:tc>
          <w:tcPr>
            <w:tcW w:w="0" w:type="auto"/>
          </w:tcPr>
          <w:p w14:paraId="3968BD10" w14:textId="77777777" w:rsidR="00F55201" w:rsidRDefault="00082500">
            <w:pPr>
              <w:pStyle w:val="Compact"/>
              <w:jc w:val="center"/>
            </w:pPr>
            <w:r>
              <w:t>188</w:t>
            </w:r>
          </w:p>
        </w:tc>
        <w:tc>
          <w:tcPr>
            <w:tcW w:w="0" w:type="auto"/>
          </w:tcPr>
          <w:p w14:paraId="0229F1CC" w14:textId="77777777" w:rsidR="00F55201" w:rsidRDefault="00082500">
            <w:pPr>
              <w:pStyle w:val="Compact"/>
              <w:jc w:val="center"/>
            </w:pPr>
            <w:r>
              <w:t>32</w:t>
            </w:r>
          </w:p>
        </w:tc>
      </w:tr>
      <w:tr w:rsidR="00F55201" w14:paraId="6CB1DAA1" w14:textId="77777777">
        <w:tc>
          <w:tcPr>
            <w:tcW w:w="0" w:type="auto"/>
          </w:tcPr>
          <w:p w14:paraId="5EA6F9A8" w14:textId="77777777" w:rsidR="00F55201" w:rsidRDefault="00082500">
            <w:pPr>
              <w:pStyle w:val="Compact"/>
              <w:jc w:val="center"/>
            </w:pPr>
            <w:r>
              <w:t>1</w:t>
            </w:r>
          </w:p>
        </w:tc>
        <w:tc>
          <w:tcPr>
            <w:tcW w:w="0" w:type="auto"/>
          </w:tcPr>
          <w:p w14:paraId="46C48E9A" w14:textId="77777777" w:rsidR="00F55201" w:rsidRDefault="00082500">
            <w:pPr>
              <w:pStyle w:val="Compact"/>
              <w:jc w:val="center"/>
            </w:pPr>
            <w:r>
              <w:t>189</w:t>
            </w:r>
          </w:p>
        </w:tc>
        <w:tc>
          <w:tcPr>
            <w:tcW w:w="0" w:type="auto"/>
          </w:tcPr>
          <w:p w14:paraId="7D9F8B59" w14:textId="77777777" w:rsidR="00F55201" w:rsidRDefault="00082500">
            <w:pPr>
              <w:pStyle w:val="Compact"/>
              <w:jc w:val="center"/>
            </w:pPr>
            <w:r>
              <w:t>33</w:t>
            </w:r>
          </w:p>
        </w:tc>
      </w:tr>
      <w:tr w:rsidR="00F55201" w14:paraId="6C5C9199" w14:textId="77777777">
        <w:tc>
          <w:tcPr>
            <w:tcW w:w="0" w:type="auto"/>
          </w:tcPr>
          <w:p w14:paraId="7E1D31B8" w14:textId="77777777" w:rsidR="00F55201" w:rsidRDefault="00082500">
            <w:pPr>
              <w:pStyle w:val="Compact"/>
              <w:jc w:val="center"/>
            </w:pPr>
            <w:r>
              <w:t>1</w:t>
            </w:r>
          </w:p>
        </w:tc>
        <w:tc>
          <w:tcPr>
            <w:tcW w:w="0" w:type="auto"/>
          </w:tcPr>
          <w:p w14:paraId="41095AF4" w14:textId="77777777" w:rsidR="00F55201" w:rsidRDefault="00082500">
            <w:pPr>
              <w:pStyle w:val="Compact"/>
              <w:jc w:val="center"/>
            </w:pPr>
            <w:r>
              <w:t>191</w:t>
            </w:r>
          </w:p>
        </w:tc>
        <w:tc>
          <w:tcPr>
            <w:tcW w:w="0" w:type="auto"/>
          </w:tcPr>
          <w:p w14:paraId="1EF306E7" w14:textId="77777777" w:rsidR="00F55201" w:rsidRDefault="00082500">
            <w:pPr>
              <w:pStyle w:val="Compact"/>
              <w:jc w:val="center"/>
            </w:pPr>
            <w:r>
              <w:t>34</w:t>
            </w:r>
          </w:p>
        </w:tc>
      </w:tr>
      <w:tr w:rsidR="00F55201" w14:paraId="1F2CCBB7" w14:textId="77777777">
        <w:tc>
          <w:tcPr>
            <w:tcW w:w="0" w:type="auto"/>
          </w:tcPr>
          <w:p w14:paraId="364A97F0" w14:textId="77777777" w:rsidR="00F55201" w:rsidRDefault="00082500">
            <w:pPr>
              <w:pStyle w:val="Compact"/>
              <w:jc w:val="center"/>
            </w:pPr>
            <w:r>
              <w:t>1</w:t>
            </w:r>
          </w:p>
        </w:tc>
        <w:tc>
          <w:tcPr>
            <w:tcW w:w="0" w:type="auto"/>
          </w:tcPr>
          <w:p w14:paraId="66B3A7AE" w14:textId="77777777" w:rsidR="00F55201" w:rsidRDefault="00082500">
            <w:pPr>
              <w:pStyle w:val="Compact"/>
              <w:jc w:val="center"/>
            </w:pPr>
            <w:r>
              <w:t>197</w:t>
            </w:r>
          </w:p>
        </w:tc>
        <w:tc>
          <w:tcPr>
            <w:tcW w:w="0" w:type="auto"/>
          </w:tcPr>
          <w:p w14:paraId="1534A1B8" w14:textId="77777777" w:rsidR="00F55201" w:rsidRDefault="00082500">
            <w:pPr>
              <w:pStyle w:val="Compact"/>
              <w:jc w:val="center"/>
            </w:pPr>
            <w:r>
              <w:t>37</w:t>
            </w:r>
          </w:p>
        </w:tc>
      </w:tr>
      <w:tr w:rsidR="002C73FB" w14:paraId="0AACD8AC" w14:textId="77777777">
        <w:tc>
          <w:tcPr>
            <w:tcW w:w="0" w:type="auto"/>
          </w:tcPr>
          <w:p w14:paraId="423D6EE7" w14:textId="77777777" w:rsidR="002C73FB" w:rsidRDefault="002C73FB">
            <w:pPr>
              <w:pStyle w:val="Compact"/>
              <w:jc w:val="center"/>
            </w:pPr>
          </w:p>
        </w:tc>
        <w:tc>
          <w:tcPr>
            <w:tcW w:w="0" w:type="auto"/>
          </w:tcPr>
          <w:p w14:paraId="49D479F9" w14:textId="77777777" w:rsidR="002C73FB" w:rsidRDefault="002C73FB">
            <w:pPr>
              <w:pStyle w:val="Compact"/>
              <w:jc w:val="center"/>
            </w:pPr>
          </w:p>
        </w:tc>
        <w:tc>
          <w:tcPr>
            <w:tcW w:w="0" w:type="auto"/>
          </w:tcPr>
          <w:p w14:paraId="77581F11" w14:textId="77777777" w:rsidR="002C73FB" w:rsidRDefault="002C73FB">
            <w:pPr>
              <w:pStyle w:val="Compact"/>
              <w:jc w:val="center"/>
            </w:pPr>
          </w:p>
        </w:tc>
      </w:tr>
    </w:tbl>
    <w:p w14:paraId="563FFC51" w14:textId="77777777" w:rsidR="002C73FB" w:rsidRDefault="002C73FB">
      <w:pPr>
        <w:pStyle w:val="BodyText"/>
      </w:pPr>
    </w:p>
    <w:p w14:paraId="551B2759" w14:textId="29854841" w:rsidR="002C73FB" w:rsidRDefault="00AA5A94">
      <w:pPr>
        <w:pStyle w:val="BodyText"/>
      </w:pPr>
      <w:r>
        <w:t>To visualize the entire data set</w:t>
      </w:r>
      <w:r w:rsidR="002C73FB">
        <w:t xml:space="preserve">: </w:t>
      </w:r>
    </w:p>
    <w:p w14:paraId="148FE3FB" w14:textId="2400FDF3" w:rsidR="00F55201" w:rsidRDefault="00082500">
      <w:pPr>
        <w:pStyle w:val="BodyText"/>
      </w:pPr>
      <w:r>
        <w:rPr>
          <w:noProof/>
        </w:rPr>
        <w:lastRenderedPageBreak/>
        <w:drawing>
          <wp:inline distT="0" distB="0" distL="0" distR="0" wp14:anchorId="1A39F405" wp14:editId="3C532C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6F0702" w14:textId="77777777" w:rsidR="00882C1C" w:rsidRDefault="00882C1C" w:rsidP="00882C1C">
      <w:pPr>
        <w:pStyle w:val="Heading2"/>
      </w:pPr>
      <w:bookmarkStart w:id="0" w:name="model-fitting"/>
      <w:r>
        <w:t>Model fitting</w:t>
      </w:r>
      <w:bookmarkEnd w:id="0"/>
    </w:p>
    <w:p w14:paraId="58592BA9" w14:textId="09BDCD13" w:rsidR="0065084B" w:rsidRDefault="009E76E3" w:rsidP="0065084B">
      <w:pPr>
        <w:pStyle w:val="FirstParagraph"/>
      </w:pPr>
      <w:r>
        <w:t>Logistic n</w:t>
      </w:r>
      <w:r w:rsidR="0065084B">
        <w:t xml:space="preserve">onlinear mixed effects model was fitted using maximum likelihood estimation method. </w:t>
      </w:r>
    </w:p>
    <w:p w14:paraId="1A4C1B78" w14:textId="6F444AC9" w:rsidR="00711B3B" w:rsidRPr="00711B3B" w:rsidRDefault="00711B3B" w:rsidP="00711B3B">
      <w:pPr>
        <w:pStyle w:val="BodyText"/>
      </w:pPr>
    </w:p>
    <w:p w14:paraId="6ED1405B" w14:textId="5C3DE92D" w:rsidR="00882C1C" w:rsidRDefault="0065084B" w:rsidP="00882C1C">
      <w:pPr>
        <w:pStyle w:val="BodyText"/>
      </w:pPr>
      <w:r>
        <w:t>T</w:t>
      </w:r>
      <w:r w:rsidR="00882C1C">
        <w:t xml:space="preserve">his model </w:t>
      </w:r>
      <w:r w:rsidR="001D2517">
        <w:t>e</w:t>
      </w:r>
      <w:r w:rsidR="00882C1C">
        <w:t xml:space="preserve">xpresses the </w:t>
      </w:r>
      <w:r w:rsidR="001D2517">
        <w:t xml:space="preserve">cumulative sum of disease outbreaks </w:t>
      </w:r>
      <w:proofErr w:type="spellStart"/>
      <w:r w:rsidR="00882C1C">
        <w:t>yij</w:t>
      </w:r>
      <w:proofErr w:type="spellEnd"/>
      <w:r w:rsidR="00882C1C">
        <w:t xml:space="preserve"> </w:t>
      </w:r>
      <w:r w:rsidR="001D2517">
        <w:t>per each day of year</w:t>
      </w:r>
      <w:r w:rsidR="00882C1C">
        <w:t xml:space="preserve"> </w:t>
      </w:r>
      <w:proofErr w:type="spellStart"/>
      <w:r w:rsidR="00882C1C">
        <w:t>xij</w:t>
      </w:r>
      <w:proofErr w:type="spellEnd"/>
      <w:r w:rsidR="00882C1C">
        <w:t xml:space="preserve"> for </w:t>
      </w:r>
      <w:proofErr w:type="spellStart"/>
      <w:r w:rsidR="00882C1C">
        <w:t>i</w:t>
      </w:r>
      <w:proofErr w:type="spellEnd"/>
      <w:r w:rsidR="00882C1C">
        <w:t xml:space="preserve"> = 1, </w:t>
      </w:r>
      <w:proofErr w:type="gramStart"/>
      <w:r w:rsidR="00882C1C">
        <w:t>. . . ,</w:t>
      </w:r>
      <w:proofErr w:type="gramEnd"/>
      <w:r w:rsidR="00882C1C">
        <w:t xml:space="preserve"> </w:t>
      </w:r>
      <w:r w:rsidR="009E76E3">
        <w:t>52</w:t>
      </w:r>
      <w:r w:rsidR="001D2517">
        <w:t xml:space="preserve"> and</w:t>
      </w:r>
      <w:r w:rsidR="00882C1C">
        <w:t xml:space="preserve"> j = 1, . . . ,</w:t>
      </w:r>
      <w:r w:rsidR="001D2517">
        <w:t>11</w:t>
      </w:r>
      <w:r w:rsidR="00882C1C">
        <w:t xml:space="preserve"> as</w:t>
      </w:r>
    </w:p>
    <w:p w14:paraId="1AA08B73" w14:textId="5171035B" w:rsidR="00882C1C" w:rsidRDefault="00882C1C" w:rsidP="00882C1C">
      <w:pPr>
        <w:pStyle w:val="BodyText"/>
      </w:pPr>
      <w:r w:rsidRPr="00882C1C">
        <w:rPr>
          <w:noProof/>
        </w:rPr>
        <w:drawing>
          <wp:inline distT="0" distB="0" distL="0" distR="0" wp14:anchorId="3BC3460E" wp14:editId="7282DB7E">
            <wp:extent cx="2607945" cy="43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7945" cy="437515"/>
                    </a:xfrm>
                    <a:prstGeom prst="rect">
                      <a:avLst/>
                    </a:prstGeom>
                    <a:noFill/>
                    <a:ln>
                      <a:noFill/>
                    </a:ln>
                  </pic:spPr>
                </pic:pic>
              </a:graphicData>
            </a:graphic>
          </wp:inline>
        </w:drawing>
      </w:r>
    </w:p>
    <w:p w14:paraId="24324E29" w14:textId="128D54E9" w:rsidR="002C73FB" w:rsidRDefault="00882C1C" w:rsidP="00882C1C">
      <w:pPr>
        <w:pStyle w:val="BodyText"/>
      </w:pPr>
      <w:r>
        <w:t xml:space="preserve">where the error terms </w:t>
      </w:r>
      <w:proofErr w:type="spellStart"/>
      <w:r w:rsidR="00082500">
        <w:t>Y</w:t>
      </w:r>
      <w:r>
        <w:t>ij</w:t>
      </w:r>
      <w:proofErr w:type="spellEnd"/>
      <w:r>
        <w:t xml:space="preserve"> are assumed to be distributed independently as</w:t>
      </w:r>
      <w:r w:rsidR="00082500">
        <w:t xml:space="preserve"> </w:t>
      </w:r>
      <w:proofErr w:type="gramStart"/>
      <w:r>
        <w:t>N(</w:t>
      </w:r>
      <w:proofErr w:type="gramEnd"/>
      <w:r>
        <w:t>0, σ2).</w:t>
      </w:r>
      <w:r w:rsidR="001D2517">
        <w:t xml:space="preserve"> </w:t>
      </w:r>
      <w:r>
        <w:t>the model parameters are the asymptotic</w:t>
      </w:r>
      <w:r w:rsidR="001D2517">
        <w:t xml:space="preserve"> cumulative sum of disease outbreaks </w:t>
      </w:r>
      <w:r>
        <w:t xml:space="preserve">φ1, the </w:t>
      </w:r>
      <w:r w:rsidR="001D2517">
        <w:t>day of the year</w:t>
      </w:r>
      <w:r>
        <w:t xml:space="preserve"> at which </w:t>
      </w:r>
      <w:r w:rsidR="0065084B">
        <w:t xml:space="preserve">the </w:t>
      </w:r>
      <w:r>
        <w:t>half of its asymptotic</w:t>
      </w:r>
      <w:r w:rsidR="001D2517">
        <w:t xml:space="preserve"> cumulative sum of disease outbreaks </w:t>
      </w:r>
      <w:r w:rsidR="0065084B">
        <w:t xml:space="preserve">is attained </w:t>
      </w:r>
      <w:r>
        <w:t>φ2, and the growth scale</w:t>
      </w:r>
      <w:r w:rsidR="0065084B">
        <w:t xml:space="preserve"> (rate)</w:t>
      </w:r>
      <w:r>
        <w:t xml:space="preserve"> φ3. This function is</w:t>
      </w:r>
      <w:r w:rsidR="001D2517">
        <w:t xml:space="preserve"> </w:t>
      </w:r>
      <w:r>
        <w:t>nonlinear in φ2 and φ3.</w:t>
      </w:r>
    </w:p>
    <w:p w14:paraId="3D9FA9FB" w14:textId="4BF895FA" w:rsidR="00082500" w:rsidRDefault="00082500" w:rsidP="00882C1C">
      <w:pPr>
        <w:pStyle w:val="BodyText"/>
      </w:pPr>
      <w:r>
        <w:t xml:space="preserve">The model parameters </w:t>
      </w:r>
      <w:proofErr w:type="gramStart"/>
      <w:r>
        <w:t>are allowed to</w:t>
      </w:r>
      <w:proofErr w:type="gramEnd"/>
      <w:r>
        <w:t xml:space="preserve"> vary with year</w:t>
      </w:r>
    </w:p>
    <w:p w14:paraId="1A9E642D" w14:textId="3852944E" w:rsidR="00082500" w:rsidRDefault="00082500" w:rsidP="00882C1C">
      <w:pPr>
        <w:pStyle w:val="BodyText"/>
      </w:pPr>
      <w:r>
        <w:rPr>
          <w:noProof/>
        </w:rPr>
        <w:drawing>
          <wp:inline distT="0" distB="0" distL="0" distR="0" wp14:anchorId="53103DFD" wp14:editId="637F95C2">
            <wp:extent cx="3061252" cy="1081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340" cy="1088826"/>
                    </a:xfrm>
                    <a:prstGeom prst="rect">
                      <a:avLst/>
                    </a:prstGeom>
                  </pic:spPr>
                </pic:pic>
              </a:graphicData>
            </a:graphic>
          </wp:inline>
        </w:drawing>
      </w:r>
    </w:p>
    <w:p w14:paraId="5465B4F6" w14:textId="77777777" w:rsidR="009E76E3" w:rsidRDefault="009E76E3" w:rsidP="00082500">
      <w:pPr>
        <w:pStyle w:val="BodyText"/>
      </w:pPr>
    </w:p>
    <w:p w14:paraId="3D627530" w14:textId="7D664955" w:rsidR="00F557D8" w:rsidRDefault="00F557D8" w:rsidP="00082500">
      <w:pPr>
        <w:pStyle w:val="BodyText"/>
      </w:pPr>
      <w:r>
        <w:t xml:space="preserve">Year 8 was removed because the data was no </w:t>
      </w:r>
      <w:proofErr w:type="gramStart"/>
      <w:r>
        <w:t>sufficient</w:t>
      </w:r>
      <w:proofErr w:type="gramEnd"/>
      <w:r>
        <w:t xml:space="preserve"> to fi</w:t>
      </w:r>
      <w:r w:rsidR="00B018FD">
        <w:t>t</w:t>
      </w:r>
      <w:r>
        <w:t xml:space="preserve"> the logistic model. </w:t>
      </w:r>
    </w:p>
    <w:p w14:paraId="14ED6E83" w14:textId="6BF7CE76" w:rsidR="004859F4" w:rsidRDefault="00F557D8" w:rsidP="00082500">
      <w:pPr>
        <w:pStyle w:val="BodyText"/>
      </w:pPr>
      <w:r w:rsidRPr="00F557D8">
        <w:rPr>
          <w:noProof/>
        </w:rPr>
        <w:drawing>
          <wp:inline distT="0" distB="0" distL="0" distR="0" wp14:anchorId="1CB87A6F" wp14:editId="698691F5">
            <wp:extent cx="5943600" cy="3667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7760"/>
                    </a:xfrm>
                    <a:prstGeom prst="rect">
                      <a:avLst/>
                    </a:prstGeom>
                  </pic:spPr>
                </pic:pic>
              </a:graphicData>
            </a:graphic>
          </wp:inline>
        </w:drawing>
      </w:r>
    </w:p>
    <w:p w14:paraId="5533E18A" w14:textId="77777777" w:rsidR="00B018FD" w:rsidRDefault="00B018FD" w:rsidP="00B018FD">
      <w:pPr>
        <w:pStyle w:val="BodyText"/>
        <w:rPr>
          <w:b/>
          <w:bCs/>
          <w:i/>
          <w:iCs/>
        </w:rPr>
      </w:pPr>
      <w:r w:rsidRPr="002C73FB">
        <w:rPr>
          <w:b/>
          <w:bCs/>
          <w:i/>
          <w:iCs/>
        </w:rPr>
        <w:t>Did you calculate any g-o-f statistics (I’m not looking for numbers, just interested which ones, if any)?</w:t>
      </w:r>
    </w:p>
    <w:p w14:paraId="42604EDD" w14:textId="77777777" w:rsidR="00B018FD" w:rsidRDefault="00B018FD" w:rsidP="00B018FD">
      <w:pPr>
        <w:pStyle w:val="BodyText"/>
      </w:pPr>
      <w:r w:rsidRPr="00B018FD">
        <w:t xml:space="preserve">No, goodness of fit for mixed effect models are </w:t>
      </w:r>
      <w:proofErr w:type="spellStart"/>
      <w:r w:rsidRPr="00B018FD">
        <w:t>veru</w:t>
      </w:r>
      <w:proofErr w:type="spellEnd"/>
      <w:r w:rsidRPr="00B018FD">
        <w:t xml:space="preserve"> questionable, so GOF was simply explored using diagnostic plots. </w:t>
      </w:r>
    </w:p>
    <w:p w14:paraId="2485A2ED" w14:textId="16C69B4F" w:rsidR="00082500" w:rsidRDefault="00082500" w:rsidP="00082500">
      <w:pPr>
        <w:pStyle w:val="BodyText"/>
      </w:pPr>
      <w:r>
        <w:t>The two basic distributional assumptions:</w:t>
      </w:r>
    </w:p>
    <w:p w14:paraId="15DCB132" w14:textId="77777777" w:rsidR="0065084B" w:rsidRDefault="00082500" w:rsidP="00082500">
      <w:pPr>
        <w:pStyle w:val="BodyText"/>
      </w:pPr>
      <w:r>
        <w:t xml:space="preserve">Assumption </w:t>
      </w:r>
      <w:proofErr w:type="gramStart"/>
      <w:r>
        <w:t>1 :</w:t>
      </w:r>
      <w:proofErr w:type="gramEnd"/>
      <w:r>
        <w:t xml:space="preserve"> the within-group errors are independent and identically normally distributed, with mean zero and variance σ2, and they are independent of the random effects.</w:t>
      </w:r>
      <w:r w:rsidR="0065084B" w:rsidRPr="0065084B">
        <w:t xml:space="preserve"> </w:t>
      </w:r>
    </w:p>
    <w:p w14:paraId="2F183C1F" w14:textId="27918D0B" w:rsidR="00082500" w:rsidRPr="00082500" w:rsidRDefault="0065084B" w:rsidP="00082500">
      <w:pPr>
        <w:pStyle w:val="BodyText"/>
      </w:pPr>
      <w:r>
        <w:t xml:space="preserve">Assumption </w:t>
      </w:r>
      <w:proofErr w:type="gramStart"/>
      <w:r>
        <w:t>2 :</w:t>
      </w:r>
      <w:proofErr w:type="gramEnd"/>
      <w:r>
        <w:t xml:space="preserve"> the random effects are normally distributed, with mean zero and covariance matrix Ψ (not depending on the group) and are independent for different groups;</w:t>
      </w:r>
    </w:p>
    <w:p w14:paraId="5086135A" w14:textId="77777777" w:rsidR="0065084B" w:rsidRDefault="0065084B" w:rsidP="00082500">
      <w:pPr>
        <w:pStyle w:val="FirstParagraph"/>
      </w:pPr>
    </w:p>
    <w:p w14:paraId="7238C5FB" w14:textId="0600820C" w:rsidR="0065084B" w:rsidRDefault="004859F4" w:rsidP="0065084B">
      <w:pPr>
        <w:pStyle w:val="FirstParagraph"/>
      </w:pPr>
      <w:r>
        <w:t xml:space="preserve">A </w:t>
      </w:r>
      <w:r w:rsidR="0065084B">
        <w:t>plot of the standardized residuals versus the fitted values shows that the residuals are distributed symmetrically around zero, with an approximately constant variance. It does not indicate any violations of</w:t>
      </w:r>
      <w:r>
        <w:t xml:space="preserve"> </w:t>
      </w:r>
      <w:r w:rsidR="0065084B">
        <w:t>the assumptions for the within-group error</w:t>
      </w:r>
      <w:r>
        <w:t xml:space="preserve">. </w:t>
      </w:r>
    </w:p>
    <w:p w14:paraId="49048285" w14:textId="25492D23" w:rsidR="002C73FB" w:rsidRDefault="004859F4" w:rsidP="00082500">
      <w:pPr>
        <w:pStyle w:val="FirstParagraph"/>
      </w:pPr>
      <w:r>
        <w:rPr>
          <w:noProof/>
        </w:rPr>
        <w:lastRenderedPageBreak/>
        <w:drawing>
          <wp:inline distT="0" distB="0" distL="0" distR="0" wp14:anchorId="46029B96" wp14:editId="4C7664B9">
            <wp:extent cx="3735238" cy="28984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airs_plot-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746308" cy="2907066"/>
                    </a:xfrm>
                    <a:prstGeom prst="rect">
                      <a:avLst/>
                    </a:prstGeom>
                    <a:noFill/>
                    <a:ln w="9525">
                      <a:noFill/>
                      <a:headEnd/>
                      <a:tailEnd/>
                    </a:ln>
                  </pic:spPr>
                </pic:pic>
              </a:graphicData>
            </a:graphic>
          </wp:inline>
        </w:drawing>
      </w:r>
      <w:r w:rsidR="00082500">
        <w:br w:type="textWrapping" w:clear="all"/>
      </w:r>
    </w:p>
    <w:p w14:paraId="4092CC8E" w14:textId="339002B7" w:rsidR="00F55201" w:rsidRDefault="00082500">
      <w:pPr>
        <w:pStyle w:val="FirstParagraph"/>
      </w:pPr>
      <w:r>
        <w:rPr>
          <w:noProof/>
        </w:rPr>
        <w:drawing>
          <wp:inline distT="0" distB="0" distL="0" distR="0" wp14:anchorId="4004187D" wp14:editId="32A65ECF">
            <wp:extent cx="3493698" cy="275182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airs_plot-2.png"/>
                    <pic:cNvPicPr>
                      <a:picLocks noChangeAspect="1" noChangeArrowheads="1"/>
                    </pic:cNvPicPr>
                  </pic:nvPicPr>
                  <pic:blipFill>
                    <a:blip r:embed="rId17"/>
                    <a:stretch>
                      <a:fillRect/>
                    </a:stretch>
                  </pic:blipFill>
                  <pic:spPr bwMode="auto">
                    <a:xfrm>
                      <a:off x="0" y="0"/>
                      <a:ext cx="3502975" cy="2759133"/>
                    </a:xfrm>
                    <a:prstGeom prst="rect">
                      <a:avLst/>
                    </a:prstGeom>
                    <a:noFill/>
                    <a:ln w="9525">
                      <a:noFill/>
                      <a:headEnd/>
                      <a:tailEnd/>
                    </a:ln>
                  </pic:spPr>
                </pic:pic>
              </a:graphicData>
            </a:graphic>
          </wp:inline>
        </w:drawing>
      </w:r>
    </w:p>
    <w:p w14:paraId="36C50651" w14:textId="77777777" w:rsidR="004859F4" w:rsidRPr="004859F4" w:rsidRDefault="004859F4" w:rsidP="004859F4">
      <w:pPr>
        <w:pStyle w:val="BodyText"/>
      </w:pPr>
    </w:p>
    <w:p w14:paraId="6220081D" w14:textId="350B5187" w:rsidR="0065084B" w:rsidRDefault="0065084B" w:rsidP="0065084B">
      <w:pPr>
        <w:pStyle w:val="BodyText"/>
      </w:pPr>
      <w:r>
        <w:t>The adequacy of the fitted model is better visualized by displaying the fitted and observed values in the same plot.</w:t>
      </w:r>
    </w:p>
    <w:p w14:paraId="4F21D8F6" w14:textId="1B8D87CD" w:rsidR="00F55201" w:rsidRDefault="00082500">
      <w:pPr>
        <w:pStyle w:val="BodyText"/>
      </w:pPr>
      <w:bookmarkStart w:id="1" w:name="_GoBack"/>
      <w:r>
        <w:rPr>
          <w:noProof/>
        </w:rPr>
        <w:lastRenderedPageBreak/>
        <w:drawing>
          <wp:inline distT="0" distB="0" distL="0" distR="0" wp14:anchorId="576B589C" wp14:editId="4C333C6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bookmarkEnd w:id="1"/>
    </w:p>
    <w:p w14:paraId="1F9F7381" w14:textId="431EDFE6" w:rsidR="00B018FD" w:rsidRDefault="00B018FD">
      <w:pPr>
        <w:pStyle w:val="BodyText"/>
      </w:pPr>
    </w:p>
    <w:p w14:paraId="128051B3" w14:textId="5FCAFD04" w:rsidR="00B018FD" w:rsidRDefault="00B018FD">
      <w:pPr>
        <w:pStyle w:val="BodyText"/>
      </w:pPr>
    </w:p>
    <w:p w14:paraId="49218246" w14:textId="5D4F4C8F" w:rsidR="00B018FD" w:rsidRPr="00B018FD" w:rsidRDefault="00B018FD" w:rsidP="00B018FD">
      <w:pPr>
        <w:pStyle w:val="BodyText"/>
        <w:numPr>
          <w:ilvl w:val="0"/>
          <w:numId w:val="4"/>
        </w:numPr>
        <w:rPr>
          <w:b/>
          <w:bCs/>
          <w:i/>
          <w:iCs/>
        </w:rPr>
      </w:pPr>
      <w:r>
        <w:rPr>
          <w:b/>
          <w:bCs/>
          <w:i/>
          <w:iCs/>
        </w:rPr>
        <w:t xml:space="preserve">Neil: </w:t>
      </w:r>
      <w:r w:rsidRPr="00B018FD">
        <w:rPr>
          <w:b/>
          <w:bCs/>
          <w:i/>
          <w:iCs/>
        </w:rPr>
        <w:t>Have you tried any sort of cluster or pattern analysis with these?  For example (and just to start the conversation) it looks like years 1, 3 and 5 are similar, with 2,4,6 and 11 also being a loose group and 7.9.10 and 12 a third group?</w:t>
      </w:r>
    </w:p>
    <w:p w14:paraId="774E44AC" w14:textId="77777777" w:rsidR="00B018FD" w:rsidRDefault="00B018FD">
      <w:pPr>
        <w:pStyle w:val="BodyText"/>
      </w:pPr>
      <w:r>
        <w:t xml:space="preserve">I did not do anything of the sort just yet. That could be the next step. </w:t>
      </w:r>
      <w:proofErr w:type="gramStart"/>
      <w:r>
        <w:t>However</w:t>
      </w:r>
      <w:proofErr w:type="gramEnd"/>
      <w:r>
        <w:t xml:space="preserve"> this classification variable does not necessarily need to be categorical but perhaps continuous because I am not sure if it would be fair to make 1 or 2 groups. However, there is certainly a lot of difference years you have mentioned here. </w:t>
      </w:r>
    </w:p>
    <w:p w14:paraId="09597D1D" w14:textId="57F9F924" w:rsidR="00B018FD" w:rsidRDefault="00B018FD">
      <w:pPr>
        <w:pStyle w:val="BodyText"/>
      </w:pPr>
      <w:r>
        <w:t xml:space="preserve">Perhaps some classification model could be fitted to </w:t>
      </w:r>
    </w:p>
    <w:sectPr w:rsidR="00B018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B4DC" w14:textId="77777777" w:rsidR="008245AE" w:rsidRDefault="008245AE">
      <w:pPr>
        <w:spacing w:after="0"/>
      </w:pPr>
      <w:r>
        <w:separator/>
      </w:r>
    </w:p>
  </w:endnote>
  <w:endnote w:type="continuationSeparator" w:id="0">
    <w:p w14:paraId="256B74E6" w14:textId="77777777" w:rsidR="008245AE" w:rsidRDefault="00824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E26F0" w14:textId="77777777" w:rsidR="008245AE" w:rsidRDefault="008245AE">
      <w:r>
        <w:separator/>
      </w:r>
    </w:p>
  </w:footnote>
  <w:footnote w:type="continuationSeparator" w:id="0">
    <w:p w14:paraId="2F5608E7" w14:textId="77777777" w:rsidR="008245AE" w:rsidRDefault="00824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9C1"/>
    <w:multiLevelType w:val="hybridMultilevel"/>
    <w:tmpl w:val="A936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DA6C0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5A81C8E"/>
    <w:multiLevelType w:val="hybridMultilevel"/>
    <w:tmpl w:val="9B6C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42A5D"/>
    <w:multiLevelType w:val="hybridMultilevel"/>
    <w:tmpl w:val="0D28F88C"/>
    <w:lvl w:ilvl="0" w:tplc="2B8868F6">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D86"/>
    <w:rsid w:val="00082500"/>
    <w:rsid w:val="000B3D49"/>
    <w:rsid w:val="000C105E"/>
    <w:rsid w:val="001D2517"/>
    <w:rsid w:val="002A1F3D"/>
    <w:rsid w:val="002C248B"/>
    <w:rsid w:val="002C73FB"/>
    <w:rsid w:val="00433859"/>
    <w:rsid w:val="00451CBD"/>
    <w:rsid w:val="004859F4"/>
    <w:rsid w:val="004E29B3"/>
    <w:rsid w:val="00590D07"/>
    <w:rsid w:val="00611513"/>
    <w:rsid w:val="006119DC"/>
    <w:rsid w:val="0065084B"/>
    <w:rsid w:val="00684F5B"/>
    <w:rsid w:val="00691BA9"/>
    <w:rsid w:val="00711B3B"/>
    <w:rsid w:val="00784D58"/>
    <w:rsid w:val="008245AE"/>
    <w:rsid w:val="008621C4"/>
    <w:rsid w:val="00882C1C"/>
    <w:rsid w:val="008D6863"/>
    <w:rsid w:val="009E76E3"/>
    <w:rsid w:val="00AA5A94"/>
    <w:rsid w:val="00B018FD"/>
    <w:rsid w:val="00B86B75"/>
    <w:rsid w:val="00BA453F"/>
    <w:rsid w:val="00BC48D5"/>
    <w:rsid w:val="00C36279"/>
    <w:rsid w:val="00E315A3"/>
    <w:rsid w:val="00EE4F4E"/>
    <w:rsid w:val="00F15FF6"/>
    <w:rsid w:val="00F55201"/>
    <w:rsid w:val="00F557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6EAE"/>
  <w15:docId w15:val="{AE5B1923-70BF-4A0C-8C6B-E7297532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A5A9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A5A94"/>
    <w:rPr>
      <w:rFonts w:ascii="Segoe UI" w:hAnsi="Segoe UI" w:cs="Segoe UI"/>
      <w:sz w:val="18"/>
      <w:szCs w:val="18"/>
    </w:rPr>
  </w:style>
  <w:style w:type="character" w:styleId="FollowedHyperlink">
    <w:name w:val="FollowedHyperlink"/>
    <w:basedOn w:val="DefaultParagraphFont"/>
    <w:semiHidden/>
    <w:unhideWhenUsed/>
    <w:rsid w:val="00023D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049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bsppjournals.onlinelibrary.wiley.com/doi/full/10.1046/j.1365-3059.2002.00738.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potatoes.ahdb.org.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Outbreaks</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cp:lastModifiedBy>Mladen Čučak</cp:lastModifiedBy>
  <cp:revision>3</cp:revision>
  <dcterms:created xsi:type="dcterms:W3CDTF">2020-05-16T14:16:00Z</dcterms:created>
  <dcterms:modified xsi:type="dcterms:W3CDTF">2020-06-02T14:11:00Z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