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Plan</w:t>
      </w:r>
    </w:p>
    <w:p>
      <w:r>
        <w:t>Deliver an AI-based BRD generation platform that captures user project details, extracts uploaded document content, orchestrates specialized LLM agents, validates BRD quality, supports review/edit/regeneration, exports DOCX/PDF, and maintains generation history with privacy and security controls.</w:t>
      </w:r>
    </w:p>
    <w:p>
      <w:r>
        <w:t>Methodology: Hybrid</w:t>
      </w:r>
    </w:p>
    <w:p>
      <w:r>
        <w:t>Total Duration: 4 months</w:t>
      </w:r>
    </w:p>
    <w:p>
      <w:pPr>
        <w:pStyle w:val="Heading1"/>
      </w:pPr>
      <w:r>
        <w:t>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Plan delivery, manage scope, timeline, risks, reporting, and stakeholder coordination.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Own backlog, acceptance criteria, prioritization, and business validation.</w:t>
            </w:r>
          </w:p>
        </w:tc>
      </w:tr>
      <w:tr>
        <w:tc>
          <w:tcPr>
            <w:tcW w:type="dxa" w:w="2880"/>
          </w:tcPr>
          <w:p>
            <w:r>
              <w:t>UX/UI Designer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guided input forms, review/edit screens, history views, and export flows.</w:t>
            </w:r>
          </w:p>
        </w:tc>
      </w:tr>
      <w:tr>
        <w:tc>
          <w:tcPr>
            <w:tcW w:type="dxa" w:w="2880"/>
          </w:tcPr>
          <w:p>
            <w:r>
              <w:t>Full Stack Engineers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Build frontend, backend APIs, document handling, editor, export, history, and persistence features.</w:t>
            </w:r>
          </w:p>
        </w:tc>
      </w:tr>
      <w:tr>
        <w:tc>
          <w:tcPr>
            <w:tcW w:type="dxa" w:w="2880"/>
          </w:tcPr>
          <w:p>
            <w:r>
              <w:t>AI/LLM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prompts, agent orchestration, source traceability, hallucination controls, and generation performance.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 and execute functional, integration, regression, performance, and acceptance tests.</w:t>
            </w:r>
          </w:p>
        </w:tc>
      </w:tr>
      <w:tr>
        <w:tc>
          <w:tcPr>
            <w:tcW w:type="dxa" w:w="2880"/>
          </w:tcPr>
          <w:p>
            <w:r>
              <w:t>DevOps/Security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Set up environments, CI/CD, monitoring, secure storage, access controls, and privacy/security checks.</w:t>
            </w:r>
          </w:p>
        </w:tc>
      </w:tr>
    </w:tbl>
    <w:p>
      <w:pPr>
        <w:pStyle w:val="Heading1"/>
      </w:pPr>
      <w:r>
        <w:t>Project Phases</w:t>
      </w:r>
    </w:p>
    <w:p>
      <w:pPr>
        <w:pStyle w:val="Heading2"/>
      </w:pPr>
      <w:r>
        <w:t>Phase 1 — Discovery, Architecture, and UX Design</w:t>
      </w:r>
    </w:p>
    <w:p>
      <w:r>
        <w:t>Duration: 2 weeks | Weeks 1–2</w:t>
      </w:r>
    </w:p>
    <w:p>
      <w:r>
        <w:t>Objectives:</w:t>
      </w:r>
    </w:p>
    <w:p>
      <w:pPr>
        <w:pStyle w:val="ListBullet"/>
      </w:pPr>
      <w:r>
        <w:t>Confirm detailed scope and acceptance approach.</w:t>
      </w:r>
    </w:p>
    <w:p>
      <w:pPr>
        <w:pStyle w:val="ListBullet"/>
      </w:pPr>
      <w:r>
        <w:t>Define secure platform architecture and AI workflow.</w:t>
      </w:r>
    </w:p>
    <w:p>
      <w:pPr>
        <w:pStyle w:val="ListBullet"/>
      </w:pPr>
      <w:r>
        <w:t>Create UX designs for core user journeys.</w:t>
      </w:r>
    </w:p>
    <w:p>
      <w:r>
        <w:t>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Linked Requirements</w:t>
            </w:r>
          </w:p>
        </w:tc>
      </w:tr>
      <w:tr>
        <w:tc>
          <w:tcPr>
            <w:tcW w:type="dxa" w:w="1728"/>
          </w:tcPr>
          <w:p>
            <w:r>
              <w:t>T-001</w:t>
            </w:r>
          </w:p>
        </w:tc>
        <w:tc>
          <w:tcPr>
            <w:tcW w:type="dxa" w:w="1728"/>
          </w:tcPr>
          <w:p>
            <w:r>
              <w:t>Confirm backlog, acceptance criteria, and release priorities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FR-001, FR-002, FR-003, FR-004, FR-005, FR-006, FR-007, FR-008, FR-009</w:t>
            </w:r>
          </w:p>
        </w:tc>
      </w:tr>
      <w:tr>
        <w:tc>
          <w:tcPr>
            <w:tcW w:type="dxa" w:w="1728"/>
          </w:tcPr>
          <w:p>
            <w:r>
              <w:t>T-002</w:t>
            </w:r>
          </w:p>
        </w:tc>
        <w:tc>
          <w:tcPr>
            <w:tcW w:type="dxa" w:w="1728"/>
          </w:tcPr>
          <w:p>
            <w:r>
              <w:t>Define solution architecture, data model, storage, and API boundaries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FR-001, FR-002, FR-006, FR-009</w:t>
            </w:r>
          </w:p>
        </w:tc>
      </w:tr>
      <w:tr>
        <w:tc>
          <w:tcPr>
            <w:tcW w:type="dxa" w:w="1728"/>
          </w:tcPr>
          <w:p>
            <w:r>
              <w:t>T-003</w:t>
            </w:r>
          </w:p>
        </w:tc>
        <w:tc>
          <w:tcPr>
            <w:tcW w:type="dxa" w:w="1728"/>
          </w:tcPr>
          <w:p>
            <w:r>
              <w:t>Design LLM agent orchestration, prompt strategy, and output schema</w:t>
            </w:r>
          </w:p>
        </w:tc>
        <w:tc>
          <w:tcPr>
            <w:tcW w:type="dxa" w:w="1728"/>
          </w:tcPr>
          <w:p>
            <w:r>
              <w:t>AI/LLM Engineer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FR-003, FR-004, FR-005, FR-007</w:t>
            </w:r>
          </w:p>
        </w:tc>
      </w:tr>
      <w:tr>
        <w:tc>
          <w:tcPr>
            <w:tcW w:type="dxa" w:w="1728"/>
          </w:tcPr>
          <w:p>
            <w:r>
              <w:t>T-004</w:t>
            </w:r>
          </w:p>
        </w:tc>
        <w:tc>
          <w:tcPr>
            <w:tcW w:type="dxa" w:w="1728"/>
          </w:tcPr>
          <w:p>
            <w:r>
              <w:t>Create UX wireframes for input, upload, generation, edit, regenerate, export, and history</w:t>
            </w:r>
          </w:p>
        </w:tc>
        <w:tc>
          <w:tcPr>
            <w:tcW w:type="dxa" w:w="1728"/>
          </w:tcPr>
          <w:p>
            <w:r>
              <w:t>UX/UI Designer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FR-001, FR-002, FR-006, FR-007, FR-008, FR-009</w:t>
            </w:r>
          </w:p>
        </w:tc>
      </w:tr>
      <w:tr>
        <w:tc>
          <w:tcPr>
            <w:tcW w:type="dxa" w:w="1728"/>
          </w:tcPr>
          <w:p>
            <w:r>
              <w:t>T-005</w:t>
            </w:r>
          </w:p>
        </w:tc>
        <w:tc>
          <w:tcPr>
            <w:tcW w:type="dxa" w:w="1728"/>
          </w:tcPr>
          <w:p>
            <w:r>
              <w:t>Define privacy, retention, audit, and secure processing controls</w:t>
            </w:r>
          </w:p>
        </w:tc>
        <w:tc>
          <w:tcPr>
            <w:tcW w:type="dxa" w:w="1728"/>
          </w:tcPr>
          <w:p>
            <w:r>
              <w:t>DevOps/Security Engineer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FR-001, FR-002, FR-006, FR-008, FR-009</w:t>
            </w:r>
          </w:p>
        </w:tc>
      </w:tr>
    </w:tbl>
    <w:p>
      <w:r>
        <w:t>Deliverables:</w:t>
      </w:r>
    </w:p>
    <w:p>
      <w:pPr>
        <w:pStyle w:val="ListBullet"/>
      </w:pPr>
      <w:r>
        <w:t>Approved product backlog</w:t>
      </w:r>
    </w:p>
    <w:p>
      <w:pPr>
        <w:pStyle w:val="ListBullet"/>
      </w:pPr>
      <w:r>
        <w:t>Architecture and AI workflow design</w:t>
      </w:r>
    </w:p>
    <w:p>
      <w:pPr>
        <w:pStyle w:val="ListBullet"/>
      </w:pPr>
      <w:r>
        <w:t>UX wireframes</w:t>
      </w:r>
    </w:p>
    <w:p>
      <w:pPr>
        <w:pStyle w:val="ListBullet"/>
      </w:pPr>
      <w:r>
        <w:t>Security and privacy control plan</w:t>
      </w:r>
    </w:p>
    <w:p>
      <w:pPr>
        <w:pStyle w:val="Heading2"/>
      </w:pPr>
      <w:r>
        <w:t>Phase 2 — Core Platform and MVP Generation Build</w:t>
      </w:r>
    </w:p>
    <w:p>
      <w:r>
        <w:t>Duration: 6 weeks | Weeks 3–8</w:t>
      </w:r>
    </w:p>
    <w:p>
      <w:r>
        <w:t>Objectives:</w:t>
      </w:r>
    </w:p>
    <w:p>
      <w:pPr>
        <w:pStyle w:val="ListBullet"/>
      </w:pPr>
      <w:r>
        <w:t>Build secure core application foundation.</w:t>
      </w:r>
    </w:p>
    <w:p>
      <w:pPr>
        <w:pStyle w:val="ListBullet"/>
      </w:pPr>
      <w:r>
        <w:t>Implement project detail capture and document extraction.</w:t>
      </w:r>
    </w:p>
    <w:p>
      <w:pPr>
        <w:pStyle w:val="ListBullet"/>
      </w:pPr>
      <w:r>
        <w:t>Generate structured BRD drafts with required sections.</w:t>
      </w:r>
    </w:p>
    <w:p>
      <w:r>
        <w:t>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Linked Requirements</w:t>
            </w:r>
          </w:p>
        </w:tc>
      </w:tr>
      <w:tr>
        <w:tc>
          <w:tcPr>
            <w:tcW w:type="dxa" w:w="1728"/>
          </w:tcPr>
          <w:p>
            <w:r>
              <w:t>T-006</w:t>
            </w:r>
          </w:p>
        </w:tc>
        <w:tc>
          <w:tcPr>
            <w:tcW w:type="dxa" w:w="1728"/>
          </w:tcPr>
          <w:p>
            <w:r>
              <w:t>Build guided project detail capture with validation for required inputs and long text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FR-001</w:t>
            </w:r>
          </w:p>
        </w:tc>
      </w:tr>
      <w:tr>
        <w:tc>
          <w:tcPr>
            <w:tcW w:type="dxa" w:w="1728"/>
          </w:tcPr>
          <w:p>
            <w:r>
              <w:t>T-007</w:t>
            </w:r>
          </w:p>
        </w:tc>
        <w:tc>
          <w:tcPr>
            <w:tcW w:type="dxa" w:w="1728"/>
          </w:tcPr>
          <w:p>
            <w:r>
              <w:t>Implement PDF, DOCX, and TXT upload, extraction, status feedback, and secure file handling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FR-002</w:t>
            </w:r>
          </w:p>
        </w:tc>
      </w:tr>
      <w:tr>
        <w:tc>
          <w:tcPr>
            <w:tcW w:type="dxa" w:w="1728"/>
          </w:tcPr>
          <w:p>
            <w:r>
              <w:t>T-008</w:t>
            </w:r>
          </w:p>
        </w:tc>
        <w:tc>
          <w:tcPr>
            <w:tcW w:type="dxa" w:w="1728"/>
          </w:tcPr>
          <w:p>
            <w:r>
              <w:t>Build base BRD generation service for all required sections and 10-minute target</w:t>
            </w:r>
          </w:p>
        </w:tc>
        <w:tc>
          <w:tcPr>
            <w:tcW w:type="dxa" w:w="1728"/>
          </w:tcPr>
          <w:p>
            <w:r>
              <w:t>AI/LLM Engineer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FR-003</w:t>
            </w:r>
          </w:p>
        </w:tc>
      </w:tr>
      <w:tr>
        <w:tc>
          <w:tcPr>
            <w:tcW w:type="dxa" w:w="1728"/>
          </w:tcPr>
          <w:p>
            <w:r>
              <w:t>T-009</w:t>
            </w:r>
          </w:p>
        </w:tc>
        <w:tc>
          <w:tcPr>
            <w:tcW w:type="dxa" w:w="1728"/>
          </w:tcPr>
          <w:p>
            <w:r>
              <w:t>Implement persistence for generated BRD drafts and section-level content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FR-006, FR-009</w:t>
            </w:r>
          </w:p>
        </w:tc>
      </w:tr>
      <w:tr>
        <w:tc>
          <w:tcPr>
            <w:tcW w:type="dxa" w:w="1728"/>
          </w:tcPr>
          <w:p>
            <w:r>
              <w:t>T-010</w:t>
            </w:r>
          </w:p>
        </w:tc>
        <w:tc>
          <w:tcPr>
            <w:tcW w:type="dxa" w:w="1728"/>
          </w:tcPr>
          <w:p>
            <w:r>
              <w:t>Create MVP integration tests for input, upload, extraction, generation, and saving</w:t>
            </w:r>
          </w:p>
        </w:tc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FR-001, FR-002, FR-003, FR-006</w:t>
            </w:r>
          </w:p>
        </w:tc>
      </w:tr>
    </w:tbl>
    <w:p>
      <w:r>
        <w:t>Deliverables:</w:t>
      </w:r>
    </w:p>
    <w:p>
      <w:pPr>
        <w:pStyle w:val="ListBullet"/>
      </w:pPr>
      <w:r>
        <w:t>Working MVP application</w:t>
      </w:r>
    </w:p>
    <w:p>
      <w:pPr>
        <w:pStyle w:val="ListBullet"/>
      </w:pPr>
      <w:r>
        <w:t>Document extraction service</w:t>
      </w:r>
    </w:p>
    <w:p>
      <w:pPr>
        <w:pStyle w:val="ListBullet"/>
      </w:pPr>
      <w:r>
        <w:t>Base AI BRD generation service</w:t>
      </w:r>
    </w:p>
    <w:p>
      <w:pPr>
        <w:pStyle w:val="ListBullet"/>
      </w:pPr>
      <w:r>
        <w:t>MVP test results</w:t>
      </w:r>
    </w:p>
    <w:p>
      <w:pPr>
        <w:pStyle w:val="Heading2"/>
      </w:pPr>
      <w:r>
        <w:t>Phase 3 — Agent Orchestration, Quality Controls, Editing, and Export</w:t>
      </w:r>
    </w:p>
    <w:p>
      <w:r>
        <w:t>Duration: 4 weeks | Weeks 9–12</w:t>
      </w:r>
    </w:p>
    <w:p>
      <w:r>
        <w:t>Objectives:</w:t>
      </w:r>
    </w:p>
    <w:p>
      <w:pPr>
        <w:pStyle w:val="ListBullet"/>
      </w:pPr>
      <w:r>
        <w:t>Implement specialized agents and consistent final BRD assembly.</w:t>
      </w:r>
    </w:p>
    <w:p>
      <w:pPr>
        <w:pStyle w:val="ListBullet"/>
      </w:pPr>
      <w:r>
        <w:t>Enable user review, editing, regeneration, export, and quality validation.</w:t>
      </w:r>
    </w:p>
    <w:p>
      <w:pPr>
        <w:pStyle w:val="ListBullet"/>
      </w:pPr>
      <w:r>
        <w:t>Add history and duplication capability.</w:t>
      </w:r>
    </w:p>
    <w:p>
      <w:r>
        <w:t>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Linked Requirements</w:t>
            </w:r>
          </w:p>
        </w:tc>
      </w:tr>
      <w:tr>
        <w:tc>
          <w:tcPr>
            <w:tcW w:type="dxa" w:w="1728"/>
          </w:tcPr>
          <w:p>
            <w:r>
              <w:t>T-011</w:t>
            </w:r>
          </w:p>
        </w:tc>
        <w:tc>
          <w:tcPr>
            <w:tcW w:type="dxa" w:w="1728"/>
          </w:tcPr>
          <w:p>
            <w:r>
              <w:t>Implement specialized agents for project plan, effort estimation, functional requirements, and non-functional requirements</w:t>
            </w:r>
          </w:p>
        </w:tc>
        <w:tc>
          <w:tcPr>
            <w:tcW w:type="dxa" w:w="1728"/>
          </w:tcPr>
          <w:p>
            <w:r>
              <w:t>AI/LLM Engineer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FR-004</w:t>
            </w:r>
          </w:p>
        </w:tc>
      </w:tr>
      <w:tr>
        <w:tc>
          <w:tcPr>
            <w:tcW w:type="dxa" w:w="1728"/>
          </w:tcPr>
          <w:p>
            <w:r>
              <w:t>T-012</w:t>
            </w:r>
          </w:p>
        </w:tc>
        <w:tc>
          <w:tcPr>
            <w:tcW w:type="dxa" w:w="1728"/>
          </w:tcPr>
          <w:p>
            <w:r>
              <w:t>Build requirement quality validation for unique IDs, SMART wording, priorities, and acceptance criteria</w:t>
            </w:r>
          </w:p>
        </w:tc>
        <w:tc>
          <w:tcPr>
            <w:tcW w:type="dxa" w:w="1728"/>
          </w:tcPr>
          <w:p>
            <w:r>
              <w:t>AI/LLM Engineer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FR-005</w:t>
            </w:r>
          </w:p>
        </w:tc>
      </w:tr>
      <w:tr>
        <w:tc>
          <w:tcPr>
            <w:tcW w:type="dxa" w:w="1728"/>
          </w:tcPr>
          <w:p>
            <w:r>
              <w:t>T-013</w:t>
            </w:r>
          </w:p>
        </w:tc>
        <w:tc>
          <w:tcPr>
            <w:tcW w:type="dxa" w:w="1728"/>
          </w:tcPr>
          <w:p>
            <w:r>
              <w:t>Build section-level review, edit, save, audit trail, and selective regeneration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FR-006, FR-007</w:t>
            </w:r>
          </w:p>
        </w:tc>
      </w:tr>
      <w:tr>
        <w:tc>
          <w:tcPr>
            <w:tcW w:type="dxa" w:w="1728"/>
          </w:tcPr>
          <w:p>
            <w:r>
              <w:t>T-014</w:t>
            </w:r>
          </w:p>
        </w:tc>
        <w:tc>
          <w:tcPr>
            <w:tcW w:type="dxa" w:w="1728"/>
          </w:tcPr>
          <w:p>
            <w:r>
              <w:t>Implement DOCX and PDF export preserving structure and excluding hidden metadata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FR-008</w:t>
            </w:r>
          </w:p>
        </w:tc>
      </w:tr>
      <w:tr>
        <w:tc>
          <w:tcPr>
            <w:tcW w:type="dxa" w:w="1728"/>
          </w:tcPr>
          <w:p>
            <w:r>
              <w:t>T-015</w:t>
            </w:r>
          </w:p>
        </w:tc>
        <w:tc>
          <w:tcPr>
            <w:tcW w:type="dxa" w:w="1728"/>
          </w:tcPr>
          <w:p>
            <w:r>
              <w:t>Build generation history with search by date/project name and duplicate-to-new-version</w:t>
            </w:r>
          </w:p>
        </w:tc>
        <w:tc>
          <w:tcPr>
            <w:tcW w:type="dxa" w:w="1728"/>
          </w:tcPr>
          <w:p>
            <w:r>
              <w:t>Full Stack Engineers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FR-009</w:t>
            </w:r>
          </w:p>
        </w:tc>
      </w:tr>
    </w:tbl>
    <w:p>
      <w:r>
        <w:t>Deliverables:</w:t>
      </w:r>
    </w:p>
    <w:p>
      <w:pPr>
        <w:pStyle w:val="ListBullet"/>
      </w:pPr>
      <w:r>
        <w:t>Agent orchestration module</w:t>
      </w:r>
    </w:p>
    <w:p>
      <w:pPr>
        <w:pStyle w:val="ListBullet"/>
      </w:pPr>
      <w:r>
        <w:t>Requirement validation engine</w:t>
      </w:r>
    </w:p>
    <w:p>
      <w:pPr>
        <w:pStyle w:val="ListBullet"/>
      </w:pPr>
      <w:r>
        <w:t>Editable BRD workspace</w:t>
      </w:r>
    </w:p>
    <w:p>
      <w:pPr>
        <w:pStyle w:val="ListBullet"/>
      </w:pPr>
      <w:r>
        <w:t>Selective regeneration capability</w:t>
      </w:r>
    </w:p>
    <w:p>
      <w:pPr>
        <w:pStyle w:val="ListBullet"/>
      </w:pPr>
      <w:r>
        <w:t>DOCX/PDF export</w:t>
      </w:r>
    </w:p>
    <w:p>
      <w:pPr>
        <w:pStyle w:val="ListBullet"/>
      </w:pPr>
      <w:r>
        <w:t>Generation history</w:t>
      </w:r>
    </w:p>
    <w:p>
      <w:pPr>
        <w:pStyle w:val="Heading2"/>
      </w:pPr>
      <w:r>
        <w:t>Phase 4 — Hardening, UAT, Compliance Validation, and Launch</w:t>
      </w:r>
    </w:p>
    <w:p>
      <w:r>
        <w:t>Duration: 4 weeks | Weeks 13–16</w:t>
      </w:r>
    </w:p>
    <w:p>
      <w:r>
        <w:t>Objectives:</w:t>
      </w:r>
    </w:p>
    <w:p>
      <w:pPr>
        <w:pStyle w:val="ListBullet"/>
      </w:pPr>
      <w:r>
        <w:t>Validate functional completeness, performance, quality, and security.</w:t>
      </w:r>
    </w:p>
    <w:p>
      <w:pPr>
        <w:pStyle w:val="ListBullet"/>
      </w:pPr>
      <w:r>
        <w:t>Complete UAT against business objectives.</w:t>
      </w:r>
    </w:p>
    <w:p>
      <w:pPr>
        <w:pStyle w:val="ListBullet"/>
      </w:pPr>
      <w:r>
        <w:t>Prepare production launch and operational support.</w:t>
      </w:r>
    </w:p>
    <w:p>
      <w:r>
        <w:t>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Linked Requirements</w:t>
            </w:r>
          </w:p>
        </w:tc>
      </w:tr>
      <w:tr>
        <w:tc>
          <w:tcPr>
            <w:tcW w:type="dxa" w:w="1728"/>
          </w:tcPr>
          <w:p>
            <w:r>
              <w:t>T-016</w:t>
            </w:r>
          </w:p>
        </w:tc>
        <w:tc>
          <w:tcPr>
            <w:tcW w:type="dxa" w:w="1728"/>
          </w:tcPr>
          <w:p>
            <w:r>
              <w:t>Execute full system, regression, and acceptance testing across all workflows</w:t>
            </w:r>
          </w:p>
        </w:tc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FR-001, FR-002, FR-003, FR-004, FR-005, FR-006, FR-007, FR-008, FR-009</w:t>
            </w:r>
          </w:p>
        </w:tc>
      </w:tr>
      <w:tr>
        <w:tc>
          <w:tcPr>
            <w:tcW w:type="dxa" w:w="1728"/>
          </w:tcPr>
          <w:p>
            <w:r>
              <w:t>T-017</w:t>
            </w:r>
          </w:p>
        </w:tc>
        <w:tc>
          <w:tcPr>
            <w:tcW w:type="dxa" w:w="1728"/>
          </w:tcPr>
          <w:p>
            <w:r>
              <w:t>Run performance testing for generation completion within 10 minutes for standard inputs</w:t>
            </w:r>
          </w:p>
        </w:tc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FR-003</w:t>
            </w:r>
          </w:p>
        </w:tc>
      </w:tr>
      <w:tr>
        <w:tc>
          <w:tcPr>
            <w:tcW w:type="dxa" w:w="1728"/>
          </w:tcPr>
          <w:p>
            <w:r>
              <w:t>T-018</w:t>
            </w:r>
          </w:p>
        </w:tc>
        <w:tc>
          <w:tcPr>
            <w:tcW w:type="dxa" w:w="1728"/>
          </w:tcPr>
          <w:p>
            <w:r>
              <w:t>Perform security, privacy, retention, auditability, and metadata exposure validation</w:t>
            </w:r>
          </w:p>
        </w:tc>
        <w:tc>
          <w:tcPr>
            <w:tcW w:type="dxa" w:w="1728"/>
          </w:tcPr>
          <w:p>
            <w:r>
              <w:t>DevOps/Security Engineer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FR-001, FR-002, FR-006, FR-008, FR-009</w:t>
            </w:r>
          </w:p>
        </w:tc>
      </w:tr>
      <w:tr>
        <w:tc>
          <w:tcPr>
            <w:tcW w:type="dxa" w:w="1728"/>
          </w:tcPr>
          <w:p>
            <w:r>
              <w:t>T-019</w:t>
            </w:r>
          </w:p>
        </w:tc>
        <w:tc>
          <w:tcPr>
            <w:tcW w:type="dxa" w:w="1728"/>
          </w:tcPr>
          <w:p>
            <w:r>
              <w:t>Conduct UAT and validate business targets for speed, completeness, and reduced analyst dependency</w:t>
            </w:r>
          </w:p>
        </w:tc>
        <w:tc>
          <w:tcPr>
            <w:tcW w:type="dxa" w:w="1728"/>
          </w:tcPr>
          <w:p>
            <w:r>
              <w:t>Product Owner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FR-003, FR-005, FR-006, FR-008</w:t>
            </w:r>
          </w:p>
        </w:tc>
      </w:tr>
      <w:tr>
        <w:tc>
          <w:tcPr>
            <w:tcW w:type="dxa" w:w="1728"/>
          </w:tcPr>
          <w:p>
            <w:r>
              <w:t>T-020</w:t>
            </w:r>
          </w:p>
        </w:tc>
        <w:tc>
          <w:tcPr>
            <w:tcW w:type="dxa" w:w="1728"/>
          </w:tcPr>
          <w:p>
            <w:r>
              <w:t>Prepare production deployment, monitoring, rollback plan, and user enablement materials</w:t>
            </w:r>
          </w:p>
        </w:tc>
        <w:tc>
          <w:tcPr>
            <w:tcW w:type="dxa" w:w="1728"/>
          </w:tcPr>
          <w:p>
            <w:r>
              <w:t>DevOps/Security Engineer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FR-001, FR-002, FR-003, FR-006, FR-008, FR-009</w:t>
            </w:r>
          </w:p>
        </w:tc>
      </w:tr>
    </w:tbl>
    <w:p>
      <w:r>
        <w:t>Deliverables:</w:t>
      </w:r>
    </w:p>
    <w:p>
      <w:pPr>
        <w:pStyle w:val="ListBullet"/>
      </w:pPr>
      <w:r>
        <w:t>Test completion report</w:t>
      </w:r>
    </w:p>
    <w:p>
      <w:pPr>
        <w:pStyle w:val="ListBullet"/>
      </w:pPr>
      <w:r>
        <w:t>Performance validation report</w:t>
      </w:r>
    </w:p>
    <w:p>
      <w:pPr>
        <w:pStyle w:val="ListBullet"/>
      </w:pPr>
      <w:r>
        <w:t>Security and privacy validation report</w:t>
      </w:r>
    </w:p>
    <w:p>
      <w:pPr>
        <w:pStyle w:val="ListBullet"/>
      </w:pPr>
      <w:r>
        <w:t>UAT sign-off</w:t>
      </w:r>
    </w:p>
    <w:p>
      <w:pPr>
        <w:pStyle w:val="ListBullet"/>
      </w:pPr>
      <w:r>
        <w:t>Production release package</w:t>
      </w:r>
    </w:p>
    <w:p>
      <w:pPr>
        <w:pStyle w:val="ListBullet"/>
      </w:pPr>
      <w:r>
        <w:t>User guide</w:t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t>R-001</w:t>
            </w:r>
          </w:p>
        </w:tc>
        <w:tc>
          <w:tcPr>
            <w:tcW w:type="dxa" w:w="1440"/>
          </w:tcPr>
          <w:p>
            <w:r>
              <w:t>LLM outputs may contain hallucinations, inconsistent structure, or unsupported claims.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Use controlled prompts, structured output schemas, source traceability, validation checks, and human review before export.</w:t>
            </w:r>
          </w:p>
        </w:tc>
        <w:tc>
          <w:tcPr>
            <w:tcW w:type="dxa" w:w="1440"/>
          </w:tcPr>
          <w:p>
            <w:r>
              <w:t>AI/LLM Engineer</w:t>
            </w:r>
          </w:p>
        </w:tc>
      </w:tr>
      <w:tr>
        <w:tc>
          <w:tcPr>
            <w:tcW w:type="dxa" w:w="1440"/>
          </w:tcPr>
          <w:p>
            <w:r>
              <w:t>R-002</w:t>
            </w:r>
          </w:p>
        </w:tc>
        <w:tc>
          <w:tcPr>
            <w:tcW w:type="dxa" w:w="1440"/>
          </w:tcPr>
          <w:p>
            <w:r>
              <w:t>Document extraction quality may vary across uploaded PDFs and DOCX files.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Use proven extraction libraries, provide extraction status feedback, handle unreadable content gracefully, and include sample file test coverage.</w:t>
            </w:r>
          </w:p>
        </w:tc>
        <w:tc>
          <w:tcPr>
            <w:tcW w:type="dxa" w:w="1440"/>
          </w:tcPr>
          <w:p>
            <w:r>
              <w:t>Full Stack Engineers</w:t>
            </w:r>
          </w:p>
        </w:tc>
      </w:tr>
      <w:tr>
        <w:tc>
          <w:tcPr>
            <w:tcW w:type="dxa" w:w="1440"/>
          </w:tcPr>
          <w:p>
            <w:r>
              <w:t>R-003</w:t>
            </w:r>
          </w:p>
        </w:tc>
        <w:tc>
          <w:tcPr>
            <w:tcW w:type="dxa" w:w="1440"/>
          </w:tcPr>
          <w:p>
            <w:r>
              <w:t>Privacy or retention gaps may expose uploaded or generated content beyond policy limits.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Implement secure storage, access controls, audit logs, retention/deletion rules, and security review before launch.</w:t>
            </w:r>
          </w:p>
        </w:tc>
        <w:tc>
          <w:tcPr>
            <w:tcW w:type="dxa" w:w="1440"/>
          </w:tcPr>
          <w:p>
            <w:r>
              <w:t>DevOps/Security Engineer</w:t>
            </w:r>
          </w:p>
        </w:tc>
      </w:tr>
    </w:tbl>
    <w:p>
      <w:pPr>
        <w:pStyle w:val="Heading1"/>
      </w:pPr>
      <w:r>
        <w:t>Definition of Done</w:t>
      </w:r>
    </w:p>
    <w:p>
      <w:pPr>
        <w:pStyle w:val="ListBullet"/>
      </w:pPr>
      <w:r>
        <w:t>All Must Have requirements FR-001 through FR-006 and FR-008 meet approved acceptance criteria.</w:t>
      </w:r>
    </w:p>
    <w:p>
      <w:pPr>
        <w:pStyle w:val="ListBullet"/>
      </w:pPr>
      <w:r>
        <w:t>Should Have requirements FR-007 and FR-009 are delivered or formally accepted for release deferral.</w:t>
      </w:r>
    </w:p>
    <w:p>
      <w:pPr>
        <w:pStyle w:val="ListBullet"/>
      </w:pPr>
      <w:r>
        <w:t>Generated BRD includes all required sections in the configured structure.</w:t>
      </w:r>
    </w:p>
    <w:p>
      <w:pPr>
        <w:pStyle w:val="ListBullet"/>
      </w:pPr>
      <w:r>
        <w:t>Standard BRD generation completes within 10 minutes for at least 90% of tested submissions.</w:t>
      </w:r>
    </w:p>
    <w:p>
      <w:pPr>
        <w:pStyle w:val="ListBullet"/>
      </w:pPr>
      <w:r>
        <w:t>Requirement quality checks flag missing measurable criteria and enforce unique IDs.</w:t>
      </w:r>
    </w:p>
    <w:p>
      <w:pPr>
        <w:pStyle w:val="ListBullet"/>
      </w:pPr>
      <w:r>
        <w:t>Users can review, edit, save, selectively regenerate, export, and retrieve BRDs.</w:t>
      </w:r>
    </w:p>
    <w:p>
      <w:pPr>
        <w:pStyle w:val="ListBullet"/>
      </w:pPr>
      <w:r>
        <w:t>DOCX and PDF exports preserve headings, lists, tables, and section order.</w:t>
      </w:r>
    </w:p>
    <w:p>
      <w:pPr>
        <w:pStyle w:val="ListBullet"/>
      </w:pPr>
      <w:r>
        <w:t>Privacy, retention, secure upload handling, auditability, and metadata exclusion controls are validated.</w:t>
      </w:r>
    </w:p>
    <w:p>
      <w:pPr>
        <w:pStyle w:val="ListBullet"/>
      </w:pPr>
      <w:r>
        <w:t>Regression, integration, performance, and UAT testing are completed with no open critical defects.</w:t>
      </w:r>
    </w:p>
    <w:p>
      <w:pPr>
        <w:pStyle w:val="ListBullet"/>
      </w:pPr>
      <w:r>
        <w:t>Production deployment, monitoring, rollback plan, and user enablement materials are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