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Cases &amp; Traceability Matrix</w:t>
      </w:r>
    </w:p>
    <w:p>
      <w:pPr>
        <w:pStyle w:val="Heading1"/>
      </w:pPr>
      <w:r>
        <w:t>Test Summary</w:t>
      </w:r>
    </w:p>
    <w:p>
      <w:r>
        <w:t>Total Test Cases: 6</w:t>
      </w:r>
    </w:p>
    <w:p>
      <w:r>
        <w:t>Coverage: 33% of functional requirements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functional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edge_case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acceptance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Test Cases</w:t>
      </w:r>
    </w:p>
    <w:p>
      <w:pPr>
        <w:pStyle w:val="Heading2"/>
      </w:pPr>
      <w:r>
        <w:t>TC-001 — Submit guided form with 5000 characters of project information</w:t>
      </w:r>
    </w:p>
    <w:p>
      <w:r>
        <w:t>Linked Requirement: FR-001 | Type: Acceptance | Priority: High</w:t>
      </w:r>
    </w:p>
    <w:p>
      <w:r>
        <w:t>Preconditions: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Guided project detail form is available</w:t>
      </w:r>
    </w:p>
    <w:p>
      <w:r>
        <w:t>Steps:</w:t>
      </w:r>
    </w:p>
    <w:p>
      <w:r>
        <w:t xml:space="preserve">  Step 1: Open the guided project detail form.</w:t>
      </w:r>
    </w:p>
    <w:p>
      <w:r>
        <w:t xml:space="preserve">  Expected: Form fields for project details and feature descriptions are displayed.</w:t>
      </w:r>
    </w:p>
    <w:p>
      <w:r>
        <w:t xml:space="preserve">  Step 2: Enter valid required inputs and paste 5000 characters into the project information field.</w:t>
      </w:r>
    </w:p>
    <w:p>
      <w:r>
        <w:t xml:space="preserve">  Expected: System accepts the full text without truncation or validation error.</w:t>
      </w:r>
    </w:p>
    <w:p>
      <w:r>
        <w:t xml:space="preserve">  Step 3: Submit the form to start generation.</w:t>
      </w:r>
    </w:p>
    <w:p>
      <w:r>
        <w:t xml:space="preserve">  Expected: Submission succeeds and generation starts.</w:t>
      </w:r>
    </w:p>
    <w:p>
      <w:r>
        <w:t>Expected Outcome: User can submit at least 5000 characters of project information through the guided form.</w:t>
      </w:r>
    </w:p>
    <w:p>
      <w:r>
        <w:t>Pass Criteria: All required inputs are accepted, the 5000-character text is retained, and generation begins successfully.</w:t>
      </w:r>
    </w:p>
    <w:p/>
    <w:p>
      <w:pPr>
        <w:pStyle w:val="Heading2"/>
      </w:pPr>
      <w:r>
        <w:t>TC-002 — Prevent generation when required project detail fields are missing</w:t>
      </w:r>
    </w:p>
    <w:p>
      <w:r>
        <w:t>Linked Requirement: FR-001 | Type: Negative | Priority: High</w:t>
      </w:r>
    </w:p>
    <w:p>
      <w:r>
        <w:t>Preconditions: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Guided project detail form is available</w:t>
      </w:r>
    </w:p>
    <w:p>
      <w:r>
        <w:t>Steps:</w:t>
      </w:r>
    </w:p>
    <w:p>
      <w:r>
        <w:t xml:space="preserve">  Step 1: Open the guided project detail form.</w:t>
      </w:r>
    </w:p>
    <w:p>
      <w:r>
        <w:t xml:space="preserve">  Expected: Form is displayed.</w:t>
      </w:r>
    </w:p>
    <w:p>
      <w:r>
        <w:t xml:space="preserve">  Step 2: Leave one or more required fields blank and enter optional text only.</w:t>
      </w:r>
    </w:p>
    <w:p>
      <w:r>
        <w:t xml:space="preserve">  Expected: Form allows data entry but required fields remain incomplete.</w:t>
      </w:r>
    </w:p>
    <w:p>
      <w:r>
        <w:t xml:space="preserve">  Step 3: Attempt to start BRD generation.</w:t>
      </w:r>
    </w:p>
    <w:p>
      <w:r>
        <w:t xml:space="preserve">  Expected: System blocks generation and displays validation messages for missing required inputs.</w:t>
      </w:r>
    </w:p>
    <w:p>
      <w:r>
        <w:t>Expected Outcome: System validates required inputs before generation starts.</w:t>
      </w:r>
    </w:p>
    <w:p>
      <w:r>
        <w:t>Pass Criteria: Generation does not start and each missing required input is clearly identified.</w:t>
      </w:r>
    </w:p>
    <w:p/>
    <w:p>
      <w:pPr>
        <w:pStyle w:val="Heading2"/>
      </w:pPr>
      <w:r>
        <w:t>TC-003 — Upload supported document formats and extract readable text with status feedback</w:t>
      </w:r>
    </w:p>
    <w:p>
      <w:r>
        <w:t>Linked Requirement: FR-002 | Type: Acceptance | Priority: High</w:t>
      </w:r>
    </w:p>
    <w:p>
      <w:r>
        <w:t>Preconditions: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Valid PDF, DOCX, and TXT files containing readable text are available</w:t>
      </w:r>
    </w:p>
    <w:p>
      <w:r>
        <w:t>Steps:</w:t>
      </w:r>
    </w:p>
    <w:p>
      <w:r>
        <w:t xml:space="preserve">  Step 1: Navigate to the document upload area.</w:t>
      </w:r>
    </w:p>
    <w:p>
      <w:r>
        <w:t xml:space="preserve">  Expected: Upload control is available.</w:t>
      </w:r>
    </w:p>
    <w:p>
      <w:r>
        <w:t xml:space="preserve">  Step 2: Upload one PDF, one DOCX, and one TXT file.</w:t>
      </w:r>
    </w:p>
    <w:p>
      <w:r>
        <w:t xml:space="preserve">  Expected: All files are accepted for processing.</w:t>
      </w:r>
    </w:p>
    <w:p>
      <w:r>
        <w:t xml:space="preserve">  Step 3: Wait for extraction to complete.</w:t>
      </w:r>
    </w:p>
    <w:p>
      <w:r>
        <w:t xml:space="preserve">  Expected: System displays processing status and completion status for each file.</w:t>
      </w:r>
    </w:p>
    <w:p>
      <w:r>
        <w:t xml:space="preserve">  Step 4: Review extracted content preview or extracted text output.</w:t>
      </w:r>
    </w:p>
    <w:p>
      <w:r>
        <w:t xml:space="preserve">  Expected: Readable text from each uploaded file is available for BRD generation.</w:t>
      </w:r>
    </w:p>
    <w:p>
      <w:r>
        <w:t>Expected Outcome: System supports PDF, DOCX, and TXT uploads and extracts readable text with status feedback.</w:t>
      </w:r>
    </w:p>
    <w:p>
      <w:r>
        <w:t>Pass Criteria: Each supported file uploads successfully, shows status feedback, and produces readable extracted text.</w:t>
      </w:r>
    </w:p>
    <w:p/>
    <w:p>
      <w:pPr>
        <w:pStyle w:val="Heading2"/>
      </w:pPr>
      <w:r>
        <w:t>TC-004 — Handle unsupported or unreadable uploaded documents</w:t>
      </w:r>
    </w:p>
    <w:p>
      <w:r>
        <w:t>Linked Requirement: FR-002 | Type: Edge Case | Priority: High</w:t>
      </w:r>
    </w:p>
    <w:p>
      <w:r>
        <w:t>Preconditions: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Unsupported file and unreadable or scanned document are available</w:t>
      </w:r>
    </w:p>
    <w:p>
      <w:r>
        <w:t>Steps:</w:t>
      </w:r>
    </w:p>
    <w:p>
      <w:r>
        <w:t xml:space="preserve">  Step 1: Upload an unsupported file type such as XLSX or PNG.</w:t>
      </w:r>
    </w:p>
    <w:p>
      <w:r>
        <w:t xml:space="preserve">  Expected: System rejects the file and displays supported formats.</w:t>
      </w:r>
    </w:p>
    <w:p>
      <w:r>
        <w:t xml:space="preserve">  Step 2: Upload a supported but unreadable file such as an image-only PDF.</w:t>
      </w:r>
    </w:p>
    <w:p>
      <w:r>
        <w:t xml:space="preserve">  Expected: System accepts the file for processing and displays extraction status.</w:t>
      </w:r>
    </w:p>
    <w:p>
      <w:r>
        <w:t xml:space="preserve">  Step 3: Wait for extraction to complete.</w:t>
      </w:r>
    </w:p>
    <w:p>
      <w:r>
        <w:t xml:space="preserve">  Expected: System reports that no readable text could be extracted or prompts for user action.</w:t>
      </w:r>
    </w:p>
    <w:p>
      <w:r>
        <w:t>Expected Outcome: System provides clear status feedback when uploaded files are unsupported or do not contain readable text.</w:t>
      </w:r>
    </w:p>
    <w:p>
      <w:r>
        <w:t>Pass Criteria: Unsupported files are rejected, unreadable supported files do not silently fail, and user-facing status/error messages are shown.</w:t>
      </w:r>
    </w:p>
    <w:p/>
    <w:p>
      <w:pPr>
        <w:pStyle w:val="Heading2"/>
      </w:pPr>
      <w:r>
        <w:t>TC-005 — Generate complete BRD with all required sections within 10 minutes</w:t>
      </w:r>
    </w:p>
    <w:p>
      <w:r>
        <w:t>Linked Requirement: FR-003 | Type: Integration | Priority: High</w:t>
      </w:r>
    </w:p>
    <w:p>
      <w:r>
        <w:t>Preconditions: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Valid project text and extracted document content are available</w:t>
      </w:r>
    </w:p>
    <w:p>
      <w:pPr>
        <w:pStyle w:val="ListBullet"/>
      </w:pPr>
      <w:r>
        <w:t>Configured BRD structure contains 11 required sections</w:t>
      </w:r>
    </w:p>
    <w:p>
      <w:r>
        <w:t>Steps:</w:t>
      </w:r>
    </w:p>
    <w:p>
      <w:r>
        <w:t xml:space="preserve">  Step 1: Submit valid project details and uploaded document content for BRD generation.</w:t>
      </w:r>
    </w:p>
    <w:p>
      <w:r>
        <w:t xml:space="preserve">  Expected: Generation request is accepted.</w:t>
      </w:r>
    </w:p>
    <w:p>
      <w:r>
        <w:t xml:space="preserve">  Step 2: Start a timer when generation begins.</w:t>
      </w:r>
    </w:p>
    <w:p>
      <w:r>
        <w:t xml:space="preserve">  Expected: Generation process starts successfully.</w:t>
      </w:r>
    </w:p>
    <w:p>
      <w:r>
        <w:t xml:space="preserve">  Step 3: Wait until generation completes.</w:t>
      </w:r>
    </w:p>
    <w:p>
      <w:r>
        <w:t xml:space="preserve">  Expected: Generated BRD is returned within 10 minutes.</w:t>
      </w:r>
    </w:p>
    <w:p>
      <w:r>
        <w:t xml:space="preserve">  Step 4: Verify the generated BRD section list against the configured 11-section structure.</w:t>
      </w:r>
    </w:p>
    <w:p>
      <w:r>
        <w:t xml:space="preserve">  Expected: All 11 required sections are present in the correct structure.</w:t>
      </w:r>
    </w:p>
    <w:p>
      <w:r>
        <w:t>Expected Outcome: System generates a complete BRD using submitted text and uploaded documents within the required time limit.</w:t>
      </w:r>
    </w:p>
    <w:p>
      <w:r>
        <w:t>Pass Criteria: BRD contains all 11 configured sections and generation completes in 10 minutes or less.</w:t>
      </w:r>
    </w:p>
    <w:p/>
    <w:p>
      <w:pPr>
        <w:pStyle w:val="Heading2"/>
      </w:pPr>
      <w:r>
        <w:t>TC-006 — Generate BRD from limited or ambiguous input without unsupported claims</w:t>
      </w:r>
    </w:p>
    <w:p>
      <w:r>
        <w:t>Linked Requirement: FR-003 | Type: Edge Case | Priority: High</w:t>
      </w:r>
    </w:p>
    <w:p>
      <w:r>
        <w:t>Preconditions: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Input contains minimal valid project details with ambiguous or missing facts</w:t>
      </w:r>
    </w:p>
    <w:p>
      <w:r>
        <w:t>Steps:</w:t>
      </w:r>
    </w:p>
    <w:p>
      <w:r>
        <w:t xml:space="preserve">  Step 1: Submit minimal valid project details with ambiguous business context.</w:t>
      </w:r>
    </w:p>
    <w:p>
      <w:r>
        <w:t xml:space="preserve">  Expected: Generation request is accepted.</w:t>
      </w:r>
    </w:p>
    <w:p>
      <w:r>
        <w:t xml:space="preserve">  Step 2: Generate the BRD.</w:t>
      </w:r>
    </w:p>
    <w:p>
      <w:r>
        <w:t xml:space="preserve">  Expected: System produces a BRD rather than failing unexpectedly.</w:t>
      </w:r>
    </w:p>
    <w:p>
      <w:r>
        <w:t xml:space="preserve">  Step 3: Review generated content for claims not supported by submitted inputs.</w:t>
      </w:r>
    </w:p>
    <w:p>
      <w:r>
        <w:t xml:space="preserve">  Expected: Unsupported items are avoided, marked as assumptions, or flagged for user validation.</w:t>
      </w:r>
    </w:p>
    <w:p>
      <w:r>
        <w:t xml:space="preserve">  Step 4: Verify the BRD still follows the configured section structure.</w:t>
      </w:r>
    </w:p>
    <w:p>
      <w:r>
        <w:t xml:space="preserve">  Expected: Required sections are present even when some content is marked as assumptions or pending clarification.</w:t>
      </w:r>
    </w:p>
    <w:p>
      <w:r>
        <w:t>Expected Outcome: System applies safeguards to reduce hallucination and unsupported claims while generating the BRD.</w:t>
      </w:r>
    </w:p>
    <w:p>
      <w:r>
        <w:t>Pass Criteria: Generated BRD does not present unsupported facts as confirmed requirements and preserves the required structure.</w:t>
      </w:r>
    </w:p>
    <w:p/>
    <w:p>
      <w:pPr>
        <w:pStyle w:val="Heading1"/>
      </w:pPr>
      <w:r>
        <w:t>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Test 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Project Detail Capture</w:t>
            </w:r>
          </w:p>
        </w:tc>
        <w:tc>
          <w:tcPr>
            <w:tcW w:type="dxa" w:w="2160"/>
          </w:tcPr>
          <w:p>
            <w:r>
              <w:t>TC-001, TC-002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Document Upload and Extraction</w:t>
            </w:r>
          </w:p>
        </w:tc>
        <w:tc>
          <w:tcPr>
            <w:tcW w:type="dxa" w:w="2160"/>
          </w:tcPr>
          <w:p>
            <w:r>
              <w:t>TC-003, TC-004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AI BRD Generation</w:t>
            </w:r>
          </w:p>
        </w:tc>
        <w:tc>
          <w:tcPr>
            <w:tcW w:type="dxa" w:w="2160"/>
          </w:tcPr>
          <w:p>
            <w:r>
              <w:t>TC-005, TC-006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