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3B94B" w14:textId="77777777" w:rsidR="00041B13" w:rsidRPr="00710DF0" w:rsidRDefault="004D7D60" w:rsidP="00E131DD">
      <w:pPr>
        <w:spacing w:before="60" w:afterLines="60" w:after="144"/>
        <w:ind w:left="720"/>
        <w:jc w:val="both"/>
        <w:rPr>
          <w:rFonts w:ascii="Zurich Blk BT" w:hAnsi="Zurich Blk BT"/>
          <w:i/>
          <w:caps/>
          <w:smallCaps/>
        </w:rPr>
      </w:pPr>
      <w:bookmarkStart w:id="0" w:name="OLE_LINK2"/>
      <w:bookmarkStart w:id="1" w:name="_GoBack"/>
      <w:bookmarkEnd w:id="1"/>
      <w:r w:rsidRPr="00710DF0">
        <w:rPr>
          <w:rFonts w:ascii="Zurich Blk BT" w:hAnsi="Zurich Blk BT"/>
          <w:i/>
          <w:smallCaps/>
          <w:sz w:val="18"/>
          <w:highlight w:val="lightGray"/>
        </w:rPr>
        <w:t>[</w:t>
      </w:r>
      <w:r w:rsidR="00041B13" w:rsidRPr="00710DF0">
        <w:rPr>
          <w:rFonts w:ascii="Zurich Blk BT" w:hAnsi="Zurich Blk BT"/>
          <w:i/>
          <w:smallCaps/>
          <w:sz w:val="18"/>
          <w:highlight w:val="lightGray"/>
        </w:rPr>
        <w:t>ALL USER NOTES/FOOT NOTES SHOULD BE REMOVED BEFORE SIGNING</w:t>
      </w:r>
      <w:r w:rsidRPr="00710DF0">
        <w:rPr>
          <w:rFonts w:ascii="Zurich Blk BT" w:hAnsi="Zurich Blk BT"/>
          <w:i/>
          <w:smallCaps/>
          <w:sz w:val="20"/>
          <w:highlight w:val="lightGray"/>
        </w:rPr>
        <w:t>]</w:t>
      </w:r>
    </w:p>
    <w:bookmarkEnd w:id="0"/>
    <w:p w14:paraId="739861A9" w14:textId="77777777" w:rsidR="00041B13" w:rsidRPr="00710DF0" w:rsidRDefault="00041B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720"/>
        <w:jc w:val="center"/>
        <w:rPr>
          <w:rFonts w:ascii="Zurich Blk BT" w:hAnsi="Zurich Blk BT"/>
          <w:snapToGrid w:val="0"/>
        </w:rPr>
      </w:pPr>
    </w:p>
    <w:p w14:paraId="37E7947E" w14:textId="77777777" w:rsidR="00041B13" w:rsidRPr="00710DF0" w:rsidRDefault="00041B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720"/>
        <w:jc w:val="center"/>
        <w:rPr>
          <w:rFonts w:ascii="Zurich Blk BT" w:hAnsi="Zurich Blk BT"/>
          <w:snapToGrid w:val="0"/>
        </w:rPr>
      </w:pPr>
    </w:p>
    <w:p w14:paraId="4A38889B" w14:textId="77777777" w:rsidR="00041B13" w:rsidRPr="00710DF0" w:rsidRDefault="00041B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720"/>
        <w:jc w:val="center"/>
        <w:rPr>
          <w:rFonts w:ascii="Zurich Blk BT" w:hAnsi="Zurich Blk BT"/>
          <w:snapToGrid w:val="0"/>
        </w:rPr>
      </w:pPr>
    </w:p>
    <w:p w14:paraId="75DD6C2F" w14:textId="77777777" w:rsidR="00041B13" w:rsidRPr="00710DF0" w:rsidRDefault="00041B13">
      <w:pPr>
        <w:widowControl w:val="0"/>
        <w:tabs>
          <w:tab w:val="num" w:pos="1368"/>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Zurich Blk BT" w:hAnsi="Zurich Blk BT"/>
          <w:snapToGrid w:val="0"/>
        </w:rPr>
      </w:pPr>
      <w:r w:rsidRPr="00710DF0">
        <w:rPr>
          <w:rStyle w:val="FootnoteReference"/>
          <w:rFonts w:ascii="Zurich Blk BT" w:hAnsi="Zurich Blk BT"/>
          <w:snapToGrid w:val="0"/>
        </w:rPr>
        <w:footnoteReference w:id="2"/>
      </w:r>
      <w:r w:rsidRPr="00710DF0">
        <w:rPr>
          <w:rFonts w:ascii="Zurich Blk BT" w:hAnsi="Zurich Blk BT"/>
          <w:snapToGrid w:val="0"/>
        </w:rPr>
        <w:t>LETTER OF COMFORT - DRAFT</w:t>
      </w:r>
    </w:p>
    <w:p w14:paraId="4A8C4B06" w14:textId="77777777" w:rsidR="00041B13" w:rsidRPr="00710DF0" w:rsidRDefault="00041B13">
      <w:pPr>
        <w:widowControl w:val="0"/>
        <w:tabs>
          <w:tab w:val="num" w:pos="1368"/>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napToGrid w:val="0"/>
        </w:rPr>
      </w:pPr>
    </w:p>
    <w:p w14:paraId="0326FA14" w14:textId="77777777" w:rsidR="00041B13" w:rsidRPr="00710DF0" w:rsidRDefault="00041B13">
      <w:pPr>
        <w:widowControl w:val="0"/>
        <w:tabs>
          <w:tab w:val="num" w:pos="1368"/>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napToGrid w:val="0"/>
        </w:rPr>
      </w:pPr>
    </w:p>
    <w:p w14:paraId="09547D07" w14:textId="77777777" w:rsidR="00041B13" w:rsidRPr="00710DF0" w:rsidRDefault="00041B13">
      <w:pPr>
        <w:widowControl w:val="0"/>
        <w:tabs>
          <w:tab w:val="num" w:pos="1368"/>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lk BT" w:hAnsi="Zurich Blk BT"/>
          <w:snapToGrid w:val="0"/>
        </w:rPr>
      </w:pPr>
    </w:p>
    <w:p w14:paraId="094D2C06" w14:textId="77777777" w:rsidR="00041B13" w:rsidRPr="00710DF0" w:rsidRDefault="00041B13">
      <w:pPr>
        <w:jc w:val="both"/>
      </w:pPr>
      <w:bookmarkStart w:id="2" w:name="OLE_LINK1"/>
    </w:p>
    <w:p w14:paraId="709E884E" w14:textId="77777777" w:rsidR="00041B13" w:rsidRPr="00710DF0" w:rsidRDefault="00041B13">
      <w:pPr>
        <w:jc w:val="both"/>
      </w:pPr>
    </w:p>
    <w:p w14:paraId="0CE01ABE" w14:textId="77777777" w:rsidR="00041B13" w:rsidRPr="00710DF0" w:rsidRDefault="00041B13">
      <w:pPr>
        <w:jc w:val="both"/>
      </w:pPr>
      <w:r w:rsidRPr="00710DF0">
        <w:t>To:</w:t>
      </w:r>
    </w:p>
    <w:p w14:paraId="0C6EA818" w14:textId="77777777" w:rsidR="00041B13" w:rsidRPr="00710DF0" w:rsidRDefault="00041B13">
      <w:pPr>
        <w:jc w:val="both"/>
      </w:pPr>
      <w:r w:rsidRPr="00710DF0">
        <w:t xml:space="preserve">_____________ </w:t>
      </w:r>
    </w:p>
    <w:p w14:paraId="0C33559F" w14:textId="77777777" w:rsidR="00041B13" w:rsidRPr="00710DF0" w:rsidRDefault="00041B13">
      <w:pPr>
        <w:jc w:val="both"/>
      </w:pPr>
    </w:p>
    <w:p w14:paraId="28687161" w14:textId="77777777" w:rsidR="00041B13" w:rsidRPr="00710DF0" w:rsidRDefault="00041B13">
      <w:pPr>
        <w:jc w:val="both"/>
      </w:pPr>
    </w:p>
    <w:p w14:paraId="49D26E0E" w14:textId="77777777" w:rsidR="00041B13" w:rsidRPr="00710DF0" w:rsidRDefault="00041B13">
      <w:pPr>
        <w:jc w:val="both"/>
      </w:pPr>
      <w:r w:rsidRPr="00710DF0">
        <w:t>Dear Sir</w:t>
      </w:r>
      <w:r w:rsidR="009906F1" w:rsidRPr="00710DF0">
        <w:t>,</w:t>
      </w:r>
    </w:p>
    <w:bookmarkEnd w:id="2"/>
    <w:p w14:paraId="28D4E46E" w14:textId="77777777" w:rsidR="00041B13" w:rsidRPr="00710DF0" w:rsidRDefault="00041B13">
      <w:pPr>
        <w:jc w:val="both"/>
      </w:pPr>
    </w:p>
    <w:p w14:paraId="0A4C2588" w14:textId="77777777" w:rsidR="00041B13" w:rsidRPr="00710DF0" w:rsidRDefault="009A7F38">
      <w:pPr>
        <w:jc w:val="both"/>
        <w:rPr>
          <w:rFonts w:ascii="Zurich Blk BT" w:hAnsi="Zurich Blk BT"/>
        </w:rPr>
      </w:pPr>
      <w:r w:rsidRPr="00710DF0">
        <w:rPr>
          <w:rFonts w:ascii="Zurich Blk BT" w:hAnsi="Zurich Blk BT"/>
        </w:rPr>
        <w:t>Sub</w:t>
      </w:r>
      <w:r w:rsidRPr="00710DF0">
        <w:t>: [</w:t>
      </w:r>
      <w:r w:rsidRPr="00710DF0">
        <w:rPr>
          <w:rFonts w:ascii="Calibri" w:hAnsi="Calibri" w:cs="Calibri"/>
        </w:rPr>
        <w:t>●</w:t>
      </w:r>
      <w:r w:rsidRPr="00710DF0">
        <w:t>]</w:t>
      </w:r>
      <w:r w:rsidRPr="00710DF0">
        <w:rPr>
          <w:rFonts w:ascii="Zurich Blk BT" w:hAnsi="Zurich Blk BT"/>
        </w:rPr>
        <w:t xml:space="preserve"> </w:t>
      </w:r>
      <w:r w:rsidR="00041B13" w:rsidRPr="00710DF0">
        <w:rPr>
          <w:rFonts w:ascii="Zurich Blk BT" w:hAnsi="Zurich Blk BT"/>
        </w:rPr>
        <w:t>(“</w:t>
      </w:r>
      <w:r w:rsidR="00EC3A3C" w:rsidRPr="00710DF0">
        <w:rPr>
          <w:rFonts w:ascii="Zurich Blk BT" w:hAnsi="Zurich Blk BT"/>
        </w:rPr>
        <w:t>Borrower</w:t>
      </w:r>
      <w:r w:rsidR="00041B13" w:rsidRPr="00710DF0">
        <w:rPr>
          <w:rFonts w:ascii="Zurich Blk BT" w:hAnsi="Zurich Blk BT"/>
        </w:rPr>
        <w:t>”)</w:t>
      </w:r>
    </w:p>
    <w:p w14:paraId="26489685" w14:textId="77777777" w:rsidR="00041B13" w:rsidRPr="00710DF0" w:rsidRDefault="00041B13">
      <w:pPr>
        <w:jc w:val="both"/>
      </w:pPr>
    </w:p>
    <w:p w14:paraId="49C32410" w14:textId="77777777" w:rsidR="00041B13" w:rsidRPr="00710DF0" w:rsidRDefault="00041B13">
      <w:pPr>
        <w:jc w:val="both"/>
      </w:pPr>
    </w:p>
    <w:p w14:paraId="2C224E20" w14:textId="169B2D04" w:rsidR="00041B13" w:rsidRPr="00710DF0" w:rsidRDefault="00041B13">
      <w:pPr>
        <w:pStyle w:val="BodyText"/>
        <w:jc w:val="both"/>
      </w:pPr>
      <w:r w:rsidRPr="00710DF0">
        <w:t>We</w:t>
      </w:r>
      <w:r w:rsidR="009A7F38" w:rsidRPr="00710DF0">
        <w:t>, [</w:t>
      </w:r>
      <w:r w:rsidR="009A7F38" w:rsidRPr="00710DF0">
        <w:rPr>
          <w:rFonts w:ascii="Calibri" w:hAnsi="Calibri" w:cs="Calibri"/>
        </w:rPr>
        <w:t>●</w:t>
      </w:r>
      <w:r w:rsidR="009A7F38" w:rsidRPr="00710DF0">
        <w:t>]</w:t>
      </w:r>
      <w:r w:rsidRPr="00710DF0">
        <w:t>(“</w:t>
      </w:r>
      <w:r w:rsidR="009B4D6E" w:rsidRPr="00710DF0">
        <w:rPr>
          <w:rFonts w:ascii="Zurich Blk BT" w:hAnsi="Zurich Blk BT"/>
        </w:rPr>
        <w:t>Company</w:t>
      </w:r>
      <w:r w:rsidRPr="00710DF0">
        <w:t xml:space="preserve">”), refer to letter dated </w:t>
      </w:r>
      <w:r w:rsidR="009A7F38" w:rsidRPr="00710DF0">
        <w:t>[</w:t>
      </w:r>
      <w:r w:rsidR="009A7F38" w:rsidRPr="00710DF0">
        <w:rPr>
          <w:rFonts w:ascii="Calibri" w:hAnsi="Calibri" w:cs="Calibri"/>
        </w:rPr>
        <w:t>●</w:t>
      </w:r>
      <w:r w:rsidR="009A7F38" w:rsidRPr="00710DF0">
        <w:t xml:space="preserve">] </w:t>
      </w:r>
      <w:r w:rsidRPr="00710DF0">
        <w:t>(</w:t>
      </w:r>
      <w:r w:rsidRPr="00710DF0">
        <w:rPr>
          <w:rStyle w:val="FootnoteReference"/>
        </w:rPr>
        <w:footnoteReference w:id="3"/>
      </w:r>
      <w:r w:rsidRPr="00710DF0">
        <w:t>“</w:t>
      </w:r>
      <w:r w:rsidR="00945B8E" w:rsidRPr="00710DF0">
        <w:rPr>
          <w:rFonts w:ascii="Zurich Blk BT" w:hAnsi="Zurich Blk BT"/>
        </w:rPr>
        <w:t>CAL</w:t>
      </w:r>
      <w:r w:rsidRPr="00710DF0">
        <w:rPr>
          <w:rFonts w:ascii="Zurich Blk BT" w:hAnsi="Zurich Blk BT"/>
        </w:rPr>
        <w:t>”/”Sanction Letter</w:t>
      </w:r>
      <w:r w:rsidRPr="00710DF0">
        <w:t>”</w:t>
      </w:r>
      <w:r w:rsidR="00EC3A3C" w:rsidRPr="00710DF0">
        <w:t>, as amended</w:t>
      </w:r>
      <w:r w:rsidR="009A7F38" w:rsidRPr="00710DF0">
        <w:t xml:space="preserve"> and renewed</w:t>
      </w:r>
      <w:r w:rsidR="00EC3A3C" w:rsidRPr="00710DF0">
        <w:t xml:space="preserve"> from time to time</w:t>
      </w:r>
      <w:r w:rsidRPr="00710DF0">
        <w:t>) issued by ICICI Bank</w:t>
      </w:r>
      <w:r w:rsidR="00EC3A3C" w:rsidRPr="00710DF0">
        <w:t xml:space="preserve"> Limited</w:t>
      </w:r>
      <w:r w:rsidRPr="00710DF0">
        <w:t xml:space="preserve"> (“</w:t>
      </w:r>
      <w:r w:rsidRPr="00710DF0">
        <w:rPr>
          <w:rFonts w:ascii="Zurich Blk BT" w:hAnsi="Zurich Blk BT"/>
        </w:rPr>
        <w:t>ICICI</w:t>
      </w:r>
      <w:r w:rsidRPr="00710DF0">
        <w:t xml:space="preserve">”) to </w:t>
      </w:r>
      <w:r w:rsidR="00555F93" w:rsidRPr="00710DF0">
        <w:t>the Borrower</w:t>
      </w:r>
      <w:r w:rsidRPr="00710DF0">
        <w:t xml:space="preserve">. In consideration of ICICI agreeing to lend and advance Rs. </w:t>
      </w:r>
      <w:r w:rsidR="009A7F38" w:rsidRPr="00710DF0">
        <w:t>[</w:t>
      </w:r>
      <w:r w:rsidR="009A7F38" w:rsidRPr="00710DF0">
        <w:rPr>
          <w:rFonts w:ascii="Calibri" w:hAnsi="Calibri" w:cs="Calibri"/>
        </w:rPr>
        <w:t>●</w:t>
      </w:r>
      <w:r w:rsidR="009A7F38" w:rsidRPr="00710DF0">
        <w:t>]</w:t>
      </w:r>
      <w:r w:rsidRPr="00710DF0">
        <w:t xml:space="preserve"> (“</w:t>
      </w:r>
      <w:r w:rsidRPr="00710DF0">
        <w:rPr>
          <w:rFonts w:ascii="Zurich Blk BT" w:hAnsi="Zurich Blk BT"/>
        </w:rPr>
        <w:t>Facility</w:t>
      </w:r>
      <w:r w:rsidRPr="00710DF0">
        <w:t xml:space="preserve">”) to </w:t>
      </w:r>
      <w:r w:rsidR="009B4D6E" w:rsidRPr="00710DF0">
        <w:t>the Borrower</w:t>
      </w:r>
      <w:r w:rsidRPr="00710DF0">
        <w:t xml:space="preserve">, on the terms and conditions set forth in the </w:t>
      </w:r>
      <w:r w:rsidR="00945B8E" w:rsidRPr="00710DF0">
        <w:t>CAL/Sanction Letter</w:t>
      </w:r>
      <w:r w:rsidRPr="00710DF0">
        <w:t xml:space="preserve">, </w:t>
      </w:r>
      <w:r w:rsidR="009A7F38" w:rsidRPr="00710DF0">
        <w:t xml:space="preserve">the Company </w:t>
      </w:r>
      <w:r w:rsidRPr="00710DF0">
        <w:t xml:space="preserve">hereby irrevocably and unconditionally agree, confirm and undertake </w:t>
      </w:r>
      <w:r w:rsidR="009B4D6E" w:rsidRPr="00710DF0">
        <w:t xml:space="preserve">as follows: </w:t>
      </w:r>
    </w:p>
    <w:p w14:paraId="3B1BE476" w14:textId="77777777" w:rsidR="00041B13" w:rsidRPr="00710DF0" w:rsidRDefault="00041B13">
      <w:pPr>
        <w:jc w:val="both"/>
      </w:pPr>
    </w:p>
    <w:p w14:paraId="38185D9B" w14:textId="77777777" w:rsidR="00041B13" w:rsidRPr="00710DF0" w:rsidRDefault="00041B13">
      <w:pPr>
        <w:jc w:val="both"/>
        <w:rPr>
          <w:rFonts w:ascii="Zurich Blk BT" w:hAnsi="Zurich Blk BT"/>
        </w:rPr>
      </w:pPr>
      <w:r w:rsidRPr="00710DF0">
        <w:tab/>
      </w:r>
      <w:r w:rsidRPr="00710DF0">
        <w:tab/>
      </w:r>
      <w:r w:rsidRPr="00710DF0">
        <w:tab/>
      </w:r>
      <w:r w:rsidRPr="00710DF0">
        <w:tab/>
      </w:r>
      <w:r w:rsidRPr="00710DF0">
        <w:tab/>
      </w:r>
      <w:r w:rsidRPr="00710DF0">
        <w:rPr>
          <w:rFonts w:ascii="Zurich Blk BT" w:hAnsi="Zurich Blk BT"/>
        </w:rPr>
        <w:t>OR</w:t>
      </w:r>
    </w:p>
    <w:p w14:paraId="19CBDBE0" w14:textId="77777777" w:rsidR="00041B13" w:rsidRPr="00710DF0" w:rsidRDefault="00041B13">
      <w:pPr>
        <w:jc w:val="both"/>
      </w:pPr>
    </w:p>
    <w:p w14:paraId="3CBEEEAD" w14:textId="7D7ED15D" w:rsidR="00041B13" w:rsidRPr="00710DF0" w:rsidRDefault="00041B13">
      <w:pPr>
        <w:jc w:val="both"/>
      </w:pPr>
      <w:r w:rsidRPr="00710DF0">
        <w:t xml:space="preserve">In consideration of you having agreed to grant to </w:t>
      </w:r>
      <w:r w:rsidR="009B4D6E" w:rsidRPr="00710DF0">
        <w:t>the Borrower</w:t>
      </w:r>
      <w:r w:rsidR="00B6201E" w:rsidRPr="00710DF0">
        <w:t>,</w:t>
      </w:r>
      <w:r w:rsidR="009B4D6E" w:rsidRPr="00710DF0">
        <w:t xml:space="preserve"> facility of </w:t>
      </w:r>
      <w:r w:rsidRPr="00710DF0">
        <w:t xml:space="preserve">Rs. </w:t>
      </w:r>
      <w:r w:rsidR="009A7F38" w:rsidRPr="00710DF0">
        <w:t>[</w:t>
      </w:r>
      <w:r w:rsidR="009A7F38" w:rsidRPr="00710DF0">
        <w:rPr>
          <w:rFonts w:ascii="Calibri" w:hAnsi="Calibri" w:cs="Calibri"/>
        </w:rPr>
        <w:t>●</w:t>
      </w:r>
      <w:r w:rsidR="009A7F38" w:rsidRPr="00710DF0">
        <w:t xml:space="preserve">] </w:t>
      </w:r>
      <w:r w:rsidRPr="00710DF0">
        <w:t>(“</w:t>
      </w:r>
      <w:r w:rsidRPr="00710DF0">
        <w:rPr>
          <w:rFonts w:ascii="Zurich Blk BT" w:hAnsi="Zurich Blk BT"/>
        </w:rPr>
        <w:t>Facility</w:t>
      </w:r>
      <w:r w:rsidRPr="00710DF0">
        <w:t xml:space="preserve">”) in terms of </w:t>
      </w:r>
      <w:r w:rsidR="009B4D6E" w:rsidRPr="00710DF0">
        <w:t xml:space="preserve">facility agreement </w:t>
      </w:r>
      <w:r w:rsidRPr="00710DF0">
        <w:t xml:space="preserve">dated </w:t>
      </w:r>
      <w:r w:rsidR="00927930" w:rsidRPr="00710DF0">
        <w:t>[</w:t>
      </w:r>
      <w:r w:rsidR="00927930" w:rsidRPr="00710DF0">
        <w:rPr>
          <w:rFonts w:ascii="Calibri" w:hAnsi="Calibri" w:cs="Calibri"/>
        </w:rPr>
        <w:t>●</w:t>
      </w:r>
      <w:r w:rsidR="00927930" w:rsidRPr="00710DF0">
        <w:t>]</w:t>
      </w:r>
      <w:r w:rsidRPr="00710DF0">
        <w:t xml:space="preserve"> (“</w:t>
      </w:r>
      <w:r w:rsidRPr="00710DF0">
        <w:rPr>
          <w:rFonts w:ascii="Zurich Blk BT" w:hAnsi="Zurich Blk BT"/>
        </w:rPr>
        <w:t>Facility Agreement</w:t>
      </w:r>
      <w:r w:rsidRPr="00710DF0">
        <w:t>”</w:t>
      </w:r>
      <w:r w:rsidR="00B6201E" w:rsidRPr="00710DF0">
        <w:t xml:space="preserve"> which term shall include any amendments made to it</w:t>
      </w:r>
      <w:r w:rsidR="00525737" w:rsidRPr="00710DF0">
        <w:t xml:space="preserve"> from time to time</w:t>
      </w:r>
      <w:r w:rsidRPr="00710DF0">
        <w:t>)</w:t>
      </w:r>
      <w:r w:rsidR="00B6201E" w:rsidRPr="00710DF0">
        <w:t xml:space="preserve"> executed between the Borrower and ICICI Bank Limited (“</w:t>
      </w:r>
      <w:r w:rsidR="00B6201E" w:rsidRPr="00710DF0">
        <w:rPr>
          <w:rFonts w:ascii="Zurich Blk BT" w:hAnsi="Zurich Blk BT"/>
        </w:rPr>
        <w:t>ICICI</w:t>
      </w:r>
      <w:r w:rsidR="00B6201E" w:rsidRPr="00710DF0">
        <w:t>”)</w:t>
      </w:r>
      <w:r w:rsidRPr="00710DF0">
        <w:t xml:space="preserve">, we, </w:t>
      </w:r>
      <w:r w:rsidR="00927930" w:rsidRPr="00710DF0">
        <w:t>[</w:t>
      </w:r>
      <w:r w:rsidR="00927930" w:rsidRPr="00710DF0">
        <w:rPr>
          <w:rFonts w:ascii="Calibri" w:hAnsi="Calibri" w:cs="Calibri"/>
        </w:rPr>
        <w:t>●</w:t>
      </w:r>
      <w:r w:rsidR="00927930" w:rsidRPr="00710DF0">
        <w:t xml:space="preserve">] </w:t>
      </w:r>
      <w:r w:rsidRPr="00710DF0">
        <w:t>(“</w:t>
      </w:r>
      <w:r w:rsidR="009B4D6E" w:rsidRPr="00710DF0">
        <w:rPr>
          <w:rFonts w:ascii="Zurich Blk BT" w:hAnsi="Zurich Blk BT"/>
        </w:rPr>
        <w:t>Company</w:t>
      </w:r>
      <w:r w:rsidRPr="00710DF0">
        <w:t>”), do hereby irrevocably and unconditionally agree</w:t>
      </w:r>
      <w:r w:rsidR="007855E5" w:rsidRPr="00710DF0">
        <w:t>,</w:t>
      </w:r>
      <w:r w:rsidRPr="00710DF0">
        <w:t xml:space="preserve"> confirm and undertake as follows:</w:t>
      </w:r>
    </w:p>
    <w:p w14:paraId="03D73593" w14:textId="77777777" w:rsidR="00041B13" w:rsidRPr="00710DF0" w:rsidRDefault="00041B13">
      <w:pPr>
        <w:jc w:val="both"/>
      </w:pPr>
    </w:p>
    <w:p w14:paraId="722EE9E4" w14:textId="77777777" w:rsidR="00041B13" w:rsidRPr="00710DF0" w:rsidRDefault="005F04D0" w:rsidP="00E131DD">
      <w:pPr>
        <w:pStyle w:val="BodyTextIndent"/>
        <w:numPr>
          <w:ilvl w:val="0"/>
          <w:numId w:val="6"/>
        </w:numPr>
        <w:tabs>
          <w:tab w:val="clear" w:pos="360"/>
          <w:tab w:val="left" w:pos="0"/>
        </w:tabs>
        <w:rPr>
          <w:rFonts w:ascii="Zurich BT" w:hAnsi="Zurich BT"/>
          <w:sz w:val="22"/>
        </w:rPr>
      </w:pPr>
      <w:r w:rsidRPr="00710DF0">
        <w:rPr>
          <w:rFonts w:ascii="Zurich BT" w:hAnsi="Zurich BT"/>
          <w:sz w:val="22"/>
        </w:rPr>
        <w:t xml:space="preserve">The Company </w:t>
      </w:r>
      <w:r w:rsidR="00041B13" w:rsidRPr="00710DF0">
        <w:rPr>
          <w:rFonts w:ascii="Zurich BT" w:hAnsi="Zurich BT"/>
          <w:sz w:val="22"/>
        </w:rPr>
        <w:t xml:space="preserve">shall ensure that </w:t>
      </w:r>
      <w:r w:rsidRPr="00710DF0">
        <w:rPr>
          <w:rFonts w:ascii="Zurich BT" w:hAnsi="Zurich BT"/>
          <w:sz w:val="22"/>
        </w:rPr>
        <w:t xml:space="preserve">the Borrower </w:t>
      </w:r>
      <w:r w:rsidR="00041B13" w:rsidRPr="00710DF0">
        <w:rPr>
          <w:rFonts w:ascii="Zurich BT" w:hAnsi="Zurich BT"/>
          <w:sz w:val="22"/>
        </w:rPr>
        <w:t>abide</w:t>
      </w:r>
      <w:r w:rsidRPr="00710DF0">
        <w:rPr>
          <w:rFonts w:ascii="Zurich BT" w:hAnsi="Zurich BT"/>
          <w:sz w:val="22"/>
        </w:rPr>
        <w:t>s</w:t>
      </w:r>
      <w:r w:rsidR="00041B13" w:rsidRPr="00710DF0">
        <w:rPr>
          <w:rFonts w:ascii="Zurich BT" w:hAnsi="Zurich BT"/>
          <w:sz w:val="22"/>
        </w:rPr>
        <w:t xml:space="preserve"> by and compl</w:t>
      </w:r>
      <w:r w:rsidRPr="00710DF0">
        <w:rPr>
          <w:rFonts w:ascii="Zurich BT" w:hAnsi="Zurich BT"/>
          <w:sz w:val="22"/>
        </w:rPr>
        <w:t>ies</w:t>
      </w:r>
      <w:r w:rsidR="00041B13" w:rsidRPr="00710DF0">
        <w:rPr>
          <w:rFonts w:ascii="Zurich BT" w:hAnsi="Zurich BT"/>
          <w:sz w:val="22"/>
        </w:rPr>
        <w:t xml:space="preserve"> with all the terms and conditions </w:t>
      </w:r>
      <w:r w:rsidRPr="00710DF0">
        <w:rPr>
          <w:rFonts w:ascii="Zurich BT" w:hAnsi="Zurich BT"/>
          <w:sz w:val="22"/>
        </w:rPr>
        <w:t xml:space="preserve">applicable to the Facility, including those </w:t>
      </w:r>
      <w:r w:rsidR="00041B13" w:rsidRPr="00710DF0">
        <w:rPr>
          <w:rFonts w:ascii="Zurich BT" w:hAnsi="Zurich BT"/>
          <w:sz w:val="22"/>
        </w:rPr>
        <w:t xml:space="preserve">set out in the </w:t>
      </w:r>
      <w:r w:rsidRPr="00710DF0">
        <w:rPr>
          <w:rFonts w:ascii="Zurich BT" w:hAnsi="Zurich BT"/>
          <w:sz w:val="22"/>
        </w:rPr>
        <w:t>transaction documents executed in relation to the Facility (“</w:t>
      </w:r>
      <w:r w:rsidRPr="00710DF0">
        <w:rPr>
          <w:rFonts w:ascii="Zurich Blk BT" w:hAnsi="Zurich Blk BT"/>
          <w:sz w:val="22"/>
        </w:rPr>
        <w:t>Transaction Documents</w:t>
      </w:r>
      <w:r w:rsidRPr="00710DF0">
        <w:rPr>
          <w:rFonts w:ascii="Zurich BT" w:hAnsi="Zurich BT"/>
          <w:sz w:val="22"/>
        </w:rPr>
        <w:t xml:space="preserve">”). </w:t>
      </w:r>
    </w:p>
    <w:p w14:paraId="0CCFD774" w14:textId="77777777" w:rsidR="00041B13" w:rsidRPr="00710DF0" w:rsidRDefault="00041B13" w:rsidP="00E131DD">
      <w:pPr>
        <w:ind w:left="360" w:hanging="360"/>
        <w:jc w:val="both"/>
      </w:pPr>
    </w:p>
    <w:p w14:paraId="543669CC" w14:textId="77777777" w:rsidR="009908F2" w:rsidRPr="00710DF0" w:rsidRDefault="009908F2" w:rsidP="009908F2">
      <w:pPr>
        <w:pStyle w:val="BodyTextIndent"/>
        <w:numPr>
          <w:ilvl w:val="0"/>
          <w:numId w:val="6"/>
        </w:numPr>
      </w:pPr>
      <w:r w:rsidRPr="00710DF0">
        <w:rPr>
          <w:rFonts w:ascii="Zurich BT" w:hAnsi="Zurich BT"/>
          <w:sz w:val="22"/>
        </w:rPr>
        <w:t xml:space="preserve">The Company shall ensure that the Borrower repays the Facility along with all interest, liquidated damages, front end fee, </w:t>
      </w:r>
      <w:proofErr w:type="spellStart"/>
      <w:r w:rsidRPr="00710DF0">
        <w:rPr>
          <w:rFonts w:ascii="Zurich BT" w:hAnsi="Zurich BT"/>
          <w:sz w:val="22"/>
        </w:rPr>
        <w:t>premia</w:t>
      </w:r>
      <w:proofErr w:type="spellEnd"/>
      <w:r w:rsidRPr="00710DF0">
        <w:rPr>
          <w:rFonts w:ascii="Zurich BT" w:hAnsi="Zurich BT"/>
          <w:sz w:val="22"/>
        </w:rPr>
        <w:t xml:space="preserve"> on pre-payment, costs, charges and expenses and other monies, due and payable by the Borrower to ICICI under the Transaction Documents on the stipulated dates. In the event the funds of the Borrower being insufficient to meet any such debt obligations, the Company shall make funds available to the Borrower to ensure payment by the Borrower to ICICI on the stipulated dates of all its debt obligations under the Transaction Documents. In the aforesaid event(s) and/or in the event the Borrower defaults in any of its obligations to ICICI, the Company shall immediately pay to ICICI any amounts that ICICI may, in its sole discretion, call upon the Company to pay in this connection.</w:t>
      </w:r>
      <w:r w:rsidRPr="00710DF0">
        <w:t xml:space="preserve"> </w:t>
      </w:r>
    </w:p>
    <w:p w14:paraId="4685AC13" w14:textId="77777777" w:rsidR="009908F2" w:rsidRPr="00710DF0" w:rsidRDefault="009908F2" w:rsidP="009908F2">
      <w:pPr>
        <w:pStyle w:val="BodyTextIndent"/>
        <w:ind w:left="360" w:firstLine="0"/>
        <w:rPr>
          <w:rFonts w:ascii="Zurich BT" w:hAnsi="Zurich BT"/>
          <w:sz w:val="22"/>
        </w:rPr>
      </w:pPr>
      <w:r w:rsidRPr="00710DF0">
        <w:rPr>
          <w:rFonts w:ascii="Zurich BT" w:hAnsi="Zurich BT"/>
          <w:sz w:val="22"/>
        </w:rPr>
        <w:tab/>
      </w:r>
    </w:p>
    <w:p w14:paraId="11271D23" w14:textId="77777777" w:rsidR="009908F2" w:rsidRPr="00710DF0" w:rsidRDefault="009908F2" w:rsidP="009908F2">
      <w:pPr>
        <w:numPr>
          <w:ilvl w:val="0"/>
          <w:numId w:val="6"/>
        </w:numPr>
        <w:tabs>
          <w:tab w:val="clear" w:pos="360"/>
        </w:tabs>
        <w:jc w:val="both"/>
      </w:pPr>
      <w:r w:rsidRPr="00710DF0">
        <w:t>In the aforesaid event(s) and/or in the event the Borrower defaults in any of its obligations to ICICI, the Company shall indemnify and keep ICICI indemnified against all losses, damages, costs, claims and expenses whatsoever which ICICI may suffer, incur or pay by reason of such default on the part of the Borrower (including legal proceedings taken against the Borrower and/or the Company for recovery of all monies under the Transaction Documents).</w:t>
      </w:r>
    </w:p>
    <w:p w14:paraId="0E7C472B" w14:textId="77777777" w:rsidR="00041B13" w:rsidRPr="00710DF0" w:rsidRDefault="00041B13" w:rsidP="00E131DD">
      <w:pPr>
        <w:ind w:left="360"/>
        <w:jc w:val="both"/>
      </w:pPr>
    </w:p>
    <w:p w14:paraId="50C2FAE3" w14:textId="77777777" w:rsidR="00041B13" w:rsidRPr="00710DF0" w:rsidRDefault="00C549AC" w:rsidP="00E131DD">
      <w:pPr>
        <w:numPr>
          <w:ilvl w:val="0"/>
          <w:numId w:val="6"/>
        </w:numPr>
        <w:tabs>
          <w:tab w:val="clear" w:pos="360"/>
          <w:tab w:val="left" w:pos="270"/>
        </w:tabs>
        <w:jc w:val="both"/>
      </w:pPr>
      <w:r w:rsidRPr="00710DF0">
        <w:t xml:space="preserve">Till the Facility is repaid in full to the satisfaction of ICICI, </w:t>
      </w:r>
      <w:r w:rsidR="00104AEB" w:rsidRPr="00710DF0">
        <w:t xml:space="preserve">the Company shall not without prior written approval of ICICI: avail any loans, whether secured or unsecured; or </w:t>
      </w:r>
      <w:r w:rsidR="00F95BF9" w:rsidRPr="00710DF0">
        <w:t>issue preference shares or convertible instruments (interest bearing or deep discount)</w:t>
      </w:r>
      <w:r w:rsidR="00104AEB" w:rsidRPr="00710DF0">
        <w:t>; or execute guarantees/ letters of comfort; if the sum total of such loans,</w:t>
      </w:r>
      <w:r w:rsidR="00F95BF9" w:rsidRPr="00710DF0">
        <w:t xml:space="preserve"> preference shares, convertible instruments</w:t>
      </w:r>
      <w:r w:rsidR="00104AEB" w:rsidRPr="00710DF0">
        <w:t>, guarantees/ letters of comfort exceeds 2.0 times the sum of the paid-up equity share capital and reserves and surplus of the Company</w:t>
      </w:r>
      <w:r w:rsidR="00041B13" w:rsidRPr="00710DF0">
        <w:t>.</w:t>
      </w:r>
      <w:r w:rsidR="002B396F" w:rsidRPr="00710DF0">
        <w:rPr>
          <w:rStyle w:val="FootnoteReference"/>
        </w:rPr>
        <w:footnoteReference w:id="4"/>
      </w:r>
      <w:r w:rsidR="00041B13" w:rsidRPr="00710DF0">
        <w:t xml:space="preserve">  </w:t>
      </w:r>
    </w:p>
    <w:p w14:paraId="631FAE21" w14:textId="77777777" w:rsidR="00041B13" w:rsidRPr="00710DF0" w:rsidRDefault="00041B13" w:rsidP="00E131DD">
      <w:pPr>
        <w:ind w:left="360" w:hanging="360"/>
        <w:jc w:val="both"/>
      </w:pPr>
    </w:p>
    <w:p w14:paraId="516815C2" w14:textId="68DBCB7D" w:rsidR="00041B13" w:rsidRPr="00710DF0" w:rsidRDefault="00E533DF" w:rsidP="00E131DD">
      <w:pPr>
        <w:pStyle w:val="BodyText"/>
        <w:numPr>
          <w:ilvl w:val="0"/>
          <w:numId w:val="6"/>
        </w:numPr>
        <w:tabs>
          <w:tab w:val="clear" w:pos="360"/>
        </w:tabs>
        <w:jc w:val="both"/>
      </w:pPr>
      <w:r w:rsidRPr="00710DF0">
        <w:t xml:space="preserve">The Company </w:t>
      </w:r>
      <w:r w:rsidR="00041B13" w:rsidRPr="00710DF0">
        <w:t>shall take all steps</w:t>
      </w:r>
      <w:r w:rsidR="0055489D" w:rsidRPr="00710DF0">
        <w:t>,</w:t>
      </w:r>
      <w:r w:rsidR="00041B13" w:rsidRPr="00710DF0">
        <w:t xml:space="preserve"> as may be required</w:t>
      </w:r>
      <w:r w:rsidR="0055489D" w:rsidRPr="00710DF0">
        <w:t>,</w:t>
      </w:r>
      <w:r w:rsidR="00041B13" w:rsidRPr="00710DF0">
        <w:t xml:space="preserve"> (including but not limited to subscribing to the equity/preference shares of </w:t>
      </w:r>
      <w:r w:rsidRPr="00710DF0">
        <w:t xml:space="preserve">the Borrower </w:t>
      </w:r>
      <w:r w:rsidR="00041B13" w:rsidRPr="00710DF0">
        <w:t xml:space="preserve">and/or making sufficient funds available </w:t>
      </w:r>
      <w:r w:rsidRPr="00710DF0">
        <w:t>to the Borrower</w:t>
      </w:r>
      <w:r w:rsidR="00041B13" w:rsidRPr="00710DF0">
        <w:t xml:space="preserve">) to ensure that </w:t>
      </w:r>
      <w:r w:rsidR="00C8661B" w:rsidRPr="00710DF0">
        <w:t>the Borrower does not undergo or endure any insolvency or bankruptcy eve</w:t>
      </w:r>
      <w:r w:rsidR="008A3F09" w:rsidRPr="00710DF0">
        <w:t>n</w:t>
      </w:r>
      <w:r w:rsidR="00C8661B" w:rsidRPr="00710DF0">
        <w:t>t</w:t>
      </w:r>
      <w:r w:rsidRPr="00710DF0">
        <w:t xml:space="preserve"> </w:t>
      </w:r>
      <w:r w:rsidR="00FA3987" w:rsidRPr="00710DF0">
        <w:t>[</w:t>
      </w:r>
      <w:r w:rsidR="004418EC" w:rsidRPr="00710DF0">
        <w:t>including without limitation,</w:t>
      </w:r>
      <w:r w:rsidR="006A4503" w:rsidRPr="00710DF0">
        <w:t xml:space="preserve"> initiation of</w:t>
      </w:r>
      <w:r w:rsidR="004418EC" w:rsidRPr="00710DF0">
        <w:t xml:space="preserve"> insolvency resolutio</w:t>
      </w:r>
      <w:r w:rsidR="006A4503" w:rsidRPr="00710DF0">
        <w:t>n process</w:t>
      </w:r>
      <w:r w:rsidR="004418EC" w:rsidRPr="00710DF0">
        <w:t xml:space="preserve"> under the Insolvency and Bankruptcy Code</w:t>
      </w:r>
      <w:r w:rsidR="006A4503" w:rsidRPr="00710DF0">
        <w:t>, 2016</w:t>
      </w:r>
      <w:r w:rsidRPr="00710DF0">
        <w:t>, as amended from time to time</w:t>
      </w:r>
      <w:r w:rsidR="00D26B52" w:rsidRPr="00710DF0">
        <w:t xml:space="preserve"> (“</w:t>
      </w:r>
      <w:r w:rsidR="000C6787" w:rsidRPr="00710DF0">
        <w:rPr>
          <w:rFonts w:ascii="Zurich Blk BT" w:hAnsi="Zurich Blk BT"/>
        </w:rPr>
        <w:t>Code</w:t>
      </w:r>
      <w:r w:rsidR="00D26B52" w:rsidRPr="00710DF0">
        <w:t>”)</w:t>
      </w:r>
      <w:r w:rsidR="00FA3987" w:rsidRPr="00710DF0">
        <w:t>]</w:t>
      </w:r>
      <w:r w:rsidR="00FA50CB" w:rsidRPr="00710DF0">
        <w:t>.</w:t>
      </w:r>
    </w:p>
    <w:p w14:paraId="2117914A" w14:textId="77777777" w:rsidR="00041B13" w:rsidRPr="00710DF0" w:rsidRDefault="00041B13" w:rsidP="00E131DD">
      <w:pPr>
        <w:ind w:left="360" w:hanging="360"/>
        <w:jc w:val="both"/>
      </w:pPr>
    </w:p>
    <w:p w14:paraId="202D873F" w14:textId="77777777" w:rsidR="00041B13" w:rsidRPr="00710DF0" w:rsidRDefault="00AF2916" w:rsidP="00E131DD">
      <w:pPr>
        <w:pStyle w:val="BodyText"/>
        <w:numPr>
          <w:ilvl w:val="0"/>
          <w:numId w:val="6"/>
        </w:numPr>
        <w:tabs>
          <w:tab w:val="clear" w:pos="360"/>
        </w:tabs>
        <w:jc w:val="both"/>
      </w:pPr>
      <w:r w:rsidRPr="00710DF0">
        <w:t xml:space="preserve">The Company </w:t>
      </w:r>
      <w:r w:rsidR="00041B13" w:rsidRPr="00710DF0">
        <w:t xml:space="preserve">shall not dilute its equity holding in </w:t>
      </w:r>
      <w:r w:rsidRPr="00710DF0">
        <w:t>the Borrower</w:t>
      </w:r>
      <w:r w:rsidR="00041B13" w:rsidRPr="00710DF0">
        <w:t xml:space="preserve">, without the prior written approval of ICICI. </w:t>
      </w:r>
    </w:p>
    <w:p w14:paraId="0DAA3AAE" w14:textId="77777777" w:rsidR="00041B13" w:rsidRPr="00710DF0" w:rsidRDefault="00041B13">
      <w:pPr>
        <w:jc w:val="both"/>
      </w:pPr>
    </w:p>
    <w:p w14:paraId="5699E0EE" w14:textId="77777777" w:rsidR="00041B13" w:rsidRPr="00710DF0" w:rsidRDefault="00041B13">
      <w:pPr>
        <w:jc w:val="both"/>
      </w:pPr>
      <w:r w:rsidRPr="00710DF0">
        <w:lastRenderedPageBreak/>
        <w:t xml:space="preserve">This undertaking is irrevocable and constitutes legal and binding obligations upon </w:t>
      </w:r>
      <w:r w:rsidR="00AF2916" w:rsidRPr="00710DF0">
        <w:t xml:space="preserve">the Company </w:t>
      </w:r>
      <w:r w:rsidRPr="00710DF0">
        <w:t xml:space="preserve">and its successors and permitted assigns, and shall continue to be in full force and effect notwithstanding any change, modification, and/or waiver in the terms and conditions </w:t>
      </w:r>
      <w:r w:rsidR="00AF2916" w:rsidRPr="00710DF0">
        <w:t xml:space="preserve">of </w:t>
      </w:r>
      <w:r w:rsidRPr="00710DF0">
        <w:t xml:space="preserve">the </w:t>
      </w:r>
      <w:r w:rsidR="00AF2916" w:rsidRPr="00710DF0">
        <w:t xml:space="preserve">Transaction Documents. </w:t>
      </w:r>
    </w:p>
    <w:p w14:paraId="6856DB62" w14:textId="77777777" w:rsidR="00041B13" w:rsidRPr="00710DF0" w:rsidRDefault="00041B13">
      <w:pPr>
        <w:ind w:left="720" w:hanging="720"/>
        <w:jc w:val="both"/>
      </w:pPr>
    </w:p>
    <w:p w14:paraId="672B1F08" w14:textId="13D63468" w:rsidR="004000C9" w:rsidRPr="00710DF0" w:rsidRDefault="00041B13" w:rsidP="004000C9">
      <w:pPr>
        <w:jc w:val="both"/>
      </w:pPr>
      <w:r w:rsidRPr="00710DF0">
        <w:t xml:space="preserve">This undertaking shall be governed by and construed in accordance with the laws of India and </w:t>
      </w:r>
      <w:r w:rsidR="00DF5789" w:rsidRPr="00710DF0">
        <w:t xml:space="preserve">the Company </w:t>
      </w:r>
      <w:r w:rsidRPr="00710DF0">
        <w:t xml:space="preserve">hereby irrevocably submits to the exclusive jurisdiction of the competent courts </w:t>
      </w:r>
      <w:r w:rsidR="004000C9" w:rsidRPr="00710DF0">
        <w:t xml:space="preserve">at </w:t>
      </w:r>
      <w:r w:rsidR="00927930" w:rsidRPr="00710DF0">
        <w:t>[</w:t>
      </w:r>
      <w:r w:rsidR="00927930" w:rsidRPr="00710DF0">
        <w:rPr>
          <w:rFonts w:ascii="Calibri" w:hAnsi="Calibri" w:cs="Calibri"/>
        </w:rPr>
        <w:t>●</w:t>
      </w:r>
      <w:r w:rsidR="00927930" w:rsidRPr="00710DF0">
        <w:t>]</w:t>
      </w:r>
      <w:r w:rsidRPr="00710DF0">
        <w:rPr>
          <w:rStyle w:val="FootnoteReference"/>
        </w:rPr>
        <w:footnoteReference w:id="5"/>
      </w:r>
      <w:r w:rsidRPr="00710DF0">
        <w:t>.</w:t>
      </w:r>
      <w:r w:rsidR="004000C9" w:rsidRPr="00710DF0">
        <w:t xml:space="preserve"> Nothing contained in this clause shall limit </w:t>
      </w:r>
      <w:r w:rsidR="00421F3E" w:rsidRPr="00710DF0">
        <w:t xml:space="preserve">the </w:t>
      </w:r>
      <w:r w:rsidR="00A55165" w:rsidRPr="00710DF0">
        <w:t>right of ICICI</w:t>
      </w:r>
      <w:r w:rsidR="004000C9" w:rsidRPr="00710DF0">
        <w:t xml:space="preserve"> to</w:t>
      </w:r>
      <w:r w:rsidR="00A55165" w:rsidRPr="00710DF0">
        <w:t xml:space="preserve"> commence any legal action or p</w:t>
      </w:r>
      <w:r w:rsidR="004000C9" w:rsidRPr="00710DF0">
        <w:t>roceedings in any other court, tribu</w:t>
      </w:r>
      <w:r w:rsidR="00421F3E" w:rsidRPr="00710DF0">
        <w:t xml:space="preserve">nal or other appropriate forum </w:t>
      </w:r>
      <w:r w:rsidR="004000C9" w:rsidRPr="00710DF0">
        <w:t xml:space="preserve">and the </w:t>
      </w:r>
      <w:r w:rsidR="00A55165" w:rsidRPr="00710DF0">
        <w:t xml:space="preserve">Company </w:t>
      </w:r>
      <w:r w:rsidR="004000C9" w:rsidRPr="00710DF0">
        <w:t>hereby consents to that jurisdiction.</w:t>
      </w:r>
    </w:p>
    <w:p w14:paraId="7C526D57" w14:textId="77777777" w:rsidR="00C74706" w:rsidRPr="00710DF0" w:rsidRDefault="00C74706">
      <w:pPr>
        <w:jc w:val="both"/>
      </w:pPr>
    </w:p>
    <w:p w14:paraId="013990FB" w14:textId="77777777" w:rsidR="00491000" w:rsidRPr="00710DF0" w:rsidRDefault="00F43657">
      <w:pPr>
        <w:jc w:val="both"/>
      </w:pPr>
      <w:r w:rsidRPr="00710DF0">
        <w:t xml:space="preserve">The Company hereby gives specific consent to ICICI for submitting/disclosing the ‘financial information’ as defined in the Code, in respect of the contractual comforts given for securing the Facility to Information Utilities </w:t>
      </w:r>
      <w:r w:rsidR="00927930" w:rsidRPr="00710DF0">
        <w:t>(</w:t>
      </w:r>
      <w:r w:rsidRPr="00710DF0">
        <w:t xml:space="preserve">as defined in </w:t>
      </w:r>
      <w:r w:rsidR="00927930" w:rsidRPr="00710DF0">
        <w:t>t</w:t>
      </w:r>
      <w:r w:rsidRPr="00710DF0">
        <w:t>he Code</w:t>
      </w:r>
      <w:r w:rsidR="00927930" w:rsidRPr="00710DF0">
        <w:t>)</w:t>
      </w:r>
      <w:r w:rsidRPr="00710DF0">
        <w:t xml:space="preserve"> and</w:t>
      </w:r>
      <w:r w:rsidR="00927930" w:rsidRPr="00710DF0">
        <w:t>/or pursuant to any</w:t>
      </w:r>
      <w:r w:rsidRPr="00710DF0">
        <w:t xml:space="preserve"> directions issued by Reserve Bank of India to the banks from time to time and hereby specially agree to promptly authenticate and verify the ‘financial information’ submitted by ICICI, as and when requested by Information Utilities.</w:t>
      </w:r>
    </w:p>
    <w:p w14:paraId="187B8FBA" w14:textId="77777777" w:rsidR="006205B1" w:rsidRPr="00710DF0" w:rsidRDefault="006205B1">
      <w:pPr>
        <w:jc w:val="both"/>
      </w:pPr>
    </w:p>
    <w:p w14:paraId="5745A24B" w14:textId="77777777" w:rsidR="00041B13" w:rsidRPr="00710DF0" w:rsidRDefault="00D348B4">
      <w:pPr>
        <w:jc w:val="both"/>
      </w:pPr>
      <w:r w:rsidRPr="00710DF0">
        <w:t xml:space="preserve">The Company </w:t>
      </w:r>
      <w:r w:rsidR="00041B13" w:rsidRPr="00710DF0">
        <w:t xml:space="preserve">hereby declares that </w:t>
      </w:r>
      <w:r w:rsidR="00321FFF" w:rsidRPr="00710DF0">
        <w:t xml:space="preserve">it has the power and capacity to execute </w:t>
      </w:r>
      <w:r w:rsidR="00041B13" w:rsidRPr="00710DF0">
        <w:t xml:space="preserve">this undertaking </w:t>
      </w:r>
      <w:r w:rsidR="00321FFF" w:rsidRPr="00710DF0">
        <w:t xml:space="preserve">and the same </w:t>
      </w:r>
      <w:r w:rsidR="00041B13" w:rsidRPr="00710DF0">
        <w:t>has been executed</w:t>
      </w:r>
      <w:r w:rsidR="00321FFF" w:rsidRPr="00710DF0">
        <w:t>,</w:t>
      </w:r>
      <w:r w:rsidR="00041B13" w:rsidRPr="00710DF0">
        <w:t xml:space="preserve"> for and on behalf of </w:t>
      </w:r>
      <w:r w:rsidRPr="00710DF0">
        <w:t>the Company</w:t>
      </w:r>
      <w:r w:rsidR="00321FFF" w:rsidRPr="00710DF0">
        <w:t>,</w:t>
      </w:r>
      <w:r w:rsidRPr="00710DF0">
        <w:t xml:space="preserve"> </w:t>
      </w:r>
      <w:r w:rsidR="00041B13" w:rsidRPr="00710DF0">
        <w:t xml:space="preserve">under proper authority and </w:t>
      </w:r>
      <w:r w:rsidRPr="00710DF0">
        <w:t xml:space="preserve">the Company </w:t>
      </w:r>
      <w:r w:rsidR="00041B13" w:rsidRPr="00710DF0">
        <w:t xml:space="preserve">has obtained all </w:t>
      </w:r>
      <w:r w:rsidRPr="00710DF0">
        <w:t xml:space="preserve">requisite </w:t>
      </w:r>
      <w:r w:rsidR="00041B13" w:rsidRPr="00710DF0">
        <w:t xml:space="preserve">approvals (including but not limited to </w:t>
      </w:r>
      <w:r w:rsidRPr="00710DF0">
        <w:t>corporate authorizations</w:t>
      </w:r>
      <w:r w:rsidR="00041B13" w:rsidRPr="00710DF0">
        <w:t xml:space="preserve">) in this regard. </w:t>
      </w:r>
      <w:r w:rsidR="00321FFF" w:rsidRPr="00710DF0">
        <w:t>The entry into, delivery and performance by the Company of the transactions contemplated under this undertaking does</w:t>
      </w:r>
      <w:r w:rsidR="0018755F" w:rsidRPr="00710DF0">
        <w:t xml:space="preserve"> not</w:t>
      </w:r>
      <w:r w:rsidR="00321FFF" w:rsidRPr="00710DF0">
        <w:t xml:space="preserve"> and will not conflict with any document which is binding upon the Company.  </w:t>
      </w:r>
      <w:r w:rsidR="00041B13" w:rsidRPr="00710DF0">
        <w:t xml:space="preserve"> </w:t>
      </w:r>
    </w:p>
    <w:p w14:paraId="257006C7" w14:textId="77777777" w:rsidR="00041B13" w:rsidRPr="00710DF0" w:rsidRDefault="00041B13">
      <w:pPr>
        <w:jc w:val="both"/>
      </w:pPr>
    </w:p>
    <w:p w14:paraId="55C0D543" w14:textId="77777777" w:rsidR="00041B13" w:rsidRPr="00710DF0" w:rsidRDefault="00321FFF">
      <w:pPr>
        <w:jc w:val="both"/>
      </w:pPr>
      <w:r w:rsidRPr="00710DF0">
        <w:t xml:space="preserve">The Company </w:t>
      </w:r>
      <w:r w:rsidR="0068253A" w:rsidRPr="00710DF0">
        <w:t>recognizes</w:t>
      </w:r>
      <w:r w:rsidR="00041B13" w:rsidRPr="00710DF0">
        <w:t xml:space="preserve"> that it is on the faith of this undertaking that ICICI has agreed to lend and advanced the Facility</w:t>
      </w:r>
      <w:r w:rsidRPr="00710DF0">
        <w:t>.</w:t>
      </w:r>
    </w:p>
    <w:p w14:paraId="61C2446E" w14:textId="77777777" w:rsidR="00041B13" w:rsidRPr="00710DF0" w:rsidRDefault="00041B13">
      <w:pPr>
        <w:jc w:val="both"/>
      </w:pPr>
    </w:p>
    <w:p w14:paraId="74C808AC" w14:textId="77777777" w:rsidR="00321FFF" w:rsidRPr="00710DF0" w:rsidRDefault="00321FFF">
      <w:pPr>
        <w:jc w:val="both"/>
      </w:pPr>
    </w:p>
    <w:p w14:paraId="3901B116" w14:textId="77777777" w:rsidR="00041B13" w:rsidRPr="00710DF0" w:rsidRDefault="00041B13">
      <w:pPr>
        <w:jc w:val="both"/>
      </w:pPr>
    </w:p>
    <w:p w14:paraId="10F3638D" w14:textId="77777777" w:rsidR="00041B13" w:rsidRPr="00710DF0" w:rsidRDefault="00041B13">
      <w:pPr>
        <w:jc w:val="both"/>
      </w:pPr>
      <w:r w:rsidRPr="00710DF0">
        <w:t>Yours faithfully,</w:t>
      </w:r>
    </w:p>
    <w:p w14:paraId="568F956A" w14:textId="77777777" w:rsidR="00041B13" w:rsidRPr="00710DF0" w:rsidRDefault="00041B13">
      <w:pPr>
        <w:jc w:val="both"/>
      </w:pPr>
    </w:p>
    <w:p w14:paraId="5D63F865" w14:textId="77777777" w:rsidR="00041B13" w:rsidRPr="00710DF0" w:rsidRDefault="00041B13">
      <w:pPr>
        <w:jc w:val="both"/>
      </w:pPr>
      <w:r w:rsidRPr="00710DF0">
        <w:t>_____________</w:t>
      </w:r>
    </w:p>
    <w:p w14:paraId="5F3D2251" w14:textId="77777777" w:rsidR="00041B13" w:rsidRPr="00710DF0" w:rsidRDefault="00041B13">
      <w:pPr>
        <w:jc w:val="both"/>
      </w:pPr>
    </w:p>
    <w:p w14:paraId="475A5F48" w14:textId="5EA82BAF" w:rsidR="00041B13" w:rsidRPr="00710DF0" w:rsidRDefault="00041B13">
      <w:pPr>
        <w:jc w:val="both"/>
      </w:pPr>
      <w:proofErr w:type="spellStart"/>
      <w:r w:rsidRPr="00710DF0">
        <w:t>Authorised</w:t>
      </w:r>
      <w:proofErr w:type="spellEnd"/>
      <w:r w:rsidRPr="00710DF0">
        <w:t xml:space="preserve"> Signatory </w:t>
      </w:r>
    </w:p>
    <w:p w14:paraId="12D34144" w14:textId="6CE29742" w:rsidR="00653513" w:rsidRPr="00710DF0" w:rsidRDefault="00653513">
      <w:pPr>
        <w:jc w:val="both"/>
      </w:pPr>
    </w:p>
    <w:p w14:paraId="71062F89" w14:textId="77777777" w:rsidR="00041B13" w:rsidRPr="00710DF0" w:rsidRDefault="00041B13">
      <w:pPr>
        <w:jc w:val="both"/>
      </w:pPr>
      <w:r w:rsidRPr="00710DF0">
        <w:t xml:space="preserve">For </w:t>
      </w:r>
      <w:r w:rsidR="00321FFF" w:rsidRPr="00710DF0">
        <w:t xml:space="preserve">the Company </w:t>
      </w:r>
    </w:p>
    <w:p w14:paraId="155A8791" w14:textId="77777777" w:rsidR="00041B13" w:rsidRPr="00710DF0" w:rsidRDefault="00041B13">
      <w:pPr>
        <w:jc w:val="both"/>
      </w:pPr>
    </w:p>
    <w:p w14:paraId="4D0F95A0" w14:textId="77777777" w:rsidR="00041B13" w:rsidRPr="00710DF0" w:rsidRDefault="00041B13">
      <w:pPr>
        <w:jc w:val="both"/>
      </w:pPr>
    </w:p>
    <w:p w14:paraId="69EBEDB2" w14:textId="77777777" w:rsidR="00041B13" w:rsidRPr="00710DF0" w:rsidRDefault="00041B13">
      <w:pPr>
        <w:pStyle w:val="BodyText"/>
        <w:jc w:val="both"/>
      </w:pPr>
      <w:r w:rsidRPr="00710DF0">
        <w:t xml:space="preserve">Dated this </w:t>
      </w:r>
      <w:r w:rsidR="0005007F" w:rsidRPr="00710DF0">
        <w:t>[</w:t>
      </w:r>
      <w:r w:rsidR="0005007F" w:rsidRPr="00710DF0">
        <w:rPr>
          <w:rFonts w:ascii="Calibri" w:hAnsi="Calibri" w:cs="Calibri"/>
        </w:rPr>
        <w:t>●</w:t>
      </w:r>
      <w:r w:rsidR="0005007F" w:rsidRPr="00710DF0">
        <w:t xml:space="preserve">] </w:t>
      </w:r>
      <w:r w:rsidRPr="00710DF0">
        <w:t xml:space="preserve">day of </w:t>
      </w:r>
      <w:r w:rsidR="0005007F" w:rsidRPr="00710DF0">
        <w:t xml:space="preserve"> [</w:t>
      </w:r>
      <w:r w:rsidR="0005007F" w:rsidRPr="00710DF0">
        <w:rPr>
          <w:rFonts w:ascii="Calibri" w:hAnsi="Calibri" w:cs="Calibri"/>
        </w:rPr>
        <w:t>●</w:t>
      </w:r>
      <w:r w:rsidR="0005007F" w:rsidRPr="00710DF0">
        <w:t>]</w:t>
      </w:r>
      <w:r w:rsidRPr="00710DF0">
        <w:t>,</w:t>
      </w:r>
      <w:r w:rsidR="0005007F" w:rsidRPr="00710DF0">
        <w:t>[</w:t>
      </w:r>
      <w:r w:rsidR="0005007F" w:rsidRPr="00710DF0">
        <w:rPr>
          <w:rFonts w:ascii="Calibri" w:hAnsi="Calibri" w:cs="Calibri"/>
        </w:rPr>
        <w:t>●</w:t>
      </w:r>
      <w:r w:rsidR="0005007F" w:rsidRPr="00710DF0">
        <w:t xml:space="preserve">] </w:t>
      </w:r>
      <w:r w:rsidRPr="00710DF0">
        <w:t xml:space="preserve">at </w:t>
      </w:r>
      <w:r w:rsidR="0005007F" w:rsidRPr="00710DF0">
        <w:t>[</w:t>
      </w:r>
      <w:r w:rsidR="0005007F" w:rsidRPr="00710DF0">
        <w:rPr>
          <w:rFonts w:ascii="Calibri" w:hAnsi="Calibri" w:cs="Calibri"/>
        </w:rPr>
        <w:t>●</w:t>
      </w:r>
      <w:r w:rsidR="0005007F" w:rsidRPr="00710DF0">
        <w:t>]</w:t>
      </w:r>
      <w:r w:rsidRPr="00710DF0">
        <w:rPr>
          <w:rStyle w:val="FootnoteReference"/>
        </w:rPr>
        <w:footnoteReference w:id="6"/>
      </w:r>
      <w:r w:rsidRPr="00710DF0">
        <w:t xml:space="preserve">. </w:t>
      </w:r>
    </w:p>
    <w:sectPr w:rsidR="00041B13" w:rsidRPr="00710DF0">
      <w:footerReference w:type="default" r:id="rId8"/>
      <w:pgSz w:w="11909" w:h="16834" w:code="9"/>
      <w:pgMar w:top="2304" w:right="1440" w:bottom="1728" w:left="1728" w:header="792" w:footer="7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07E6B" w14:textId="77777777" w:rsidR="00664D61" w:rsidRDefault="00664D61">
      <w:r>
        <w:separator/>
      </w:r>
    </w:p>
  </w:endnote>
  <w:endnote w:type="continuationSeparator" w:id="0">
    <w:p w14:paraId="2D91AEAE" w14:textId="77777777" w:rsidR="00664D61" w:rsidRDefault="00664D61">
      <w:r>
        <w:continuationSeparator/>
      </w:r>
    </w:p>
  </w:endnote>
  <w:endnote w:type="continuationNotice" w:id="1">
    <w:p w14:paraId="636F9B77" w14:textId="77777777" w:rsidR="00664D61" w:rsidRDefault="00664D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Zurich BT">
    <w:panose1 w:val="020B060302020203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F00B1" w14:textId="77777777" w:rsidR="00D26B52" w:rsidRDefault="00D26B52">
    <w:pPr>
      <w:rPr>
        <w:lang w:eastAsia="ar-SA"/>
      </w:rPr>
    </w:pPr>
  </w:p>
  <w:p w14:paraId="21CA4D69" w14:textId="77777777" w:rsidR="00D26B52" w:rsidRDefault="00D26B52"/>
  <w:p w14:paraId="69087714" w14:textId="77777777" w:rsidR="00D26B52" w:rsidRDefault="00D26B52"/>
  <w:p w14:paraId="04CD347A" w14:textId="77777777" w:rsidR="00D26B52" w:rsidRDefault="00664D61">
    <w:pPr>
      <w:jc w:val="right"/>
      <w:rPr>
        <w:lang w:eastAsia="ar-SA"/>
      </w:rPr>
    </w:pPr>
    <w:r>
      <w:rPr>
        <w:sz w:val="8"/>
        <w:lang w:eastAsia="ar-SA"/>
      </w:rPr>
      <w:pict w14:anchorId="6D3B3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2.75pt" filled="t">
          <v:fill color2="black"/>
          <v:imagedata r:id="rId1" o:title=""/>
        </v:shape>
      </w:pict>
    </w:r>
  </w:p>
  <w:p w14:paraId="4F62E99C" w14:textId="77777777" w:rsidR="00D26B52" w:rsidRDefault="00D26B52">
    <w:pPr>
      <w:jc w:val="right"/>
      <w:rPr>
        <w:sz w:val="8"/>
        <w:lang w:eastAsia="ar-SA"/>
      </w:rPr>
    </w:pPr>
    <w:r>
      <w:rPr>
        <w:sz w:val="8"/>
        <w:lang w:eastAsia="ar-SA"/>
      </w:rPr>
      <w:t>180608.V1</w:t>
    </w:r>
  </w:p>
  <w:p w14:paraId="20A8F5D7" w14:textId="77777777" w:rsidR="00D26B52" w:rsidRDefault="00D26B52">
    <w:pPr>
      <w:jc w:val="right"/>
      <w:rPr>
        <w:sz w:val="8"/>
        <w:lang w:eastAsia="ar-SA"/>
      </w:rPr>
    </w:pPr>
  </w:p>
  <w:p w14:paraId="0CEC0FBA" w14:textId="77777777" w:rsidR="00D26B52" w:rsidRDefault="00D26B5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B21D6" w14:textId="77777777" w:rsidR="00664D61" w:rsidRDefault="00664D61">
      <w:r>
        <w:separator/>
      </w:r>
    </w:p>
  </w:footnote>
  <w:footnote w:type="continuationSeparator" w:id="0">
    <w:p w14:paraId="3FCB8BDC" w14:textId="77777777" w:rsidR="00664D61" w:rsidRDefault="00664D61">
      <w:r>
        <w:continuationSeparator/>
      </w:r>
    </w:p>
  </w:footnote>
  <w:footnote w:type="continuationNotice" w:id="1">
    <w:p w14:paraId="5B6EE18D" w14:textId="77777777" w:rsidR="00664D61" w:rsidRDefault="00664D61"/>
  </w:footnote>
  <w:footnote w:id="2">
    <w:p w14:paraId="12EAF768" w14:textId="31CB2933" w:rsidR="00C549AC" w:rsidRPr="00E131DD" w:rsidRDefault="00D26B52" w:rsidP="00093DDF">
      <w:pPr>
        <w:pStyle w:val="BodyText2"/>
        <w:ind w:left="180" w:hanging="180"/>
        <w:rPr>
          <w:sz w:val="20"/>
          <w:szCs w:val="20"/>
        </w:rPr>
      </w:pPr>
      <w:r>
        <w:rPr>
          <w:rStyle w:val="FootnoteReference"/>
          <w:sz w:val="18"/>
        </w:rPr>
        <w:footnoteRef/>
      </w:r>
      <w:r w:rsidR="00FF5E46">
        <w:rPr>
          <w:sz w:val="18"/>
        </w:rPr>
        <w:t xml:space="preserve">  </w:t>
      </w:r>
      <w:r w:rsidRPr="00E131DD">
        <w:rPr>
          <w:sz w:val="20"/>
          <w:szCs w:val="20"/>
        </w:rPr>
        <w:t xml:space="preserve">This is </w:t>
      </w:r>
      <w:r w:rsidRPr="00E131DD">
        <w:rPr>
          <w:b/>
          <w:bCs/>
          <w:sz w:val="20"/>
          <w:szCs w:val="20"/>
        </w:rPr>
        <w:t>a format of letter of comfort</w:t>
      </w:r>
      <w:r w:rsidRPr="00E131DD">
        <w:rPr>
          <w:sz w:val="20"/>
          <w:szCs w:val="20"/>
        </w:rPr>
        <w:t xml:space="preserve"> provided by a third party (a company) in respect of the facility provided to the borrower by ICICI Bank.</w:t>
      </w:r>
      <w:r w:rsidR="00E32EC1" w:rsidRPr="00E131DD">
        <w:rPr>
          <w:sz w:val="20"/>
          <w:szCs w:val="20"/>
        </w:rPr>
        <w:t xml:space="preserve"> </w:t>
      </w:r>
      <w:r w:rsidRPr="00E131DD">
        <w:rPr>
          <w:sz w:val="20"/>
          <w:szCs w:val="20"/>
        </w:rPr>
        <w:t>It needs to be stamped as an undertaking + indemnity. You may use this format after filling the commercials and related details.</w:t>
      </w:r>
      <w:r w:rsidR="00E32EC1" w:rsidRPr="00E131DD">
        <w:rPr>
          <w:sz w:val="20"/>
          <w:szCs w:val="20"/>
        </w:rPr>
        <w:t xml:space="preserve"> Further, </w:t>
      </w:r>
      <w:r w:rsidR="00904638" w:rsidRPr="00E131DD">
        <w:rPr>
          <w:sz w:val="20"/>
          <w:szCs w:val="20"/>
        </w:rPr>
        <w:t xml:space="preserve">all corporate authorization checks </w:t>
      </w:r>
      <w:r w:rsidR="00642723" w:rsidRPr="00E131DD">
        <w:rPr>
          <w:sz w:val="20"/>
          <w:szCs w:val="20"/>
        </w:rPr>
        <w:t>(</w:t>
      </w:r>
      <w:r w:rsidR="00904638" w:rsidRPr="00E131DD">
        <w:rPr>
          <w:sz w:val="20"/>
          <w:szCs w:val="20"/>
        </w:rPr>
        <w:t xml:space="preserve">including </w:t>
      </w:r>
      <w:r w:rsidR="00642723" w:rsidRPr="00E131DD">
        <w:rPr>
          <w:sz w:val="20"/>
          <w:szCs w:val="20"/>
        </w:rPr>
        <w:t xml:space="preserve">without limitation </w:t>
      </w:r>
      <w:r w:rsidR="00B60092">
        <w:rPr>
          <w:sz w:val="20"/>
          <w:szCs w:val="20"/>
        </w:rPr>
        <w:t>S</w:t>
      </w:r>
      <w:r w:rsidR="00904638" w:rsidRPr="00E131DD">
        <w:rPr>
          <w:sz w:val="20"/>
          <w:szCs w:val="20"/>
        </w:rPr>
        <w:t>ection 185/186 of the Companies Act</w:t>
      </w:r>
      <w:r w:rsidR="00642723" w:rsidRPr="00E131DD">
        <w:rPr>
          <w:sz w:val="20"/>
          <w:szCs w:val="20"/>
        </w:rPr>
        <w:t>, 2013)</w:t>
      </w:r>
      <w:r w:rsidR="00904638" w:rsidRPr="00E131DD">
        <w:rPr>
          <w:sz w:val="20"/>
          <w:szCs w:val="20"/>
        </w:rPr>
        <w:t xml:space="preserve"> need to be done.</w:t>
      </w:r>
      <w:r w:rsidRPr="00E131DD">
        <w:rPr>
          <w:sz w:val="20"/>
          <w:szCs w:val="20"/>
        </w:rPr>
        <w:t xml:space="preserve"> </w:t>
      </w:r>
    </w:p>
    <w:p w14:paraId="5B21FA11" w14:textId="6CC0C1E4" w:rsidR="00D26B52" w:rsidRPr="00E131DD" w:rsidRDefault="00D26B52" w:rsidP="00E131DD">
      <w:pPr>
        <w:pStyle w:val="BodyText2"/>
        <w:ind w:left="180"/>
        <w:rPr>
          <w:sz w:val="20"/>
          <w:szCs w:val="20"/>
        </w:rPr>
      </w:pPr>
      <w:r w:rsidRPr="00E131DD">
        <w:rPr>
          <w:b/>
          <w:bCs/>
          <w:sz w:val="20"/>
          <w:szCs w:val="20"/>
          <w:u w:val="single"/>
        </w:rPr>
        <w:t>Please Note:</w:t>
      </w:r>
      <w:r w:rsidRPr="00E131DD">
        <w:rPr>
          <w:sz w:val="20"/>
          <w:szCs w:val="20"/>
        </w:rPr>
        <w:t xml:space="preserve"> </w:t>
      </w:r>
      <w:r w:rsidRPr="00FF1DD4">
        <w:rPr>
          <w:sz w:val="20"/>
          <w:szCs w:val="20"/>
        </w:rPr>
        <w:t xml:space="preserve">The contents of the </w:t>
      </w:r>
      <w:r w:rsidR="00C549AC" w:rsidRPr="00FF1DD4">
        <w:rPr>
          <w:sz w:val="20"/>
          <w:szCs w:val="20"/>
        </w:rPr>
        <w:t xml:space="preserve">draft </w:t>
      </w:r>
      <w:r w:rsidRPr="00FF1DD4">
        <w:rPr>
          <w:sz w:val="20"/>
          <w:szCs w:val="20"/>
        </w:rPr>
        <w:t>may vary, based on the understanding/negotiation between the parties and shall be finalized in consultation with the concerned legal</w:t>
      </w:r>
      <w:r w:rsidR="00C549AC" w:rsidRPr="00FF1DD4">
        <w:rPr>
          <w:sz w:val="20"/>
          <w:szCs w:val="20"/>
        </w:rPr>
        <w:t xml:space="preserve"> team</w:t>
      </w:r>
      <w:r w:rsidR="00135F23" w:rsidRPr="00FF1DD4">
        <w:rPr>
          <w:sz w:val="20"/>
          <w:szCs w:val="20"/>
        </w:rPr>
        <w:t>. Modifications/changes to the present format may be approved</w:t>
      </w:r>
      <w:r w:rsidRPr="00FF1DD4">
        <w:rPr>
          <w:sz w:val="20"/>
          <w:szCs w:val="20"/>
        </w:rPr>
        <w:t xml:space="preserve"> </w:t>
      </w:r>
      <w:r w:rsidR="00135F23" w:rsidRPr="00FF1DD4">
        <w:rPr>
          <w:sz w:val="20"/>
          <w:szCs w:val="20"/>
        </w:rPr>
        <w:t xml:space="preserve">by </w:t>
      </w:r>
      <w:r w:rsidR="00FC27BB" w:rsidRPr="00FF1DD4">
        <w:rPr>
          <w:sz w:val="20"/>
          <w:szCs w:val="20"/>
        </w:rPr>
        <w:t xml:space="preserve">Business </w:t>
      </w:r>
      <w:r w:rsidR="00135F23" w:rsidRPr="00FF1DD4">
        <w:rPr>
          <w:sz w:val="20"/>
          <w:szCs w:val="20"/>
        </w:rPr>
        <w:t>and Risk in line with the methodology used in WBG matrix</w:t>
      </w:r>
      <w:r w:rsidR="00FC27BB" w:rsidRPr="00FF1DD4">
        <w:rPr>
          <w:sz w:val="20"/>
          <w:szCs w:val="20"/>
        </w:rPr>
        <w:t>.</w:t>
      </w:r>
    </w:p>
  </w:footnote>
  <w:footnote w:id="3">
    <w:p w14:paraId="41833B3D" w14:textId="77777777" w:rsidR="00D26B52" w:rsidRDefault="00D26B52">
      <w:pPr>
        <w:pStyle w:val="FootnoteText"/>
        <w:rPr>
          <w:sz w:val="18"/>
        </w:rPr>
      </w:pPr>
      <w:r w:rsidRPr="000D4C00">
        <w:rPr>
          <w:rStyle w:val="FootnoteReference"/>
          <w:sz w:val="18"/>
        </w:rPr>
        <w:footnoteRef/>
      </w:r>
      <w:r w:rsidRPr="000D4C00">
        <w:rPr>
          <w:sz w:val="18"/>
        </w:rPr>
        <w:t xml:space="preserve"> </w:t>
      </w:r>
      <w:r w:rsidR="00FF5E46" w:rsidRPr="000D4C00">
        <w:rPr>
          <w:sz w:val="18"/>
        </w:rPr>
        <w:t xml:space="preserve"> </w:t>
      </w:r>
      <w:r w:rsidRPr="00E131DD">
        <w:t>Delete what is not applicable</w:t>
      </w:r>
    </w:p>
  </w:footnote>
  <w:footnote w:id="4">
    <w:p w14:paraId="62845D90" w14:textId="3E749DD4" w:rsidR="002B396F" w:rsidRDefault="002B396F" w:rsidP="00E131DD">
      <w:pPr>
        <w:pStyle w:val="FootnoteText"/>
        <w:jc w:val="both"/>
      </w:pPr>
      <w:r>
        <w:rPr>
          <w:rStyle w:val="FootnoteReference"/>
        </w:rPr>
        <w:footnoteRef/>
      </w:r>
      <w:r>
        <w:t xml:space="preserve"> </w:t>
      </w:r>
      <w:r w:rsidRPr="00FF1DD4">
        <w:t xml:space="preserve">Any deviation / waiver to this clause </w:t>
      </w:r>
      <w:r w:rsidR="007D3F20" w:rsidRPr="00FF1DD4">
        <w:t>may be approved by</w:t>
      </w:r>
      <w:r w:rsidRPr="00FF1DD4">
        <w:t xml:space="preserve"> Risk Team</w:t>
      </w:r>
      <w:r w:rsidR="00ED19CA" w:rsidRPr="00FF1DD4">
        <w:t xml:space="preserve"> and Business</w:t>
      </w:r>
      <w:r w:rsidR="0011198D" w:rsidRPr="00FF1DD4">
        <w:t xml:space="preserve"> Team- </w:t>
      </w:r>
      <w:r w:rsidR="00BB11A9">
        <w:t xml:space="preserve"> </w:t>
      </w:r>
      <w:r w:rsidR="0011198D" w:rsidRPr="00FF1DD4">
        <w:t>Senior Client Banker.</w:t>
      </w:r>
      <w:r w:rsidR="00ED19CA" w:rsidRPr="00FF1DD4">
        <w:t xml:space="preserve"> </w:t>
      </w:r>
    </w:p>
  </w:footnote>
  <w:footnote w:id="5">
    <w:p w14:paraId="0B064551" w14:textId="77777777" w:rsidR="00D26B52" w:rsidRPr="000C6787" w:rsidRDefault="00D26B52">
      <w:pPr>
        <w:pStyle w:val="FootnoteText"/>
        <w:rPr>
          <w:lang w:val="en-IN"/>
        </w:rPr>
      </w:pPr>
      <w:r w:rsidRPr="00E131DD">
        <w:rPr>
          <w:rStyle w:val="FootnoteReference"/>
        </w:rPr>
        <w:footnoteRef/>
      </w:r>
      <w:r w:rsidRPr="00E131DD">
        <w:t xml:space="preserve"> </w:t>
      </w:r>
      <w:r w:rsidRPr="00E131DD">
        <w:rPr>
          <w:lang w:val="en-IN"/>
        </w:rPr>
        <w:t xml:space="preserve">To be inserted as per the </w:t>
      </w:r>
      <w:r w:rsidR="00983D99" w:rsidRPr="00E131DD">
        <w:rPr>
          <w:lang w:val="en-IN"/>
        </w:rPr>
        <w:t xml:space="preserve">place </w:t>
      </w:r>
      <w:r w:rsidRPr="00E131DD">
        <w:rPr>
          <w:lang w:val="en-IN"/>
        </w:rPr>
        <w:t>where this document is to be executed.</w:t>
      </w:r>
      <w:r w:rsidR="00866CBE">
        <w:rPr>
          <w:lang w:val="en-IN"/>
        </w:rPr>
        <w:t xml:space="preserve"> </w:t>
      </w:r>
    </w:p>
  </w:footnote>
  <w:footnote w:id="6">
    <w:p w14:paraId="0A9DEC67" w14:textId="0D6F3321" w:rsidR="00D26B52" w:rsidRPr="000C6787" w:rsidRDefault="00D26B52">
      <w:pPr>
        <w:pStyle w:val="FootnoteText"/>
        <w:rPr>
          <w:lang w:val="en-IN"/>
        </w:rPr>
      </w:pPr>
      <w:r>
        <w:rPr>
          <w:rStyle w:val="FootnoteReference"/>
        </w:rPr>
        <w:footnoteRef/>
      </w:r>
      <w:r w:rsidR="00DA6442">
        <w:t xml:space="preserve"> </w:t>
      </w:r>
      <w:r w:rsidRPr="00043AD6">
        <w:t xml:space="preserve">Please insert the </w:t>
      </w:r>
      <w:r w:rsidR="00B75053" w:rsidRPr="00043AD6">
        <w:t xml:space="preserve">place </w:t>
      </w:r>
      <w:r w:rsidRPr="00B840E1">
        <w:t xml:space="preserve">where this document is being executed.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sz w:val="20"/>
      </w:rPr>
    </w:lvl>
  </w:abstractNum>
  <w:abstractNum w:abstractNumId="1" w15:restartNumberingAfterBreak="0">
    <w:nsid w:val="16C94EEF"/>
    <w:multiLevelType w:val="singleLevel"/>
    <w:tmpl w:val="0A2ECA36"/>
    <w:lvl w:ilvl="0">
      <w:start w:val="1"/>
      <w:numFmt w:val="lowerLetter"/>
      <w:lvlText w:val="%1)"/>
      <w:lvlJc w:val="left"/>
      <w:pPr>
        <w:tabs>
          <w:tab w:val="num" w:pos="792"/>
        </w:tabs>
        <w:ind w:left="792" w:hanging="720"/>
      </w:pPr>
      <w:rPr>
        <w:rFonts w:hint="default"/>
      </w:rPr>
    </w:lvl>
  </w:abstractNum>
  <w:abstractNum w:abstractNumId="2" w15:restartNumberingAfterBreak="0">
    <w:nsid w:val="27D562EE"/>
    <w:multiLevelType w:val="hybridMultilevel"/>
    <w:tmpl w:val="34C284EC"/>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4" w15:restartNumberingAfterBreak="0">
    <w:nsid w:val="5B6872BA"/>
    <w:multiLevelType w:val="singleLevel"/>
    <w:tmpl w:val="4B069DD6"/>
    <w:lvl w:ilvl="0">
      <w:start w:val="1"/>
      <w:numFmt w:val="lowerLetter"/>
      <w:lvlText w:val="(%1)"/>
      <w:lvlJc w:val="left"/>
      <w:pPr>
        <w:tabs>
          <w:tab w:val="num" w:pos="360"/>
        </w:tabs>
        <w:ind w:left="360" w:hanging="360"/>
      </w:pPr>
    </w:lvl>
  </w:abstractNum>
  <w:abstractNum w:abstractNumId="5" w15:restartNumberingAfterBreak="0">
    <w:nsid w:val="5EE41012"/>
    <w:multiLevelType w:val="singleLevel"/>
    <w:tmpl w:val="25464410"/>
    <w:lvl w:ilvl="0">
      <w:start w:val="1"/>
      <w:numFmt w:val="decimal"/>
      <w:pStyle w:val="NumberList"/>
      <w:lvlText w:val="%1."/>
      <w:lvlJc w:val="left"/>
      <w:pPr>
        <w:tabs>
          <w:tab w:val="num" w:pos="360"/>
        </w:tabs>
        <w:ind w:left="360" w:hanging="360"/>
      </w:pPr>
    </w:lvl>
  </w:abstractNum>
  <w:abstractNum w:abstractNumId="6" w15:restartNumberingAfterBreak="0">
    <w:nsid w:val="63046DAE"/>
    <w:multiLevelType w:val="singleLevel"/>
    <w:tmpl w:val="02EC9272"/>
    <w:lvl w:ilvl="0">
      <w:start w:val="3"/>
      <w:numFmt w:val="decimal"/>
      <w:lvlText w:val="%1."/>
      <w:lvlJc w:val="left"/>
      <w:pPr>
        <w:tabs>
          <w:tab w:val="num" w:pos="360"/>
        </w:tabs>
        <w:ind w:left="360" w:hanging="360"/>
      </w:pPr>
      <w:rPr>
        <w:rFonts w:hint="default"/>
      </w:rPr>
    </w:lvl>
  </w:abstractNum>
  <w:abstractNum w:abstractNumId="7" w15:restartNumberingAfterBreak="0">
    <w:nsid w:val="6EB1516B"/>
    <w:multiLevelType w:val="singleLevel"/>
    <w:tmpl w:val="A36C0AE8"/>
    <w:lvl w:ilvl="0">
      <w:start w:val="1"/>
      <w:numFmt w:val="bullet"/>
      <w:pStyle w:val="Bullet1"/>
      <w:lvlText w:val=""/>
      <w:lvlJc w:val="left"/>
      <w:pPr>
        <w:tabs>
          <w:tab w:val="num" w:pos="360"/>
        </w:tabs>
        <w:ind w:left="360" w:hanging="360"/>
      </w:pPr>
      <w:rPr>
        <w:rFonts w:ascii="Symbol" w:hAnsi="Symbol" w:hint="default"/>
      </w:rPr>
    </w:lvl>
  </w:abstractNum>
  <w:num w:numId="1">
    <w:abstractNumId w:val="3"/>
  </w:num>
  <w:num w:numId="2">
    <w:abstractNumId w:val="7"/>
  </w:num>
  <w:num w:numId="3">
    <w:abstractNumId w:val="5"/>
  </w:num>
  <w:num w:numId="4">
    <w:abstractNumId w:val="1"/>
  </w:num>
  <w:num w:numId="5">
    <w:abstractNumId w:val="6"/>
  </w:num>
  <w:num w:numId="6">
    <w:abstractNumId w:val="4"/>
  </w:num>
  <w:num w:numId="7">
    <w:abstractNumId w:val="0"/>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B13"/>
    <w:rsid w:val="00012F54"/>
    <w:rsid w:val="00033DB7"/>
    <w:rsid w:val="00037011"/>
    <w:rsid w:val="00041B13"/>
    <w:rsid w:val="00043AD6"/>
    <w:rsid w:val="0005007F"/>
    <w:rsid w:val="000653CB"/>
    <w:rsid w:val="00070B50"/>
    <w:rsid w:val="000856E2"/>
    <w:rsid w:val="00086517"/>
    <w:rsid w:val="00093D3F"/>
    <w:rsid w:val="00093DDF"/>
    <w:rsid w:val="0009643A"/>
    <w:rsid w:val="000A14A1"/>
    <w:rsid w:val="000A4A77"/>
    <w:rsid w:val="000B4B1C"/>
    <w:rsid w:val="000C6787"/>
    <w:rsid w:val="000D4C00"/>
    <w:rsid w:val="000F2C78"/>
    <w:rsid w:val="000F5C51"/>
    <w:rsid w:val="00104AEB"/>
    <w:rsid w:val="0011198D"/>
    <w:rsid w:val="00135F23"/>
    <w:rsid w:val="001542DB"/>
    <w:rsid w:val="00156CF9"/>
    <w:rsid w:val="0018755F"/>
    <w:rsid w:val="001A7726"/>
    <w:rsid w:val="001C092F"/>
    <w:rsid w:val="00224D53"/>
    <w:rsid w:val="00284A25"/>
    <w:rsid w:val="00293894"/>
    <w:rsid w:val="002B396F"/>
    <w:rsid w:val="002D630D"/>
    <w:rsid w:val="002F2BE6"/>
    <w:rsid w:val="002F7F75"/>
    <w:rsid w:val="00321FFF"/>
    <w:rsid w:val="00347601"/>
    <w:rsid w:val="00383CF9"/>
    <w:rsid w:val="00396DC9"/>
    <w:rsid w:val="003B1BCB"/>
    <w:rsid w:val="003B401B"/>
    <w:rsid w:val="003B5A7D"/>
    <w:rsid w:val="003C4670"/>
    <w:rsid w:val="004000C9"/>
    <w:rsid w:val="00421F3E"/>
    <w:rsid w:val="004418EC"/>
    <w:rsid w:val="00491000"/>
    <w:rsid w:val="004B352E"/>
    <w:rsid w:val="004B5C5A"/>
    <w:rsid w:val="004B5D8E"/>
    <w:rsid w:val="004D7D60"/>
    <w:rsid w:val="004F5385"/>
    <w:rsid w:val="005063E3"/>
    <w:rsid w:val="00506F04"/>
    <w:rsid w:val="005119CB"/>
    <w:rsid w:val="00525737"/>
    <w:rsid w:val="005269CB"/>
    <w:rsid w:val="00532516"/>
    <w:rsid w:val="00544EEF"/>
    <w:rsid w:val="0055489D"/>
    <w:rsid w:val="00555F93"/>
    <w:rsid w:val="005B138B"/>
    <w:rsid w:val="005C6C84"/>
    <w:rsid w:val="005F04D0"/>
    <w:rsid w:val="00601639"/>
    <w:rsid w:val="006037C6"/>
    <w:rsid w:val="006205B1"/>
    <w:rsid w:val="00624C6C"/>
    <w:rsid w:val="00631352"/>
    <w:rsid w:val="00642723"/>
    <w:rsid w:val="00653513"/>
    <w:rsid w:val="0066181D"/>
    <w:rsid w:val="00664D61"/>
    <w:rsid w:val="006735FC"/>
    <w:rsid w:val="0068253A"/>
    <w:rsid w:val="00686987"/>
    <w:rsid w:val="006878D9"/>
    <w:rsid w:val="006A4503"/>
    <w:rsid w:val="006C2BE5"/>
    <w:rsid w:val="006F1FAF"/>
    <w:rsid w:val="00705069"/>
    <w:rsid w:val="00710DF0"/>
    <w:rsid w:val="0076391A"/>
    <w:rsid w:val="007855E5"/>
    <w:rsid w:val="007B6A11"/>
    <w:rsid w:val="007D3F20"/>
    <w:rsid w:val="00821984"/>
    <w:rsid w:val="00830998"/>
    <w:rsid w:val="008416F4"/>
    <w:rsid w:val="00850294"/>
    <w:rsid w:val="008531B7"/>
    <w:rsid w:val="00866CBE"/>
    <w:rsid w:val="008A3F09"/>
    <w:rsid w:val="008E1508"/>
    <w:rsid w:val="00904638"/>
    <w:rsid w:val="00925CC1"/>
    <w:rsid w:val="00927930"/>
    <w:rsid w:val="00945B8E"/>
    <w:rsid w:val="00951E91"/>
    <w:rsid w:val="0095397E"/>
    <w:rsid w:val="009712DB"/>
    <w:rsid w:val="00983D99"/>
    <w:rsid w:val="009906F1"/>
    <w:rsid w:val="009908F2"/>
    <w:rsid w:val="009A7F38"/>
    <w:rsid w:val="009B4D6E"/>
    <w:rsid w:val="00A24C39"/>
    <w:rsid w:val="00A40945"/>
    <w:rsid w:val="00A51856"/>
    <w:rsid w:val="00A55165"/>
    <w:rsid w:val="00A9546E"/>
    <w:rsid w:val="00A97507"/>
    <w:rsid w:val="00AA51F8"/>
    <w:rsid w:val="00AB2D9C"/>
    <w:rsid w:val="00AC0837"/>
    <w:rsid w:val="00AC0CE2"/>
    <w:rsid w:val="00AD526A"/>
    <w:rsid w:val="00AF2916"/>
    <w:rsid w:val="00B1241D"/>
    <w:rsid w:val="00B124B5"/>
    <w:rsid w:val="00B26773"/>
    <w:rsid w:val="00B4522A"/>
    <w:rsid w:val="00B60092"/>
    <w:rsid w:val="00B6201E"/>
    <w:rsid w:val="00B706FC"/>
    <w:rsid w:val="00B74FF4"/>
    <w:rsid w:val="00B75053"/>
    <w:rsid w:val="00B840E1"/>
    <w:rsid w:val="00B87939"/>
    <w:rsid w:val="00BB11A9"/>
    <w:rsid w:val="00BB1CB7"/>
    <w:rsid w:val="00BB7C3D"/>
    <w:rsid w:val="00BC3A6B"/>
    <w:rsid w:val="00BC72DE"/>
    <w:rsid w:val="00BD5769"/>
    <w:rsid w:val="00BD6E14"/>
    <w:rsid w:val="00BE07F4"/>
    <w:rsid w:val="00BE4B6D"/>
    <w:rsid w:val="00C2158B"/>
    <w:rsid w:val="00C40C80"/>
    <w:rsid w:val="00C47E14"/>
    <w:rsid w:val="00C549AC"/>
    <w:rsid w:val="00C741B7"/>
    <w:rsid w:val="00C74706"/>
    <w:rsid w:val="00C831BA"/>
    <w:rsid w:val="00C8661B"/>
    <w:rsid w:val="00CA42B0"/>
    <w:rsid w:val="00CD21F7"/>
    <w:rsid w:val="00D02A65"/>
    <w:rsid w:val="00D04CC7"/>
    <w:rsid w:val="00D10D3E"/>
    <w:rsid w:val="00D115C5"/>
    <w:rsid w:val="00D17989"/>
    <w:rsid w:val="00D20EC0"/>
    <w:rsid w:val="00D26B52"/>
    <w:rsid w:val="00D344AA"/>
    <w:rsid w:val="00D348B4"/>
    <w:rsid w:val="00D36E52"/>
    <w:rsid w:val="00D37447"/>
    <w:rsid w:val="00D61B0C"/>
    <w:rsid w:val="00D67826"/>
    <w:rsid w:val="00D97290"/>
    <w:rsid w:val="00DA15F7"/>
    <w:rsid w:val="00DA6442"/>
    <w:rsid w:val="00DD76C4"/>
    <w:rsid w:val="00DF5789"/>
    <w:rsid w:val="00E02360"/>
    <w:rsid w:val="00E025A3"/>
    <w:rsid w:val="00E11BF1"/>
    <w:rsid w:val="00E131DD"/>
    <w:rsid w:val="00E32EC1"/>
    <w:rsid w:val="00E533DF"/>
    <w:rsid w:val="00E570B8"/>
    <w:rsid w:val="00E64FDE"/>
    <w:rsid w:val="00EC3A3C"/>
    <w:rsid w:val="00EC7B6C"/>
    <w:rsid w:val="00ED19CA"/>
    <w:rsid w:val="00EE1D74"/>
    <w:rsid w:val="00EF620C"/>
    <w:rsid w:val="00F06E7C"/>
    <w:rsid w:val="00F07F98"/>
    <w:rsid w:val="00F150BB"/>
    <w:rsid w:val="00F24297"/>
    <w:rsid w:val="00F43657"/>
    <w:rsid w:val="00F6179C"/>
    <w:rsid w:val="00F81C68"/>
    <w:rsid w:val="00F95BF9"/>
    <w:rsid w:val="00FA2364"/>
    <w:rsid w:val="00FA3987"/>
    <w:rsid w:val="00FA50CB"/>
    <w:rsid w:val="00FC27BB"/>
    <w:rsid w:val="00FF166E"/>
    <w:rsid w:val="00FF1DD4"/>
    <w:rsid w:val="00FF5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B70748"/>
  <w15:chartTrackingRefBased/>
  <w15:docId w15:val="{3C0B58D0-7D98-409C-ADA3-94CAC1B8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Zurich BT" w:hAnsi="Zurich BT"/>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jc w:val="both"/>
    </w:pPr>
    <w:rPr>
      <w:rFonts w:ascii="Arial" w:hAnsi="Arial"/>
      <w:sz w:val="24"/>
    </w:rPr>
  </w:style>
  <w:style w:type="paragraph" w:customStyle="1" w:styleId="BodySingle">
    <w:name w:val="Body Single"/>
    <w:basedOn w:val="Normal"/>
  </w:style>
  <w:style w:type="paragraph" w:customStyle="1" w:styleId="Bullet1">
    <w:name w:val="Bullet 1"/>
    <w:basedOn w:val="Normal"/>
    <w:pPr>
      <w:numPr>
        <w:numId w:val="2"/>
      </w:numPr>
      <w:tabs>
        <w:tab w:val="clear" w:pos="360"/>
        <w:tab w:val="left" w:pos="288"/>
      </w:tabs>
      <w:suppressAutoHyphens w:val="0"/>
      <w:ind w:left="288" w:hanging="288"/>
    </w:pPr>
    <w:rPr>
      <w:i/>
    </w:rPr>
  </w:style>
  <w:style w:type="paragraph" w:customStyle="1" w:styleId="NumberList">
    <w:name w:val="Number List"/>
    <w:basedOn w:val="Normal"/>
    <w:pPr>
      <w:numPr>
        <w:numId w:val="3"/>
      </w:numPr>
    </w:pPr>
  </w:style>
  <w:style w:type="paragraph" w:customStyle="1" w:styleId="Subhead">
    <w:name w:val="Subhead"/>
    <w:basedOn w:val="Normal"/>
    <w:pPr>
      <w:spacing w:before="72" w:after="72"/>
    </w:pPr>
    <w:rPr>
      <w:i/>
    </w:rPr>
  </w:style>
  <w:style w:type="paragraph" w:styleId="BodyText">
    <w:name w:val="Body Text"/>
    <w:basedOn w:val="Normal"/>
    <w:semiHidden/>
  </w:style>
  <w:style w:type="paragraph" w:customStyle="1" w:styleId="Bullet">
    <w:name w:val="Bullet"/>
    <w:basedOn w:val="Normal"/>
    <w:pPr>
      <w:numPr>
        <w:numId w:val="1"/>
      </w:numPr>
      <w:tabs>
        <w:tab w:val="clear" w:pos="360"/>
        <w:tab w:val="left" w:pos="288"/>
      </w:tabs>
    </w:pPr>
  </w:style>
  <w:style w:type="paragraph" w:styleId="Footer">
    <w:name w:val="footer"/>
    <w:basedOn w:val="Normal"/>
    <w:semiHidden/>
  </w:style>
  <w:style w:type="paragraph" w:styleId="Header">
    <w:name w:val="header"/>
    <w:basedOn w:val="Normal"/>
    <w:semiHidden/>
    <w:rPr>
      <w:i/>
    </w:rPr>
  </w:style>
  <w:style w:type="paragraph" w:styleId="Title">
    <w:name w:val="Title"/>
    <w:basedOn w:val="Normal"/>
    <w:qFormat/>
    <w:pPr>
      <w:spacing w:before="141" w:after="72"/>
      <w:jc w:val="center"/>
    </w:pPr>
    <w:rPr>
      <w:b/>
      <w:kern w:val="28"/>
      <w:sz w:val="3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2">
    <w:name w:val="Body Text 2"/>
    <w:basedOn w:val="Normal"/>
    <w:semiHidden/>
    <w:pPr>
      <w:suppressAutoHyphens w:val="0"/>
      <w:autoSpaceDE w:val="0"/>
      <w:jc w:val="both"/>
    </w:pPr>
    <w:rPr>
      <w:szCs w:val="22"/>
      <w:lang w:eastAsia="ar-SA"/>
    </w:rPr>
  </w:style>
  <w:style w:type="paragraph" w:styleId="BalloonText">
    <w:name w:val="Balloon Text"/>
    <w:basedOn w:val="Normal"/>
    <w:link w:val="BalloonTextChar"/>
    <w:uiPriority w:val="99"/>
    <w:semiHidden/>
    <w:unhideWhenUsed/>
    <w:rsid w:val="00041B13"/>
    <w:rPr>
      <w:rFonts w:ascii="Segoe UI" w:hAnsi="Segoe UI" w:cs="Segoe UI"/>
      <w:sz w:val="18"/>
      <w:szCs w:val="18"/>
    </w:rPr>
  </w:style>
  <w:style w:type="character" w:customStyle="1" w:styleId="BalloonTextChar">
    <w:name w:val="Balloon Text Char"/>
    <w:link w:val="BalloonText"/>
    <w:uiPriority w:val="99"/>
    <w:semiHidden/>
    <w:rsid w:val="00041B13"/>
    <w:rPr>
      <w:rFonts w:ascii="Segoe UI" w:hAnsi="Segoe UI" w:cs="Segoe UI"/>
      <w:sz w:val="18"/>
      <w:szCs w:val="18"/>
      <w:lang w:val="en-US" w:eastAsia="en-US"/>
    </w:rPr>
  </w:style>
  <w:style w:type="character" w:styleId="CommentReference">
    <w:name w:val="annotation reference"/>
    <w:uiPriority w:val="99"/>
    <w:semiHidden/>
    <w:unhideWhenUsed/>
    <w:rsid w:val="00A9546E"/>
    <w:rPr>
      <w:sz w:val="16"/>
      <w:szCs w:val="16"/>
    </w:rPr>
  </w:style>
  <w:style w:type="paragraph" w:styleId="CommentText">
    <w:name w:val="annotation text"/>
    <w:basedOn w:val="Normal"/>
    <w:link w:val="CommentTextChar"/>
    <w:uiPriority w:val="99"/>
    <w:semiHidden/>
    <w:unhideWhenUsed/>
    <w:rsid w:val="00A9546E"/>
    <w:rPr>
      <w:sz w:val="20"/>
    </w:rPr>
  </w:style>
  <w:style w:type="character" w:customStyle="1" w:styleId="CommentTextChar">
    <w:name w:val="Comment Text Char"/>
    <w:link w:val="CommentText"/>
    <w:uiPriority w:val="99"/>
    <w:semiHidden/>
    <w:rsid w:val="00A9546E"/>
    <w:rPr>
      <w:rFonts w:ascii="Zurich BT" w:hAnsi="Zurich BT"/>
      <w:lang w:val="en-US" w:eastAsia="en-US"/>
    </w:rPr>
  </w:style>
  <w:style w:type="paragraph" w:styleId="CommentSubject">
    <w:name w:val="annotation subject"/>
    <w:basedOn w:val="CommentText"/>
    <w:next w:val="CommentText"/>
    <w:link w:val="CommentSubjectChar"/>
    <w:uiPriority w:val="99"/>
    <w:semiHidden/>
    <w:unhideWhenUsed/>
    <w:rsid w:val="00A9546E"/>
    <w:rPr>
      <w:b/>
      <w:bCs/>
    </w:rPr>
  </w:style>
  <w:style w:type="character" w:customStyle="1" w:styleId="CommentSubjectChar">
    <w:name w:val="Comment Subject Char"/>
    <w:link w:val="CommentSubject"/>
    <w:uiPriority w:val="99"/>
    <w:semiHidden/>
    <w:rsid w:val="00A9546E"/>
    <w:rPr>
      <w:rFonts w:ascii="Zurich BT" w:hAnsi="Zurich BT"/>
      <w:b/>
      <w:bCs/>
      <w:lang w:val="en-US" w:eastAsia="en-US"/>
    </w:rPr>
  </w:style>
  <w:style w:type="paragraph" w:styleId="Revision">
    <w:name w:val="Revision"/>
    <w:hidden/>
    <w:uiPriority w:val="99"/>
    <w:semiHidden/>
    <w:rsid w:val="00CA42B0"/>
    <w:rPr>
      <w:rFonts w:ascii="Zurich BT" w:hAnsi="Zurich BT"/>
      <w:sz w:val="22"/>
      <w:lang w:val="en-US" w:eastAsia="en-US"/>
    </w:rPr>
  </w:style>
  <w:style w:type="paragraph" w:styleId="ListParagraph">
    <w:name w:val="List Paragraph"/>
    <w:basedOn w:val="Normal"/>
    <w:uiPriority w:val="34"/>
    <w:qFormat/>
    <w:rsid w:val="00E11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995006">
      <w:bodyDiv w:val="1"/>
      <w:marLeft w:val="0"/>
      <w:marRight w:val="0"/>
      <w:marTop w:val="0"/>
      <w:marBottom w:val="0"/>
      <w:divBdr>
        <w:top w:val="none" w:sz="0" w:space="0" w:color="auto"/>
        <w:left w:val="none" w:sz="0" w:space="0" w:color="auto"/>
        <w:bottom w:val="none" w:sz="0" w:space="0" w:color="auto"/>
        <w:right w:val="none" w:sz="0" w:space="0" w:color="auto"/>
      </w:divBdr>
    </w:div>
    <w:div w:id="213236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CCB49-0B70-4F11-B61C-DEDA9CF85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ANNEXURE – I</vt:lpstr>
    </vt:vector>
  </TitlesOfParts>
  <Company>The ICICI Ltd., Mumbai, India.</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 I</dc:title>
  <dc:subject/>
  <dc:creator>ICICI</dc:creator>
  <cp:keywords/>
  <dc:description/>
  <cp:lastModifiedBy>Anagha Mudgal     /CLG/IBANK/ANDH</cp:lastModifiedBy>
  <cp:revision>2</cp:revision>
  <cp:lastPrinted>2001-09-17T05:33:00Z</cp:lastPrinted>
  <dcterms:created xsi:type="dcterms:W3CDTF">2021-05-21T08:51:00Z</dcterms:created>
  <dcterms:modified xsi:type="dcterms:W3CDTF">2021-05-21T08:51:00Z</dcterms:modified>
</cp:coreProperties>
</file>