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5EFA742"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9502B" w:rsidRPr="008F2714">
        <w:rPr>
          <w:rFonts w:ascii="Times New Roman" w:hAnsi="Times New Roman" w:cs="Times New Roman"/>
        </w:rPr>
        <w:t xml:space="preserve">Reconstructing the historical spread of </w:t>
      </w:r>
      <w:r w:rsidR="0059502B" w:rsidRPr="008F2714">
        <w:rPr>
          <w:rFonts w:ascii="Times New Roman" w:hAnsi="Times New Roman" w:cs="Times New Roman"/>
          <w:i/>
          <w:iCs/>
        </w:rPr>
        <w:t xml:space="preserve">Frangula alnus </w:t>
      </w:r>
      <w:r w:rsidR="0059502B" w:rsidRPr="008F2714">
        <w:rPr>
          <w:rFonts w:ascii="Times New Roman" w:hAnsi="Times New Roman" w:cs="Times New Roman"/>
          <w:iCs/>
        </w:rPr>
        <w:t>using herbarium records</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Pr="00026940" w:rsidRDefault="00026940" w:rsidP="0059502B">
      <w:pPr>
        <w:rPr>
          <w:rFonts w:ascii="Times New Roman" w:hAnsi="Times New Roman" w:cs="Times New Roman"/>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bookmarkStart w:id="0" w:name="_GoBack"/>
      <w:bookmarkEnd w:id="0"/>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77777777" w:rsidR="00D21763" w:rsidRPr="00D21763" w:rsidRDefault="00D21763" w:rsidP="0059502B">
      <w:pPr>
        <w:rPr>
          <w:rFonts w:ascii="Times New Roman" w:hAnsi="Times New Roman" w:cs="Times New Roman"/>
        </w:rPr>
      </w:pP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7DCCC30B"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60098EEA" w14:textId="032E2BD7" w:rsidR="0059502B" w:rsidRDefault="006224A2" w:rsidP="006224A2">
      <w:pPr>
        <w:ind w:firstLine="720"/>
        <w:rPr>
          <w:rFonts w:ascii="Times New Roman" w:hAnsi="Times New Roman" w:cs="Times New Roman"/>
        </w:rPr>
      </w:pPr>
      <w:r>
        <w:rPr>
          <w:rFonts w:ascii="Times New Roman" w:hAnsi="Times New Roman" w:cs="Times New Roman"/>
        </w:rPr>
        <w:t>A remaining</w:t>
      </w:r>
      <w:r w:rsidR="0059502B">
        <w:rPr>
          <w:rFonts w:ascii="Times New Roman" w:hAnsi="Times New Roman" w:cs="Times New Roman"/>
        </w:rPr>
        <w:t xml:space="preserve"> gap </w:t>
      </w:r>
      <w:r>
        <w:rPr>
          <w:rFonts w:ascii="Times New Roman" w:hAnsi="Times New Roman" w:cs="Times New Roman"/>
        </w:rPr>
        <w:t xml:space="preserve">in our knowledge of invasion biology </w:t>
      </w:r>
      <w:r w:rsidR="0059502B">
        <w:rPr>
          <w:rFonts w:ascii="Times New Roman" w:hAnsi="Times New Roman" w:cs="Times New Roman"/>
        </w:rPr>
        <w:t xml:space="preserve">is a full understanding of the processes governing population dynamics during the transition from establishment of self-sustaining populations in a novel region to the rapid growth in abundance and expansion of area of occupancy characteristic of invasive species. The time from establishment to rapid spread </w:t>
      </w:r>
      <w:r>
        <w:rPr>
          <w:rFonts w:ascii="Times New Roman" w:hAnsi="Times New Roman" w:cs="Times New Roman"/>
        </w:rPr>
        <w:t xml:space="preserve">is generally </w:t>
      </w:r>
      <w:r w:rsidR="0059502B">
        <w:rPr>
          <w:rFonts w:ascii="Times New Roman" w:hAnsi="Times New Roman" w:cs="Times New Roman"/>
        </w:rPr>
        <w:t>noted as being long</w:t>
      </w:r>
      <w:r>
        <w:rPr>
          <w:rFonts w:ascii="Times New Roman" w:hAnsi="Times New Roman" w:cs="Times New Roman"/>
        </w:rPr>
        <w:t xml:space="preserve">er than a </w:t>
      </w:r>
      <w:r w:rsidR="0059502B">
        <w:rPr>
          <w:rFonts w:ascii="Times New Roman" w:hAnsi="Times New Roman" w:cs="Times New Roman"/>
        </w:rPr>
        <w:t xml:space="preserve">generation time for many invasive species.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5FD31819"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Allee effects), population size should initially increase exponentially (Figure 1A). Exponential growth is described as </w:t>
      </w:r>
      <w:r>
        <w:rPr>
          <w:rFonts w:ascii="Times New Roman" w:hAnsi="Times New Roman" w:cs="Times New Roman"/>
          <w:i/>
        </w:rPr>
        <w:t>N(t) = N(0) R</w:t>
      </w:r>
      <w:r>
        <w:rPr>
          <w:rFonts w:ascii="Times New Roman" w:hAnsi="Times New Roman" w:cs="Times New Roman"/>
          <w:i/>
          <w:vertAlign w:val="superscript"/>
        </w:rPr>
        <w:t>t</w:t>
      </w:r>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r>
        <w:rPr>
          <w:rFonts w:ascii="Times New Roman" w:hAnsi="Times New Roman" w:cs="Times New Roman"/>
          <w:i/>
        </w:rPr>
        <w:t>N(0)</w:t>
      </w:r>
      <w:r>
        <w:rPr>
          <w:rFonts w:ascii="Times New Roman" w:hAnsi="Times New Roman" w:cs="Times New Roman"/>
        </w:rPr>
        <w:t xml:space="preserve"> (Figure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 and this period is followed by a transition to one in which the population size rapidly increases. Crooks and Soulé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Furthermore, the visual interpretation of the inherent lag phase depends on the portion of the curve examined. The inset in Figure 1A shows the same curve (</w:t>
      </w:r>
      <w:r w:rsidRPr="005B306D">
        <w:rPr>
          <w:rFonts w:ascii="Times New Roman" w:hAnsi="Times New Roman" w:cs="Times New Roman"/>
          <w:i/>
        </w:rPr>
        <w:t>R</w:t>
      </w:r>
      <w:r>
        <w:rPr>
          <w:rFonts w:ascii="Times New Roman" w:hAnsi="Times New Roman" w:cs="Times New Roman"/>
        </w:rPr>
        <w:t xml:space="preserve"> = 1.2) from time points 1 to 20, demonstrating that what might be called an inherent lag phase in this view is very different (shorter) than based on the population size trend over 40 time points. </w:t>
      </w:r>
    </w:p>
    <w:p w14:paraId="3ABC2AFD" w14:textId="77777777" w:rsidR="0059502B" w:rsidRDefault="0059502B" w:rsidP="0059502B">
      <w:pPr>
        <w:rPr>
          <w:rFonts w:ascii="Times New Roman" w:hAnsi="Times New Roman" w:cs="Times New Roman"/>
        </w:rPr>
      </w:pPr>
    </w:p>
    <w:p w14:paraId="5FC9FBC8" w14:textId="2D02FD36"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Aikio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6B48A9C6"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"0"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7AE5E7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6C2BF"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r>
        <w:rPr>
          <w:rFonts w:ascii="Times New Roman" w:hAnsi="Times New Roman" w:cs="Times New Roman"/>
          <w:i/>
        </w:rPr>
        <w:t>Rhamnus alnifolia</w:t>
      </w:r>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990FA"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1CE1BAE"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Delisle et al.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339AAA63"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8983C25" w:rsidR="0059502B" w:rsidRDefault="0059502B" w:rsidP="0059502B">
      <w:pPr>
        <w:ind w:firstLine="720"/>
        <w:rPr>
          <w:rFonts w:ascii="Times New Roman" w:hAnsi="Times New Roman" w:cs="Times New Roman"/>
        </w:rPr>
      </w:pPr>
      <w:r>
        <w:rPr>
          <w:rFonts w:ascii="Times New Roman" w:hAnsi="Times New Roman" w:cs="Times New Roman"/>
        </w:rPr>
        <w:t>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455C75C"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50498B4A"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7B0824F"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E1675D5"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28F986D9"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5FD0FC64"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2507A534"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5ACD4B13"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C233AC9"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0ACFB35F" w14:textId="77777777" w:rsidR="0059502B" w:rsidRPr="001B30AC"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C83DC2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"&lt;i&gt;Rhamnus cathartica&lt;/i&gt;: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74604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C22A600"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35D944E0"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Compared to most previous studies, here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514CCE0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63A5AB77"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2C7078A0"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0A17198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D21763" w:rsidRPr="00EC0570" w:rsidRDefault="00D21763"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16C93E5F" w14:textId="77777777" w:rsidR="0059502B" w:rsidRDefault="0059502B" w:rsidP="0059502B">
      <w:pPr>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9F0BD8E" w14:textId="6AFB3DC0" w:rsidR="0091245A" w:rsidRPr="0091245A" w:rsidRDefault="00BB62A5">
      <w:pPr>
        <w:pStyle w:val="NormalWeb"/>
        <w:ind w:left="480" w:hanging="480"/>
        <w:divId w:val="859510538"/>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91245A" w:rsidRPr="0091245A">
        <w:rPr>
          <w:rFonts w:ascii="Times New Roman" w:hAnsi="Times New Roman"/>
          <w:noProof/>
          <w:sz w:val="24"/>
        </w:rPr>
        <w:t>Aikio, S., R. P. Duncan, and P. E. Hulme. 2010a. Lag-phases in alien plant invasions: separating the facts from the artefacts. Oikos 119:370–378.</w:t>
      </w:r>
    </w:p>
    <w:p w14:paraId="63A4BC43"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41D741B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7A00C8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Barney, J. N. 2006. North American history of two invasive plant species: phytogeographic distribution, dispersal vectors, and multiple introductions. Biological Invasions 8:703–717.</w:t>
      </w:r>
    </w:p>
    <w:p w14:paraId="0B0A216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BioGeomancer Consortium. 2006. Guide to Best Practices for Georeferencing. Page 90 (A. D. Chapman and J. Wieczorek, Eds.). Global Biodiversity Information Facility, Copenhagen.</w:t>
      </w:r>
    </w:p>
    <w:p w14:paraId="1EB06C0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712CE27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Catling, P. M., and Z. S. Porebski. 1994. The history of invasion and current status of glossy buckthorn, </w:t>
      </w:r>
      <w:r w:rsidRPr="0091245A">
        <w:rPr>
          <w:rFonts w:ascii="Times New Roman" w:hAnsi="Times New Roman"/>
          <w:i/>
          <w:iCs/>
          <w:noProof/>
          <w:sz w:val="24"/>
        </w:rPr>
        <w:t>Rhamnus frangula</w:t>
      </w:r>
      <w:r w:rsidRPr="0091245A">
        <w:rPr>
          <w:rFonts w:ascii="Times New Roman" w:hAnsi="Times New Roman"/>
          <w:noProof/>
          <w:sz w:val="24"/>
        </w:rPr>
        <w:t>, in southern Ontario. Canadian field-naturalist 108:305–310.</w:t>
      </w:r>
    </w:p>
    <w:p w14:paraId="61F8E99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Converse, C. K. 1984. Element stewardship abstract for </w:t>
      </w:r>
      <w:r w:rsidRPr="0091245A">
        <w:rPr>
          <w:rFonts w:ascii="Times New Roman" w:hAnsi="Times New Roman"/>
          <w:i/>
          <w:iCs/>
          <w:noProof/>
          <w:sz w:val="24"/>
        </w:rPr>
        <w:t>Rhamnus cathartica</w:t>
      </w:r>
      <w:r w:rsidRPr="0091245A">
        <w:rPr>
          <w:rFonts w:ascii="Times New Roman" w:hAnsi="Times New Roman"/>
          <w:noProof/>
          <w:sz w:val="24"/>
        </w:rPr>
        <w:t xml:space="preserve">, </w:t>
      </w:r>
      <w:r w:rsidRPr="0091245A">
        <w:rPr>
          <w:rFonts w:ascii="Times New Roman" w:hAnsi="Times New Roman"/>
          <w:i/>
          <w:iCs/>
          <w:noProof/>
          <w:sz w:val="24"/>
        </w:rPr>
        <w:t>Rhamnus frangula</w:t>
      </w:r>
      <w:r w:rsidRPr="0091245A">
        <w:rPr>
          <w:rFonts w:ascii="Times New Roman" w:hAnsi="Times New Roman"/>
          <w:noProof/>
          <w:sz w:val="24"/>
        </w:rPr>
        <w:t xml:space="preserve"> (syn. </w:t>
      </w:r>
      <w:r w:rsidRPr="0091245A">
        <w:rPr>
          <w:rFonts w:ascii="Times New Roman" w:hAnsi="Times New Roman"/>
          <w:i/>
          <w:iCs/>
          <w:noProof/>
          <w:sz w:val="24"/>
        </w:rPr>
        <w:t>Frangula alnus</w:t>
      </w:r>
      <w:r w:rsidRPr="0091245A">
        <w:rPr>
          <w:rFonts w:ascii="Times New Roman" w:hAnsi="Times New Roman"/>
          <w:noProof/>
          <w:sz w:val="24"/>
        </w:rPr>
        <w:t>). The Nature Conservancy, Arlington, The Nature Conservancy.</w:t>
      </w:r>
    </w:p>
    <w:p w14:paraId="2526112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06D1A6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Crooks, J. 2005. Lag times and exotic species: the ecology and management of biological invasions in slow-motion. Ecoscience 12:316–329.</w:t>
      </w:r>
    </w:p>
    <w:p w14:paraId="349B9A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Crooks, J. A., and M. E. Soulé. 1999. Lag times in population explosions of invasive species: causes and implications. Pages 103–125 </w:t>
      </w:r>
      <w:r w:rsidRPr="0091245A">
        <w:rPr>
          <w:rFonts w:ascii="Times New Roman" w:hAnsi="Times New Roman"/>
          <w:i/>
          <w:iCs/>
          <w:noProof/>
          <w:sz w:val="24"/>
        </w:rPr>
        <w:t>in</w:t>
      </w:r>
      <w:r w:rsidRPr="0091245A">
        <w:rPr>
          <w:rFonts w:ascii="Times New Roman" w:hAnsi="Times New Roman"/>
          <w:noProof/>
          <w:sz w:val="24"/>
        </w:rPr>
        <w:t xml:space="preserve"> O. T. Sandlund, P. J. Schei, and A. Viken, editors. Invasive species and biodiversity management. Kluwer Academic Dordrecht, The Netherlands.</w:t>
      </w:r>
    </w:p>
    <w:p w14:paraId="509022B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Cunard, C., and T. D. Lee. 2008. Is patience a virtue? Succession, light, and the death of invasive glossy buckthorn (</w:t>
      </w:r>
      <w:r w:rsidRPr="0091245A">
        <w:rPr>
          <w:rFonts w:ascii="Times New Roman" w:hAnsi="Times New Roman"/>
          <w:i/>
          <w:iCs/>
          <w:noProof/>
          <w:sz w:val="24"/>
        </w:rPr>
        <w:t>Frangula alnus</w:t>
      </w:r>
      <w:r w:rsidRPr="0091245A">
        <w:rPr>
          <w:rFonts w:ascii="Times New Roman" w:hAnsi="Times New Roman"/>
          <w:noProof/>
          <w:sz w:val="24"/>
        </w:rPr>
        <w:t>). Biological Invasions 11:577–586.</w:t>
      </w:r>
    </w:p>
    <w:p w14:paraId="4491976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206B50F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2012. Distributional migrations, expansions, and contractions of tropical plant species as revealed in dated herbarium records. Global Change Biology 18:1335–1341.</w:t>
      </w:r>
    </w:p>
    <w:p w14:paraId="500D22A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22F7A9E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123EBE9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Frappier, B., T. D. Lee, K. F. Olson, and R. T. Eckert. 2003b. Small-scale invasion pattern, spread rate, and lag-phase behavior of </w:t>
      </w:r>
      <w:r w:rsidRPr="0091245A">
        <w:rPr>
          <w:rFonts w:ascii="Times New Roman" w:hAnsi="Times New Roman"/>
          <w:i/>
          <w:iCs/>
          <w:noProof/>
          <w:sz w:val="24"/>
        </w:rPr>
        <w:t>Rhamnus frangula</w:t>
      </w:r>
      <w:r w:rsidRPr="0091245A">
        <w:rPr>
          <w:rFonts w:ascii="Times New Roman" w:hAnsi="Times New Roman"/>
          <w:noProof/>
          <w:sz w:val="24"/>
        </w:rPr>
        <w:t xml:space="preserve"> L. Forest Ecology and Management 186:1–6.</w:t>
      </w:r>
    </w:p>
    <w:p w14:paraId="0C228A5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422CDA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66385E8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Gurevitch, J., G. A. Fox, G. M. Wardle, Inderjit, and D. Taub. 2011. Emergent insights from the synthesis of conceptual frameworks for biological invasions. Ecology Letters 14:407–418.</w:t>
      </w:r>
    </w:p>
    <w:p w14:paraId="1B8F39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2012. Introduction to the’raster’package (version 2.0-08). R.</w:t>
      </w:r>
    </w:p>
    <w:p w14:paraId="6093849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165388B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S. J. Phillips, J. R. Leathwick, and J. Elith. 2013. dismo: Species distribution modeling. R.</w:t>
      </w:r>
    </w:p>
    <w:p w14:paraId="1DB10D8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Houlahan, J. E., and С. S. Findlay. 2004. Effect of invasive plant species on temperate wetland paint diversity. Conservation Biology 18:1132–1138.</w:t>
      </w:r>
    </w:p>
    <w:p w14:paraId="2C61CD1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Howell, J. A., and W. H. J. Blackwell. 1977. The history of </w:t>
      </w:r>
      <w:r w:rsidRPr="0091245A">
        <w:rPr>
          <w:rFonts w:ascii="Times New Roman" w:hAnsi="Times New Roman"/>
          <w:i/>
          <w:iCs/>
          <w:noProof/>
          <w:sz w:val="24"/>
        </w:rPr>
        <w:t>Rhamnus frangula</w:t>
      </w:r>
      <w:r w:rsidRPr="0091245A">
        <w:rPr>
          <w:rFonts w:ascii="Times New Roman" w:hAnsi="Times New Roman"/>
          <w:noProof/>
          <w:sz w:val="24"/>
        </w:rPr>
        <w:t xml:space="preserve"> (glossy buckthorn) in the Ohio flora. Castanea 42:111–115.</w:t>
      </w:r>
    </w:p>
    <w:p w14:paraId="3F05B04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Jacquart, E. M., and T. M. Knight. 2010. Are there noninvasive cultivars of buckthorn. Indiana Nursery and Landscape News 70:16–17.</w:t>
      </w:r>
    </w:p>
    <w:p w14:paraId="5848E4E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Kadmon, R., O. Farber, and A. Danin. 2004. Effect of roadside bias on the accuracy of predictive maps produced by bioclimatic models. Ecological Applications 14:401–413.</w:t>
      </w:r>
    </w:p>
    <w:p w14:paraId="7F82E3A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Keitt, T. H., R. Bivand, and B. Rowlingson. 2012. rgdal. R.</w:t>
      </w:r>
    </w:p>
    <w:p w14:paraId="5B63BD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Kowarik, I. 1995. Time lags in biological invasions with regard to success and failure of alien species. </w:t>
      </w:r>
      <w:r w:rsidRPr="0091245A">
        <w:rPr>
          <w:rFonts w:ascii="Times New Roman" w:hAnsi="Times New Roman"/>
          <w:i/>
          <w:iCs/>
          <w:noProof/>
          <w:sz w:val="24"/>
        </w:rPr>
        <w:t>in</w:t>
      </w:r>
      <w:r w:rsidRPr="0091245A">
        <w:rPr>
          <w:rFonts w:ascii="Times New Roman" w:hAnsi="Times New Roman"/>
          <w:noProof/>
          <w:sz w:val="24"/>
        </w:rPr>
        <w:t xml:space="preserve"> P. Pyšek, K. Prach, M. Rejmánek, and M. Wade, editors. Plant invasions: General aspects and special problems. SPB Adademic Publishing, Amsterdam.</w:t>
      </w:r>
    </w:p>
    <w:p w14:paraId="1C56B2A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Kurylo, J. S., K. S. Knight, J. R. Stewart, and A. G. Endress. 2007. </w:t>
      </w:r>
      <w:r w:rsidRPr="0091245A">
        <w:rPr>
          <w:rFonts w:ascii="Times New Roman" w:hAnsi="Times New Roman"/>
          <w:i/>
          <w:iCs/>
          <w:noProof/>
          <w:sz w:val="24"/>
        </w:rPr>
        <w:t>Rhamnus cathartica</w:t>
      </w:r>
      <w:r w:rsidRPr="0091245A">
        <w:rPr>
          <w:rFonts w:ascii="Times New Roman" w:hAnsi="Times New Roman"/>
          <w:noProof/>
          <w:sz w:val="24"/>
        </w:rPr>
        <w:t>: Native and naturalized distribution and habitat preferences. The Journal of the Torrey Botanical Society 134:420–430.</w:t>
      </w:r>
    </w:p>
    <w:p w14:paraId="4510314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Larkin, D. J. 2011. Lengths and correlates of lag phases in upper-Midwest plant invasions. Biological Invasions 14:827–838.</w:t>
      </w:r>
    </w:p>
    <w:p w14:paraId="193EE8E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1D7AA32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Little, E. L., S. Bullaty, and A. Lomeo. 1980. National Audubon Society Field Guide to North American Trees: Eastern Region. Alfred A. Knopf.</w:t>
      </w:r>
    </w:p>
    <w:p w14:paraId="04D25EA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1585B85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45FE61C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Mihulka, S., and P. Pyšek. 2001. Invasion history of Oenothera congeners in Europe: a comparative study of spreading rates in the last 200 years. Journal of Biogeography 28:597–609.</w:t>
      </w:r>
    </w:p>
    <w:p w14:paraId="4AFA36F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7C1C28A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F5076F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2CF0DBF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Pimentel, D., L. Lach, R. Zuniga, and D. Morrison. 2000. Environmental and economic costs of nonindigenous species in the United States. BioScience 50:53–65.</w:t>
      </w:r>
    </w:p>
    <w:p w14:paraId="2F3269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Possessky, S. L., C. E. Williams, and W. J. Moriarity. 2000. Glossy buckthorn, </w:t>
      </w:r>
      <w:r w:rsidRPr="0091245A">
        <w:rPr>
          <w:rFonts w:ascii="Times New Roman" w:hAnsi="Times New Roman"/>
          <w:i/>
          <w:iCs/>
          <w:noProof/>
          <w:sz w:val="24"/>
        </w:rPr>
        <w:t>Rhamnus frangula</w:t>
      </w:r>
      <w:r w:rsidRPr="0091245A">
        <w:rPr>
          <w:rFonts w:ascii="Times New Roman" w:hAnsi="Times New Roman"/>
          <w:noProof/>
          <w:sz w:val="24"/>
        </w:rPr>
        <w:t xml:space="preserve"> L.: A threat to riparian plant communities of the northern Allegheny Plateau (USA). Natural Areas Journal 20:290–292.</w:t>
      </w:r>
    </w:p>
    <w:p w14:paraId="3C134D4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4B884D0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P. E. Hulme. 2005. Spatio-temporal dynamics of plant invasions: linking pattern to process. Ecoscience 12:302–315.</w:t>
      </w:r>
    </w:p>
    <w:p w14:paraId="47009E4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K. Prach. 1993. Plant invasions and the role of riparian habitats: a comparison of four species alien to central Europe. Journal of Biogeography 20:413–420.</w:t>
      </w:r>
    </w:p>
    <w:p w14:paraId="7DC5BAB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Pyšek, P., and K. Prach. 1995. Invasion dynamics of </w:t>
      </w:r>
      <w:r w:rsidRPr="0091245A">
        <w:rPr>
          <w:rFonts w:ascii="Times New Roman" w:hAnsi="Times New Roman"/>
          <w:i/>
          <w:iCs/>
          <w:noProof/>
          <w:sz w:val="24"/>
        </w:rPr>
        <w:t>Impatiens glandulifera</w:t>
      </w:r>
      <w:r w:rsidRPr="0091245A">
        <w:rPr>
          <w:rFonts w:ascii="Times New Roman" w:hAnsi="Times New Roman"/>
          <w:noProof/>
          <w:sz w:val="24"/>
        </w:rPr>
        <w:t xml:space="preserve"> - a century of spreading reconstructed. Biological Conservation 74:41–48.</w:t>
      </w:r>
    </w:p>
    <w:p w14:paraId="259A3C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QGIS Development Team. 2012. QGIS Geographic Information System.</w:t>
      </w:r>
    </w:p>
    <w:p w14:paraId="29056D3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 Core Team. 2012. R: A language and environment for statistical computing. Vienna, Austria.</w:t>
      </w:r>
    </w:p>
    <w:p w14:paraId="503C93C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Reddy, S., and L. Dávalos. 2003. Geographical sampling bias and its implications for conservation priorities in Africa. Journal of Biogeography 30:1719–1727.</w:t>
      </w:r>
    </w:p>
    <w:p w14:paraId="3EFE12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340E529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Salo, L. F. 2005. Red brome (</w:t>
      </w:r>
      <w:r w:rsidRPr="0091245A">
        <w:rPr>
          <w:rFonts w:ascii="Times New Roman" w:hAnsi="Times New Roman"/>
          <w:i/>
          <w:iCs/>
          <w:noProof/>
          <w:sz w:val="24"/>
        </w:rPr>
        <w:t>Bromus rubens</w:t>
      </w:r>
      <w:r w:rsidRPr="0091245A">
        <w:rPr>
          <w:rFonts w:ascii="Times New Roman" w:hAnsi="Times New Roman"/>
          <w:noProof/>
          <w:sz w:val="24"/>
        </w:rPr>
        <w:t xml:space="preserve"> subsp. </w:t>
      </w:r>
      <w:r w:rsidRPr="0091245A">
        <w:rPr>
          <w:rFonts w:ascii="Times New Roman" w:hAnsi="Times New Roman"/>
          <w:i/>
          <w:iCs/>
          <w:noProof/>
          <w:sz w:val="24"/>
        </w:rPr>
        <w:t>madritensis</w:t>
      </w:r>
      <w:r w:rsidRPr="0091245A">
        <w:rPr>
          <w:rFonts w:ascii="Times New Roman" w:hAnsi="Times New Roman"/>
          <w:noProof/>
          <w:sz w:val="24"/>
        </w:rPr>
        <w:t>) in North America: possible modes for early introductions, subsequent spread. Biological Invasions 7:165–180.</w:t>
      </w:r>
    </w:p>
    <w:p w14:paraId="2482B5E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Sherff, E. E. 1912. Range extenstions of </w:t>
      </w:r>
      <w:r w:rsidRPr="0091245A">
        <w:rPr>
          <w:rFonts w:ascii="Times New Roman" w:hAnsi="Times New Roman"/>
          <w:i/>
          <w:iCs/>
          <w:noProof/>
          <w:sz w:val="24"/>
        </w:rPr>
        <w:t>Rhamnus frangula</w:t>
      </w:r>
      <w:r w:rsidRPr="0091245A">
        <w:rPr>
          <w:rFonts w:ascii="Times New Roman" w:hAnsi="Times New Roman"/>
          <w:noProof/>
          <w:sz w:val="24"/>
        </w:rPr>
        <w:t xml:space="preserve"> and </w:t>
      </w:r>
      <w:r w:rsidRPr="0091245A">
        <w:rPr>
          <w:rFonts w:ascii="Times New Roman" w:hAnsi="Times New Roman"/>
          <w:i/>
          <w:iCs/>
          <w:noProof/>
          <w:sz w:val="24"/>
        </w:rPr>
        <w:t>Sporobolus asperifolius</w:t>
      </w:r>
      <w:r w:rsidRPr="0091245A">
        <w:rPr>
          <w:rFonts w:ascii="Times New Roman" w:hAnsi="Times New Roman"/>
          <w:noProof/>
          <w:sz w:val="24"/>
        </w:rPr>
        <w:t>. Rhodora 14:227–229.</w:t>
      </w:r>
    </w:p>
    <w:p w14:paraId="458868D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Sibley, D. 2009. The Sibley guide to trees. Alfred A. Knopf, New York.</w:t>
      </w:r>
    </w:p>
    <w:p w14:paraId="1D2A830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Sorrie, B. A. 2005. Alien vascular plants in Massachusetts. Rhodora 107:284–329.</w:t>
      </w:r>
    </w:p>
    <w:p w14:paraId="02F1809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Taft, J. B., and M. K. Solecki. 1990. Vascular flora of the wetland and prairie communities of Gavin Bog and Prairie Nature Preserve, Lake County, Illinois. Rhodora 92:142–165.</w:t>
      </w:r>
    </w:p>
    <w:p w14:paraId="05DF84B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6AF322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 Tredici, P. 2010. Wild Urban Plants of the Northeast: A Field Guide. Page 374. Comstock Publishing Associates, Ithica.</w:t>
      </w:r>
    </w:p>
    <w:p w14:paraId="0C70CE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United States Pharmacopeial Convention. 1910. The Pharmacopeia of the United States of America. Page 663. Ninth Dece. P. Blakiston’s Son &amp; Company, Philadelphia.</w:t>
      </w:r>
    </w:p>
    <w:p w14:paraId="5EA463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Weber, E. 1998. The dynamics of plant invasions: a case study of three exotic goldenrod species (</w:t>
      </w:r>
      <w:r w:rsidRPr="0091245A">
        <w:rPr>
          <w:rFonts w:ascii="Times New Roman" w:hAnsi="Times New Roman"/>
          <w:i/>
          <w:iCs/>
          <w:noProof/>
          <w:sz w:val="24"/>
        </w:rPr>
        <w:t>Solidago</w:t>
      </w:r>
      <w:r w:rsidRPr="0091245A">
        <w:rPr>
          <w:rFonts w:ascii="Times New Roman" w:hAnsi="Times New Roman"/>
          <w:noProof/>
          <w:sz w:val="24"/>
        </w:rPr>
        <w:t xml:space="preserve"> L.) in Europe. Journal of Biogeography 25:147–154.</w:t>
      </w:r>
    </w:p>
    <w:p w14:paraId="637718B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Wright, J. P., and J. D. Fridley. 2010. Biogeographic synthesis of secondary succession rates in eastern North America. Journal of Biogeography 37:1584–1596.</w:t>
      </w:r>
    </w:p>
    <w:p w14:paraId="681233D2" w14:textId="5F01C0AA" w:rsidR="00E84FD5" w:rsidRPr="0091245A" w:rsidRDefault="00BB62A5" w:rsidP="0091245A">
      <w:pPr>
        <w:pStyle w:val="NormalWeb"/>
        <w:ind w:left="480" w:hanging="480"/>
        <w:divId w:val="583497095"/>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542040"/>
    <w:rsid w:val="0059502B"/>
    <w:rsid w:val="006224A2"/>
    <w:rsid w:val="00694752"/>
    <w:rsid w:val="008F2714"/>
    <w:rsid w:val="0091245A"/>
    <w:rsid w:val="009A52FD"/>
    <w:rsid w:val="00BB62A5"/>
    <w:rsid w:val="00D21763"/>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30341</Words>
  <Characters>172948</Characters>
  <Application>Microsoft Macintosh Word</Application>
  <DocSecurity>0</DocSecurity>
  <Lines>1441</Lines>
  <Paragraphs>405</Paragraphs>
  <ScaleCrop>false</ScaleCrop>
  <Company/>
  <LinksUpToDate>false</LinksUpToDate>
  <CharactersWithSpaces>202884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9</cp:revision>
  <dcterms:created xsi:type="dcterms:W3CDTF">2014-03-10T17:18:00Z</dcterms:created>
  <dcterms:modified xsi:type="dcterms:W3CDTF">2015-05-19T02:20:00Z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http://www.zotero.org/styles/conservation-biology</vt:lpwstr>
  </property>
  <property fmtid="{D5CDD505-2E9C-101B-9397-08002B2CF9AE}" pid="10" name="Mendeley Recent Style Name 2_1">
    <vt:lpwstr>Conservation Biology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http://csl.mendeley.com/styles/5297981/methods-in-ecology-and-evolution</vt:lpwstr>
  </property>
  <property fmtid="{D5CDD505-2E9C-101B-9397-08002B2CF9AE}" pid="18" name="Mendeley Recent Style Name 6_1">
    <vt:lpwstr>Methods in Ecology and Evolution - Matthew Aiello-Lammens</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