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1033B6" w14:textId="3F50F29C" w:rsidR="00026940" w:rsidRDefault="00026940" w:rsidP="0059502B">
      <w:pPr>
        <w:rPr>
          <w:rFonts w:ascii="Times New Roman" w:hAnsi="Times New Roman" w:cs="Times New Roman"/>
        </w:rPr>
      </w:pPr>
      <w:r>
        <w:rPr>
          <w:rFonts w:ascii="Times New Roman" w:hAnsi="Times New Roman" w:cs="Times New Roman"/>
          <w:b/>
        </w:rPr>
        <w:t>To-do:</w:t>
      </w:r>
    </w:p>
    <w:p w14:paraId="41CF7804" w14:textId="77777777" w:rsidR="00026940" w:rsidRDefault="00026940" w:rsidP="0059502B">
      <w:pPr>
        <w:rPr>
          <w:rFonts w:ascii="Times New Roman" w:hAnsi="Times New Roman" w:cs="Times New Roman"/>
        </w:rPr>
      </w:pPr>
    </w:p>
    <w:p w14:paraId="1F782BDB" w14:textId="69189EDD" w:rsidR="00026940" w:rsidRDefault="00026940" w:rsidP="0059502B">
      <w:pPr>
        <w:rPr>
          <w:rFonts w:ascii="Times New Roman" w:hAnsi="Times New Roman" w:cs="Times New Roman"/>
        </w:rPr>
      </w:pPr>
      <w:r>
        <w:rPr>
          <w:rFonts w:ascii="Times New Roman" w:hAnsi="Times New Roman" w:cs="Times New Roman"/>
        </w:rPr>
        <w:t xml:space="preserve">* Slim intro material to that appropriate for </w:t>
      </w:r>
      <w:r w:rsidR="00833BEA">
        <w:rPr>
          <w:rFonts w:ascii="Times New Roman" w:hAnsi="Times New Roman" w:cs="Times New Roman"/>
        </w:rPr>
        <w:t>Journal of the Torrey Botanical Society</w:t>
      </w:r>
    </w:p>
    <w:p w14:paraId="4F3BFE07" w14:textId="0595931E" w:rsidR="00026940" w:rsidRDefault="00026940" w:rsidP="0059502B">
      <w:pPr>
        <w:rPr>
          <w:rFonts w:ascii="Times New Roman" w:hAnsi="Times New Roman" w:cs="Times New Roman"/>
        </w:rPr>
      </w:pPr>
      <w:r>
        <w:rPr>
          <w:rFonts w:ascii="Times New Roman" w:hAnsi="Times New Roman" w:cs="Times New Roman"/>
        </w:rPr>
        <w:t>* Read through the paper to find the main gist (see below)</w:t>
      </w:r>
    </w:p>
    <w:p w14:paraId="4B8D44CF" w14:textId="68FA400C" w:rsidR="00026940" w:rsidRDefault="00026940" w:rsidP="0059502B">
      <w:pPr>
        <w:rPr>
          <w:rFonts w:ascii="Times New Roman" w:hAnsi="Times New Roman" w:cs="Times New Roman"/>
          <w:iCs/>
        </w:rPr>
      </w:pPr>
      <w:r>
        <w:rPr>
          <w:rFonts w:ascii="Times New Roman" w:hAnsi="Times New Roman" w:cs="Times New Roman"/>
        </w:rPr>
        <w:t>* Update refs</w:t>
      </w:r>
      <w:r w:rsidR="00694752">
        <w:rPr>
          <w:rFonts w:ascii="Times New Roman" w:hAnsi="Times New Roman" w:cs="Times New Roman"/>
        </w:rPr>
        <w:t xml:space="preserve"> – see tag “</w:t>
      </w:r>
      <w:proofErr w:type="spellStart"/>
      <w:r w:rsidR="00694752" w:rsidRPr="00694752">
        <w:rPr>
          <w:rFonts w:ascii="Times New Roman" w:hAnsi="Times New Roman" w:cs="Times New Roman"/>
          <w:iCs/>
        </w:rPr>
        <w:t>fral-herbariam</w:t>
      </w:r>
      <w:proofErr w:type="spellEnd"/>
      <w:r w:rsidR="00694752">
        <w:rPr>
          <w:rFonts w:ascii="Times New Roman" w:hAnsi="Times New Roman" w:cs="Times New Roman"/>
          <w:iCs/>
        </w:rPr>
        <w:t xml:space="preserve">” in </w:t>
      </w:r>
      <w:proofErr w:type="spellStart"/>
      <w:r w:rsidR="00694752">
        <w:rPr>
          <w:rFonts w:ascii="Times New Roman" w:hAnsi="Times New Roman" w:cs="Times New Roman"/>
          <w:iCs/>
        </w:rPr>
        <w:t>mendeley</w:t>
      </w:r>
      <w:proofErr w:type="spellEnd"/>
    </w:p>
    <w:p w14:paraId="426FD210" w14:textId="77777777" w:rsidR="00D13CF8" w:rsidRDefault="00D13CF8" w:rsidP="00D13CF8">
      <w:pPr>
        <w:rPr>
          <w:rFonts w:ascii="Times New Roman" w:hAnsi="Times New Roman" w:cs="Times New Roman"/>
        </w:rPr>
      </w:pPr>
    </w:p>
    <w:p w14:paraId="56DA9677" w14:textId="77777777" w:rsidR="00D13CF8" w:rsidRPr="00DD3C34" w:rsidRDefault="00D13CF8" w:rsidP="00D13CF8">
      <w:pPr>
        <w:rPr>
          <w:rFonts w:ascii="Times New Roman" w:hAnsi="Times New Roman" w:cs="Times New Roman"/>
        </w:rPr>
      </w:pPr>
    </w:p>
    <w:p w14:paraId="3FFE7316" w14:textId="77777777" w:rsidR="00833BEA" w:rsidRDefault="00833BEA">
      <w:pPr>
        <w:rPr>
          <w:rFonts w:ascii="Times New Roman" w:hAnsi="Times New Roman" w:cs="Times New Roman"/>
          <w:b/>
        </w:rPr>
      </w:pPr>
      <w:r>
        <w:rPr>
          <w:rFonts w:ascii="Times New Roman" w:hAnsi="Times New Roman" w:cs="Times New Roman"/>
          <w:b/>
        </w:rPr>
        <w:br w:type="page"/>
      </w:r>
    </w:p>
    <w:p w14:paraId="1F91D921" w14:textId="77777777" w:rsidR="00833BEA" w:rsidRPr="000A4799" w:rsidRDefault="00833BEA" w:rsidP="00833BEA">
      <w:pPr>
        <w:rPr>
          <w:rFonts w:ascii="Times New Roman" w:hAnsi="Times New Roman" w:cs="Times New Roman"/>
          <w:b/>
        </w:rPr>
      </w:pPr>
      <w:r>
        <w:rPr>
          <w:rFonts w:ascii="Times New Roman" w:hAnsi="Times New Roman" w:cs="Times New Roman"/>
          <w:b/>
        </w:rPr>
        <w:lastRenderedPageBreak/>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833BEA">
      <w:pPr>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833BEA">
      <w:pPr>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833BEA">
      <w:pPr>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833BEA">
      <w:pPr>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59502B">
      <w:pPr>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3FFF4DEF"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w:t>
      </w:r>
      <w:r w:rsidR="00E305F9">
        <w:rPr>
          <w:rFonts w:ascii="Times New Roman" w:hAnsi="Times New Roman" w:cs="Times New Roman"/>
        </w:rPr>
        <w:t xml:space="preserve"> </w:t>
      </w:r>
      <w:r w:rsidR="00E305F9">
        <w:rPr>
          <w:rFonts w:ascii="Times New Roman" w:hAnsi="Times New Roman" w:cs="Times New Roman"/>
          <w:color w:val="FF0000"/>
        </w:rPr>
        <w:t>Additional transitional statement.</w:t>
      </w:r>
      <w:r w:rsidR="00C2361F">
        <w:rPr>
          <w:rFonts w:ascii="Times New Roman" w:hAnsi="Times New Roman" w:cs="Times New Roman"/>
          <w:color w:val="FF0000"/>
        </w:rPr>
        <w:t xml:space="preserve"> Of </w:t>
      </w:r>
      <w:proofErr w:type="gramStart"/>
      <w:r w:rsidR="00C2361F">
        <w:rPr>
          <w:rFonts w:ascii="Times New Roman" w:hAnsi="Times New Roman" w:cs="Times New Roman"/>
          <w:color w:val="FF0000"/>
        </w:rPr>
        <w:t>particular importance</w:t>
      </w:r>
      <w:proofErr w:type="gramEnd"/>
      <w:r w:rsidR="00C2361F">
        <w:rPr>
          <w:rFonts w:ascii="Times New Roman" w:hAnsi="Times New Roman" w:cs="Times New Roman"/>
          <w:color w:val="FF0000"/>
        </w:rPr>
        <w:t xml:space="preserve"> has been the use of herbarium records to estimate lag-phase durations for non-native invasive species.</w:t>
      </w:r>
      <w:r w:rsidR="00E305F9">
        <w:rPr>
          <w:rFonts w:ascii="Times New Roman" w:hAnsi="Times New Roman" w:cs="Times New Roman"/>
          <w:color w:val="FF0000"/>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is a perennial woody </w:t>
      </w:r>
      <w:r w:rsidR="00386797">
        <w:rPr>
          <w:rFonts w:ascii="Times New Roman" w:hAnsi="Times New Roman" w:cs="Times New Roman"/>
        </w:rPr>
        <w:t>shrub</w:t>
      </w:r>
      <w:r w:rsidRPr="00F66DB3">
        <w:rPr>
          <w:rFonts w:ascii="Times New Roman" w:hAnsi="Times New Roman" w:cs="Times New Roman"/>
        </w:rPr>
        <w:t xml:space="preserve"> of concern to land managers throughout </w:t>
      </w:r>
      <w:r>
        <w:rPr>
          <w:rFonts w:ascii="Times New Roman" w:hAnsi="Times New Roman" w:cs="Times New Roman"/>
        </w:rPr>
        <w:t>the invaded range</w:t>
      </w:r>
      <w:r w:rsidRPr="00F66DB3">
        <w:rPr>
          <w:rFonts w:ascii="Times New Roman" w:hAnsi="Times New Roman" w:cs="Times New Roman"/>
        </w:rPr>
        <w:t xml:space="preserve">.  </w:t>
      </w:r>
      <w:r w:rsidR="00386797">
        <w:rPr>
          <w:rFonts w:ascii="Times New Roman" w:hAnsi="Times New Roman" w:cs="Times New Roman"/>
        </w:rPr>
        <w:t>I collected a</w:t>
      </w:r>
      <w:r w:rsidRPr="00F66DB3">
        <w:rPr>
          <w:rFonts w:ascii="Times New Roman" w:hAnsi="Times New Roman" w:cs="Times New Roman"/>
        </w:rPr>
        <w:t>ccession records from online databases</w:t>
      </w:r>
      <w:r w:rsidR="00386797">
        <w:rPr>
          <w:rFonts w:ascii="Times New Roman" w:hAnsi="Times New Roman" w:cs="Times New Roman"/>
        </w:rPr>
        <w:t xml:space="preserve"> and requests</w:t>
      </w:r>
      <w:r w:rsidRPr="00F66DB3">
        <w:rPr>
          <w:rFonts w:ascii="Times New Roman" w:hAnsi="Times New Roman" w:cs="Times New Roman"/>
        </w:rPr>
        <w:t xml:space="preserve"> </w:t>
      </w:r>
      <w:r w:rsidR="00386797">
        <w:rPr>
          <w:rFonts w:ascii="Times New Roman" w:hAnsi="Times New Roman" w:cs="Times New Roman"/>
        </w:rPr>
        <w:t xml:space="preserve">to curators </w:t>
      </w:r>
      <w:r w:rsidRPr="00F66DB3">
        <w:rPr>
          <w:rFonts w:ascii="Times New Roman" w:hAnsi="Times New Roman" w:cs="Times New Roman"/>
        </w:rPr>
        <w:t>of herbaria throughout North America</w:t>
      </w:r>
      <w:r>
        <w:rPr>
          <w:rFonts w:ascii="Times New Roman" w:hAnsi="Times New Roman" w:cs="Times New Roman"/>
        </w:rPr>
        <w:t>, resulting in &gt;700</w:t>
      </w:r>
      <w:r w:rsidRPr="00F66DB3">
        <w:rPr>
          <w:rFonts w:ascii="Times New Roman" w:hAnsi="Times New Roman" w:cs="Times New Roman"/>
        </w:rPr>
        <w:t xml:space="preserve"> records of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covering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59502B">
      <w:pPr>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bookmarkStart w:id="0" w:name="_GoBack"/>
      <w:bookmarkEnd w:id="0"/>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628B3B2F" w:rsidR="0059502B" w:rsidRPr="008F02BB" w:rsidRDefault="0059502B" w:rsidP="0059502B">
      <w:pPr>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65100E">
        <w:rPr>
          <w:rFonts w:ascii="Times New Roman" w:hAnsi="Times New Roman" w:cs="Times New Roman"/>
          <w:b/>
          <w:color w:val="C00000"/>
        </w:rPr>
        <w:t>~2200 words)</w:t>
      </w:r>
    </w:p>
    <w:p w14:paraId="538CEA69" w14:textId="77777777" w:rsidR="0059502B" w:rsidRDefault="0059502B" w:rsidP="0059502B">
      <w:pPr>
        <w:rPr>
          <w:rFonts w:ascii="Times New Roman" w:hAnsi="Times New Roman" w:cs="Times New Roman"/>
        </w:rPr>
      </w:pPr>
    </w:p>
    <w:p w14:paraId="53CF0FF9" w14:textId="76895F80" w:rsidR="00E75D55" w:rsidRDefault="00E75D55" w:rsidP="006224A2">
      <w:pPr>
        <w:ind w:firstLine="720"/>
        <w:rPr>
          <w:rFonts w:ascii="Times New Roman" w:hAnsi="Times New Roman" w:cs="Times New Roman"/>
        </w:rPr>
      </w:pPr>
      <w:r>
        <w:rPr>
          <w:rFonts w:ascii="Times New Roman" w:hAnsi="Times New Roman" w:cs="Times New Roman"/>
        </w:rPr>
        <w:t xml:space="preserve">The population dynamics of a non-native species that transitions from establishing in a novel region to one that shows rapid growth in abundance and occupied area often go unobserved. We are left to piece together ‘what happened’ by examining emerging patterns taken from snapshots in time. </w:t>
      </w:r>
    </w:p>
    <w:p w14:paraId="5EAF21F9" w14:textId="77777777" w:rsidR="00E75D55" w:rsidRDefault="00E75D55" w:rsidP="006224A2">
      <w:pPr>
        <w:ind w:firstLine="720"/>
        <w:rPr>
          <w:rFonts w:ascii="Times New Roman" w:hAnsi="Times New Roman" w:cs="Times New Roman"/>
        </w:rPr>
      </w:pPr>
    </w:p>
    <w:p w14:paraId="60098EEA" w14:textId="4A7A6BD2" w:rsidR="0059502B" w:rsidRDefault="006224A2" w:rsidP="006224A2">
      <w:pPr>
        <w:ind w:firstLine="720"/>
        <w:rPr>
          <w:rFonts w:ascii="Times New Roman" w:hAnsi="Times New Roman" w:cs="Times New Roman"/>
        </w:rPr>
      </w:pPr>
      <w:r w:rsidRPr="00E75D55">
        <w:rPr>
          <w:rFonts w:ascii="Times New Roman" w:hAnsi="Times New Roman" w:cs="Times New Roman"/>
          <w:strike/>
        </w:rPr>
        <w:t>A remaining</w:t>
      </w:r>
      <w:r w:rsidR="0059502B" w:rsidRPr="00E75D55">
        <w:rPr>
          <w:rFonts w:ascii="Times New Roman" w:hAnsi="Times New Roman" w:cs="Times New Roman"/>
          <w:strike/>
        </w:rPr>
        <w:t xml:space="preserve"> gap </w:t>
      </w:r>
      <w:r w:rsidRPr="00E75D55">
        <w:rPr>
          <w:rFonts w:ascii="Times New Roman" w:hAnsi="Times New Roman" w:cs="Times New Roman"/>
          <w:strike/>
        </w:rPr>
        <w:t xml:space="preserve">in our </w:t>
      </w:r>
      <w:r w:rsidR="008207F7" w:rsidRPr="00E75D55">
        <w:rPr>
          <w:rFonts w:ascii="Times New Roman" w:hAnsi="Times New Roman" w:cs="Times New Roman"/>
          <w:strike/>
        </w:rPr>
        <w:t xml:space="preserve">understanding of species invasions </w:t>
      </w:r>
      <w:r w:rsidR="0059502B" w:rsidRPr="00E75D55">
        <w:rPr>
          <w:rFonts w:ascii="Times New Roman" w:hAnsi="Times New Roman" w:cs="Times New Roman"/>
          <w:strike/>
        </w:rPr>
        <w:t xml:space="preserve">is a full </w:t>
      </w:r>
      <w:r w:rsidR="0059502B" w:rsidRPr="00E75D55">
        <w:rPr>
          <w:rFonts w:ascii="Times New Roman" w:hAnsi="Times New Roman" w:cs="Times New Roman"/>
          <w:strike/>
          <w:highlight w:val="yellow"/>
        </w:rPr>
        <w:t>understanding</w:t>
      </w:r>
      <w:r w:rsidR="0059502B" w:rsidRPr="00E75D55">
        <w:rPr>
          <w:rFonts w:ascii="Times New Roman" w:hAnsi="Times New Roman" w:cs="Times New Roman"/>
          <w:strike/>
        </w:rPr>
        <w:t xml:space="preserve"> of population dynamics during the transition from establishment of self-sustaining populations in a novel region to the rapid growth in abundance and expansion of area of occupancy characteristic of invasive species.</w:t>
      </w:r>
      <w:r w:rsidR="0059502B">
        <w:rPr>
          <w:rFonts w:ascii="Times New Roman" w:hAnsi="Times New Roman" w:cs="Times New Roman"/>
        </w:rPr>
        <w:t xml:space="preserve"> </w:t>
      </w:r>
      <w:r w:rsidR="0059502B" w:rsidRPr="008207F7">
        <w:rPr>
          <w:rFonts w:ascii="Times New Roman" w:hAnsi="Times New Roman" w:cs="Times New Roman"/>
          <w:highlight w:val="yellow"/>
        </w:rPr>
        <w:t xml:space="preserve">The time from establishment to rapid spread </w:t>
      </w:r>
      <w:r w:rsidRPr="008207F7">
        <w:rPr>
          <w:rFonts w:ascii="Times New Roman" w:hAnsi="Times New Roman" w:cs="Times New Roman"/>
          <w:highlight w:val="yellow"/>
        </w:rPr>
        <w:t xml:space="preserve">is generally </w:t>
      </w:r>
      <w:r w:rsidR="0059502B" w:rsidRPr="008207F7">
        <w:rPr>
          <w:rFonts w:ascii="Times New Roman" w:hAnsi="Times New Roman" w:cs="Times New Roman"/>
          <w:highlight w:val="yellow"/>
        </w:rPr>
        <w:t>noted as being long</w:t>
      </w:r>
      <w:r w:rsidRPr="008207F7">
        <w:rPr>
          <w:rFonts w:ascii="Times New Roman" w:hAnsi="Times New Roman" w:cs="Times New Roman"/>
          <w:highlight w:val="yellow"/>
        </w:rPr>
        <w:t xml:space="preserve">er than a </w:t>
      </w:r>
      <w:r w:rsidR="0059502B" w:rsidRPr="008207F7">
        <w:rPr>
          <w:rFonts w:ascii="Times New Roman" w:hAnsi="Times New Roman" w:cs="Times New Roman"/>
          <w:highlight w:val="yellow"/>
        </w:rPr>
        <w:t>generation time for many invasive species.</w:t>
      </w:r>
      <w:r w:rsidR="0059502B">
        <w:rPr>
          <w:rFonts w:ascii="Times New Roman" w:hAnsi="Times New Roman" w:cs="Times New Roman"/>
        </w:rPr>
        <w:t xml:space="preserve"> This period is thought </w:t>
      </w:r>
      <w:r>
        <w:rPr>
          <w:rFonts w:ascii="Times New Roman" w:hAnsi="Times New Roman" w:cs="Times New Roman"/>
        </w:rPr>
        <w:t xml:space="preserve">to be </w:t>
      </w:r>
      <w:r w:rsidR="0059502B">
        <w:rPr>
          <w:rFonts w:ascii="Times New Roman" w:hAnsi="Times New Roman" w:cs="Times New Roman"/>
        </w:rPr>
        <w:t xml:space="preserve">one in which population growth, both in numbers and area, are relatively small, and is commonly referred to as the lag phase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Sakai et al. 2001, Crooks 2005, Py\u0161ek and Hulme 2005, Theoharides and Dukes 2007)", "plainTextFormattedCitation" : "(Kowarik 1995, Crooks and Soul\u00e9 1999, Sakai et al. 2001, Crooks 2005, Py\u0161ek and Hulme 2005, Theoharides and Dukes 2007)", "previouslyFormattedCitation" : "(Kowarik 1995, Crooks and Soul\u00e9 1999, Sakai et al. 2001, Crooks 2005, Py\u0161ek and Hulme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(Kowarik 1995, Crooks and Soulé 1999, Sakai et al. 2001, Crooks 2005, Pyšek and Hulme 2005, Theoharides and Dukes 2007)</w:t>
      </w:r>
      <w:r w:rsidR="0059502B">
        <w:rPr>
          <w:rFonts w:ascii="Times New Roman" w:hAnsi="Times New Roman" w:cs="Times New Roman"/>
        </w:rPr>
        <w:fldChar w:fldCharType="end"/>
      </w:r>
      <w:r w:rsidR="0059502B">
        <w:rPr>
          <w:rFonts w:ascii="Times New Roman" w:hAnsi="Times New Roman" w:cs="Times New Roman"/>
        </w:rPr>
        <w:t xml:space="preserve">. Because the lag phase is most often associated with a period early in the invasion process, management actions taken during this time have the potential to be most </w:t>
      </w:r>
      <w:proofErr w:type="spellStart"/>
      <w:r w:rsidR="0059502B">
        <w:rPr>
          <w:rFonts w:ascii="Times New Roman" w:hAnsi="Times New Roman" w:cs="Times New Roman"/>
        </w:rPr>
        <w:t>affective</w:t>
      </w:r>
      <w:proofErr w:type="spellEnd"/>
      <w:r w:rsidR="0059502B">
        <w:rPr>
          <w:rFonts w:ascii="Times New Roman" w:hAnsi="Times New Roman" w:cs="Times New Roman"/>
        </w:rPr>
        <w:t xml:space="preser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09017AD2"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w:t>
      </w:r>
      <w:proofErr w:type="spellStart"/>
      <w:r>
        <w:rPr>
          <w:rFonts w:ascii="Times New Roman" w:hAnsi="Times New Roman" w:cs="Times New Roman"/>
        </w:rPr>
        <w:t>Allee</w:t>
      </w:r>
      <w:proofErr w:type="spellEnd"/>
      <w:r>
        <w:rPr>
          <w:rFonts w:ascii="Times New Roman" w:hAnsi="Times New Roman" w:cs="Times New Roman"/>
        </w:rPr>
        <w:t xml:space="preserve"> effects), population size should initially increase exponentially </w:t>
      </w:r>
      <w:r w:rsidR="00057433">
        <w:rPr>
          <w:rFonts w:ascii="Times New Roman" w:hAnsi="Times New Roman" w:cs="Times New Roman"/>
        </w:rPr>
        <w:t>~</w:t>
      </w:r>
      <w:proofErr w:type="gramStart"/>
      <w:r w:rsidR="00057433">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Figure 1A)</w:t>
      </w:r>
      <w:r w:rsidR="00057433">
        <w:rPr>
          <w:rFonts w:ascii="Times New Roman" w:hAnsi="Times New Roman" w:cs="Times New Roman"/>
        </w:rPr>
        <w:t>~~</w:t>
      </w:r>
      <w:r>
        <w:rPr>
          <w:rFonts w:ascii="Times New Roman" w:hAnsi="Times New Roman" w:cs="Times New Roman"/>
        </w:rPr>
        <w:t xml:space="preserve">. Exponential growth is described as </w:t>
      </w:r>
      <w:r>
        <w:rPr>
          <w:rFonts w:ascii="Times New Roman" w:hAnsi="Times New Roman" w:cs="Times New Roman"/>
          <w:i/>
        </w:rPr>
        <w:t xml:space="preserve">N(t) = </w:t>
      </w:r>
      <w:proofErr w:type="gramStart"/>
      <w:r>
        <w:rPr>
          <w:rFonts w:ascii="Times New Roman" w:hAnsi="Times New Roman" w:cs="Times New Roman"/>
          <w:i/>
        </w:rPr>
        <w:t>N(</w:t>
      </w:r>
      <w:proofErr w:type="gramEnd"/>
      <w:r>
        <w:rPr>
          <w:rFonts w:ascii="Times New Roman" w:hAnsi="Times New Roman" w:cs="Times New Roman"/>
          <w:i/>
        </w:rPr>
        <w:t xml:space="preserve">0) </w:t>
      </w:r>
      <w:proofErr w:type="spellStart"/>
      <w:r>
        <w:rPr>
          <w:rFonts w:ascii="Times New Roman" w:hAnsi="Times New Roman" w:cs="Times New Roman"/>
          <w:i/>
        </w:rPr>
        <w:t>R</w:t>
      </w:r>
      <w:r>
        <w:rPr>
          <w:rFonts w:ascii="Times New Roman" w:hAnsi="Times New Roman" w:cs="Times New Roman"/>
          <w:i/>
          <w:vertAlign w:val="superscript"/>
        </w:rPr>
        <w:t>t</w:t>
      </w:r>
      <w:proofErr w:type="spellEnd"/>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proofErr w:type="gramStart"/>
      <w:r>
        <w:rPr>
          <w:rFonts w:ascii="Times New Roman" w:hAnsi="Times New Roman" w:cs="Times New Roman"/>
          <w:i/>
        </w:rPr>
        <w:t>N(</w:t>
      </w:r>
      <w:proofErr w:type="gramEnd"/>
      <w:r>
        <w:rPr>
          <w:rFonts w:ascii="Times New Roman" w:hAnsi="Times New Roman" w:cs="Times New Roman"/>
          <w:i/>
        </w:rPr>
        <w:t>0)</w:t>
      </w:r>
      <w:r>
        <w:rPr>
          <w:rFonts w:ascii="Times New Roman" w:hAnsi="Times New Roman" w:cs="Times New Roman"/>
        </w:rPr>
        <w:t xml:space="preserve"> </w:t>
      </w:r>
      <w:r w:rsidR="00057433">
        <w:rPr>
          <w:rFonts w:ascii="Times New Roman" w:hAnsi="Times New Roman" w:cs="Times New Roman"/>
        </w:rPr>
        <w:t>~~</w:t>
      </w:r>
      <w:r>
        <w:rPr>
          <w:rFonts w:ascii="Times New Roman" w:hAnsi="Times New Roman" w:cs="Times New Roman"/>
        </w:rPr>
        <w:t>(Figure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w:t>
      </w:r>
      <w:r w:rsidR="00057433">
        <w:rPr>
          <w:rFonts w:ascii="Times New Roman" w:hAnsi="Times New Roman" w:cs="Times New Roman"/>
        </w:rPr>
        <w:t>~~</w:t>
      </w:r>
      <w:r>
        <w:rPr>
          <w:rFonts w:ascii="Times New Roman" w:hAnsi="Times New Roman" w:cs="Times New Roman"/>
        </w:rPr>
        <w:t xml:space="preserve">, and this period is followed by a transition to one in which the population size rapidly increases. Crooks and </w:t>
      </w:r>
      <w:proofErr w:type="spellStart"/>
      <w:r>
        <w:rPr>
          <w:rFonts w:ascii="Times New Roman" w:hAnsi="Times New Roman" w:cs="Times New Roman"/>
        </w:rPr>
        <w:t>Soulé</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w:t>
      </w:r>
    </w:p>
    <w:p w14:paraId="3ABC2AFD" w14:textId="77777777" w:rsidR="0059502B" w:rsidRDefault="0059502B" w:rsidP="0059502B">
      <w:pPr>
        <w:rPr>
          <w:rFonts w:ascii="Times New Roman" w:hAnsi="Times New Roman" w:cs="Times New Roman"/>
        </w:rPr>
      </w:pPr>
    </w:p>
    <w:p w14:paraId="5FC9FBC8" w14:textId="5F98DFEC"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w:t>
      </w:r>
      <w:r>
        <w:rPr>
          <w:rFonts w:ascii="Times New Roman" w:hAnsi="Times New Roman" w:cs="Times New Roman"/>
        </w:rPr>
        <w:lastRenderedPageBreak/>
        <w:t xml:space="preserve">The non-linear portion of the curve, where the slope is more shallow and the curve is concave up, is considered evidence for an extended lag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4B34D5" w:rsidRPr="004B34D5">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w:t>
      </w:r>
      <w:proofErr w:type="spellStart"/>
      <w:r w:rsidRPr="006567EE">
        <w:rPr>
          <w:rFonts w:ascii="Times New Roman" w:hAnsi="Times New Roman" w:cs="Times New Roman"/>
        </w:rPr>
        <w:t>Aikio</w:t>
      </w:r>
      <w:proofErr w:type="spellEnd"/>
      <w:r w:rsidRPr="006567EE">
        <w:rPr>
          <w:rFonts w:ascii="Times New Roman" w:hAnsi="Times New Roman" w:cs="Times New Roman"/>
        </w:rPr>
        <w:t xml:space="preserve">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"formattedCitation" : "(2010a)", "plainTextFormattedCitation" : "(2010a)",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4B34D5" w:rsidRPr="004B34D5">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4B1F2E83"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"formattedCitation" : "(Feeley et al. 2011, Feeley 2012)", "manualFormatting" : "Feeley et al. 2011; Feeley 2012)", "plainTextFormattedCitation"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w:t>
      </w:r>
      <w:proofErr w:type="gramStart"/>
      <w:r>
        <w:rPr>
          <w:rFonts w:ascii="Times New Roman" w:hAnsi="Times New Roman" w:cs="Times New Roman"/>
        </w:rPr>
        <w:t>a number of</w:t>
      </w:r>
      <w:proofErr w:type="gramEnd"/>
      <w:r>
        <w:rPr>
          <w:rFonts w:ascii="Times New Roman" w:hAnsi="Times New Roman" w:cs="Times New Roman"/>
        </w:rPr>
        <w:t xml:space="preserve">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w:t>
      </w:r>
      <w:proofErr w:type="gramStart"/>
      <w:r>
        <w:rPr>
          <w:rFonts w:ascii="Times New Roman" w:hAnsi="Times New Roman" w:cs="Times New Roman"/>
        </w:rPr>
        <w:t>a</w:t>
      </w:r>
      <w:proofErr w:type="gramEnd"/>
      <w:r>
        <w:rPr>
          <w:rFonts w:ascii="Times New Roman" w:hAnsi="Times New Roman" w:cs="Times New Roman"/>
        </w:rPr>
        <w:t xml:space="preserve">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w:t>
      </w:r>
      <w:proofErr w:type="gramStart"/>
      <w:r>
        <w:rPr>
          <w:rFonts w:ascii="Times New Roman" w:hAnsi="Times New Roman" w:cs="Times New Roman"/>
        </w:rPr>
        <w:t>in particular, this</w:t>
      </w:r>
      <w:proofErr w:type="gramEnd"/>
      <w:r>
        <w:rPr>
          <w:rFonts w:ascii="Times New Roman" w:hAnsi="Times New Roman" w:cs="Times New Roman"/>
        </w:rPr>
        <w:t xml:space="preserve">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grows well in ecological conditions near </w:t>
      </w:r>
      <w:r>
        <w:rPr>
          <w:rFonts w:ascii="Times New Roman" w:hAnsi="Times New Roman" w:cs="Times New Roman"/>
        </w:rPr>
        <w:lastRenderedPageBreak/>
        <w:t>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6FB53B96"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w:t>
      </w:r>
      <w:proofErr w:type="spellStart"/>
      <w:r>
        <w:rPr>
          <w:rFonts w:ascii="Times New Roman" w:hAnsi="Times New Roman" w:cs="Times New Roman"/>
        </w:rPr>
        <w:t>areal</w:t>
      </w:r>
      <w:proofErr w:type="spellEnd"/>
      <w:r>
        <w:rPr>
          <w:rFonts w:ascii="Times New Roman" w:hAnsi="Times New Roman" w:cs="Times New Roman"/>
        </w:rPr>
        <w:t xml:space="preserve">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2B84F744"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"formattedCitation" : "(Graham et al. 2004, Anderson 2012)", "plainTextFormattedCitation" : "(Graham et al. 2004, Anderson 2012)",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that of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They thus concluded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F3CC473" w:rsidR="0059502B" w:rsidRDefault="0059502B" w:rsidP="0059502B">
      <w:pPr>
        <w:ind w:firstLine="720"/>
        <w:rPr>
          <w:rFonts w:ascii="Times New Roman" w:hAnsi="Times New Roman" w:cs="Times New Roman"/>
        </w:rPr>
      </w:pP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"(Catling and Porebski 1994, Frappier et al. 2003b, Larkin 2011)", "plainTextFormattedCitation" : "(Catling and Porebski 1994, Frappier et al. 2003b, Larkin 2011)",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proofErr w:type="spellStart"/>
      <w:r>
        <w:rPr>
          <w:rFonts w:ascii="Times New Roman" w:hAnsi="Times New Roman" w:cs="Times New Roman"/>
          <w:i/>
        </w:rPr>
        <w:t>Celastrus</w:t>
      </w:r>
      <w:proofErr w:type="spellEnd"/>
      <w:r>
        <w:rPr>
          <w:rFonts w:ascii="Times New Roman" w:hAnsi="Times New Roman" w:cs="Times New Roman"/>
          <w:i/>
        </w:rPr>
        <w:t xml:space="preserve"> </w:t>
      </w:r>
      <w:proofErr w:type="spellStart"/>
      <w:r>
        <w:rPr>
          <w:rFonts w:ascii="Times New Roman" w:hAnsi="Times New Roman" w:cs="Times New Roman"/>
          <w:i/>
        </w:rPr>
        <w:t>orbiculatus</w:t>
      </w:r>
      <w:proofErr w:type="spellEnd"/>
      <w:r>
        <w:rPr>
          <w:rFonts w:ascii="Times New Roman" w:hAnsi="Times New Roman" w:cs="Times New Roman"/>
        </w:rPr>
        <w:t xml:space="preserve"> (Oriental bittersweet)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"formattedCitation" : "(Merow et al. 2011)", "plainTextFormattedCitation" : "(Merow et al. 2011)",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lastRenderedPageBreak/>
        <w:t>throughout the state of Ohio (&gt;110,000 km</w:t>
      </w:r>
      <w:r>
        <w:rPr>
          <w:rFonts w:ascii="Times New Roman" w:hAnsi="Times New Roman" w:cs="Times New Roman"/>
          <w:vertAlign w:val="superscript"/>
        </w:rPr>
        <w:t>2</w:t>
      </w:r>
      <w:r>
        <w:rPr>
          <w:rFonts w:ascii="Times New Roman" w:hAnsi="Times New Roman" w:cs="Times New Roman"/>
        </w:rPr>
        <w:t xml:space="preserve">), </w:t>
      </w:r>
      <w:proofErr w:type="spellStart"/>
      <w:r>
        <w:rPr>
          <w:rFonts w:ascii="Times New Roman" w:hAnsi="Times New Roman" w:cs="Times New Roman"/>
        </w:rPr>
        <w:t>Frappier</w:t>
      </w:r>
      <w:proofErr w:type="spellEnd"/>
      <w:r>
        <w:rPr>
          <w:rFonts w:ascii="Times New Roman" w:hAnsi="Times New Roman" w:cs="Times New Roman"/>
        </w:rPr>
        <w:t xml:space="preserve"> and colleagues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 ] }, "page" : "1-6", "title" : "Small-scale invasion pattern, spread rate, and lag-phase behavior of &lt;i&gt;Rhamnus frangula&lt;/i&gt; L.", "type" : "article-journal", "volume" : "186" }, "suppress-author" : 1, "uris" : [ "http://www.mendeley.com/documents/?uuid=2cef5296-690a-4035-82d7-8f23d2018307" ] } ], "mendeley" : { "formattedCitation" : "(2003b)", "plainTextFormattedCitation" : "(2003b)",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BDABE79"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consisting primarily of herbarium records, but also including observations noted in the scientific literature. Using these </w:t>
      </w:r>
      <w:proofErr w:type="gramStart"/>
      <w:r>
        <w:rPr>
          <w:rFonts w:ascii="Times New Roman" w:hAnsi="Times New Roman" w:cs="Times New Roman"/>
        </w:rPr>
        <w:t>data</w:t>
      </w:r>
      <w:proofErr w:type="gramEnd"/>
      <w:r>
        <w:rPr>
          <w:rFonts w:ascii="Times New Roman" w:hAnsi="Times New Roman" w:cs="Times New Roman"/>
        </w:rPr>
        <w:t xml:space="preserve"> I calculated metrics related to the rate of spatial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Aikio et al. 2010a)", "manualFormatting" : "(Delisle et al. 2003 and Aikio et al. 2010a)", "plainTextFormattedCitation" : "(Delisle et al. 2003,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w:t>
      </w:r>
      <w:proofErr w:type="gramStart"/>
      <w:r>
        <w:rPr>
          <w:rFonts w:ascii="Times New Roman" w:hAnsi="Times New Roman" w:cs="Times New Roman"/>
        </w:rPr>
        <w:t>study</w:t>
      </w:r>
      <w:proofErr w:type="gramEnd"/>
      <w:r>
        <w:rPr>
          <w:rFonts w:ascii="Times New Roman" w:hAnsi="Times New Roman" w:cs="Times New Roman"/>
        </w:rPr>
        <w:t xml:space="preserve"> I investigated the range expansion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throughout the entire novel range. I expanded upon the methods of </w:t>
      </w:r>
      <w:proofErr w:type="spellStart"/>
      <w:r>
        <w:rPr>
          <w:rFonts w:ascii="Times New Roman" w:hAnsi="Times New Roman" w:cs="Times New Roman"/>
          <w:iCs/>
        </w:rPr>
        <w:t>Delisle</w:t>
      </w:r>
      <w:proofErr w:type="spellEnd"/>
      <w:r>
        <w:rPr>
          <w:rFonts w:ascii="Times New Roman" w:hAnsi="Times New Roman" w:cs="Times New Roman"/>
          <w:iCs/>
        </w:rPr>
        <w:t xml:space="preserve"> et al. </w:t>
      </w:r>
      <w:r>
        <w:rPr>
          <w:rFonts w:ascii="Times New Roman" w:hAnsi="Times New Roman" w:cs="Times New Roman"/>
          <w:iCs/>
        </w:rPr>
        <w:fldChar w:fldCharType="begin" w:fldLock="1"/>
      </w:r>
      <w:r w:rsidR="007A6C8E">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5565A686" w:rsidR="0059502B" w:rsidRPr="0078182E" w:rsidRDefault="0059502B" w:rsidP="0059502B">
      <w:pPr>
        <w:rPr>
          <w:rFonts w:ascii="Times New Roman" w:hAnsi="Times New Roman" w:cs="Times New Roman"/>
          <w:b/>
          <w:color w:val="C00000"/>
        </w:rPr>
      </w:pPr>
      <w:r>
        <w:rPr>
          <w:rFonts w:ascii="Times New Roman" w:hAnsi="Times New Roman" w:cs="Times New Roman"/>
          <w:b/>
        </w:rPr>
        <w:lastRenderedPageBreak/>
        <w:t>Methods</w:t>
      </w:r>
      <w:r w:rsidR="004F1B04">
        <w:rPr>
          <w:rFonts w:ascii="Times New Roman" w:hAnsi="Times New Roman" w:cs="Times New Roman"/>
          <w:b/>
        </w:rPr>
        <w:t xml:space="preserve"> </w:t>
      </w:r>
      <w:r w:rsidR="0078182E">
        <w:rPr>
          <w:rFonts w:ascii="Times New Roman" w:hAnsi="Times New Roman" w:cs="Times New Roman"/>
          <w:b/>
          <w:color w:val="C00000"/>
        </w:rPr>
        <w:t>(~2850 words)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record information from curators and collection managers of various herbaria, 3) searching the Global Biodiversity Information Facility (GBIF), and 4) carrying out a literature search for all North American localities, using the keyword search terms “</w:t>
      </w:r>
      <w:proofErr w:type="spellStart"/>
      <w:r>
        <w:rPr>
          <w:rFonts w:ascii="Times New Roman" w:hAnsi="Times New Roman" w:cs="Times New Roman"/>
        </w:rPr>
        <w:t>Frangula</w:t>
      </w:r>
      <w:proofErr w:type="spellEnd"/>
      <w:r>
        <w:rPr>
          <w:rFonts w:ascii="Times New Roman" w:hAnsi="Times New Roman" w:cs="Times New Roman"/>
        </w:rPr>
        <w:t xml:space="preserve"> </w:t>
      </w:r>
      <w:proofErr w:type="spellStart"/>
      <w:r>
        <w:rPr>
          <w:rFonts w:ascii="Times New Roman" w:hAnsi="Times New Roman" w:cs="Times New Roman"/>
        </w:rPr>
        <w:t>alnus</w:t>
      </w:r>
      <w:proofErr w:type="spellEnd"/>
      <w:r>
        <w:rPr>
          <w:rFonts w:ascii="Times New Roman" w:hAnsi="Times New Roman" w:cs="Times New Roman"/>
        </w:rPr>
        <w:t>”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70EA278A"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w:t>
      </w:r>
      <w:proofErr w:type="spellStart"/>
      <w:r>
        <w:rPr>
          <w:rFonts w:ascii="Times New Roman" w:hAnsi="Times New Roman" w:cs="Times New Roman"/>
          <w:bCs/>
          <w:i/>
        </w:rPr>
        <w:t>alnus</w:t>
      </w:r>
      <w:proofErr w:type="spellEnd"/>
      <w:r>
        <w:rPr>
          <w:rFonts w:ascii="Times New Roman" w:hAnsi="Times New Roman" w:cs="Times New Roman"/>
          <w:bCs/>
          <w:i/>
        </w:rPr>
        <w:t xml:space="preserve"> </w:t>
      </w:r>
      <w:r>
        <w:rPr>
          <w:rFonts w:ascii="Times New Roman" w:hAnsi="Times New Roman" w:cs="Times New Roman"/>
          <w:bCs/>
        </w:rPr>
        <w:t>presence reported in published journal articles using the ISI Web of Science database. I used keyword search terms of “</w:t>
      </w:r>
      <w:proofErr w:type="spellStart"/>
      <w:r>
        <w:rPr>
          <w:rFonts w:ascii="Times New Roman" w:hAnsi="Times New Roman" w:cs="Times New Roman"/>
          <w:bCs/>
        </w:rPr>
        <w:t>Frangula</w:t>
      </w:r>
      <w:proofErr w:type="spellEnd"/>
      <w:r>
        <w:rPr>
          <w:rFonts w:ascii="Times New Roman" w:hAnsi="Times New Roman" w:cs="Times New Roman"/>
          <w:bCs/>
        </w:rPr>
        <w:t xml:space="preserve"> </w:t>
      </w:r>
      <w:proofErr w:type="spellStart"/>
      <w:r>
        <w:rPr>
          <w:rFonts w:ascii="Times New Roman" w:hAnsi="Times New Roman" w:cs="Times New Roman"/>
          <w:bCs/>
        </w:rPr>
        <w:t>alnus</w:t>
      </w:r>
      <w:proofErr w:type="spellEnd"/>
      <w:r>
        <w:rPr>
          <w:rFonts w:ascii="Times New Roman" w:hAnsi="Times New Roman" w:cs="Times New Roman"/>
          <w:bCs/>
        </w:rPr>
        <w:t>” and “</w:t>
      </w:r>
      <w:proofErr w:type="spellStart"/>
      <w:r>
        <w:rPr>
          <w:rFonts w:ascii="Times New Roman" w:hAnsi="Times New Roman" w:cs="Times New Roman"/>
          <w:bCs/>
        </w:rPr>
        <w:t>Rhamnus</w:t>
      </w:r>
      <w:proofErr w:type="spellEnd"/>
      <w:r>
        <w:rPr>
          <w:rFonts w:ascii="Times New Roman" w:hAnsi="Times New Roman" w:cs="Times New Roman"/>
          <w:bCs/>
        </w:rPr>
        <w:t xml:space="preserve"> </w:t>
      </w:r>
      <w:proofErr w:type="spellStart"/>
      <w:r>
        <w:rPr>
          <w:rFonts w:ascii="Times New Roman" w:hAnsi="Times New Roman" w:cs="Times New Roman"/>
          <w:bCs/>
        </w:rPr>
        <w:t>frangula</w:t>
      </w:r>
      <w:proofErr w:type="spellEnd"/>
      <w:r>
        <w:rPr>
          <w:rFonts w:ascii="Times New Roman" w:hAnsi="Times New Roman" w:cs="Times New Roman"/>
          <w:bCs/>
        </w:rPr>
        <w:t xml:space="preserve">”. From this literature search, I included 5 presence records reported by Howell and Blackwell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w:t>
      </w:r>
      <w:proofErr w:type="spellStart"/>
      <w:r>
        <w:rPr>
          <w:rFonts w:ascii="Times New Roman" w:hAnsi="Times New Roman" w:cs="Times New Roman"/>
          <w:bCs/>
        </w:rPr>
        <w:t>Solecki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w:t>
      </w:r>
      <w:proofErr w:type="spellStart"/>
      <w:r>
        <w:rPr>
          <w:rFonts w:ascii="Times New Roman" w:hAnsi="Times New Roman" w:cs="Times New Roman"/>
          <w:bCs/>
        </w:rPr>
        <w:t>Catling</w:t>
      </w:r>
      <w:proofErr w:type="spellEnd"/>
      <w:r>
        <w:rPr>
          <w:rFonts w:ascii="Times New Roman" w:hAnsi="Times New Roman" w:cs="Times New Roman"/>
          <w:bCs/>
        </w:rPr>
        <w:t xml:space="preserve"> and </w:t>
      </w:r>
      <w:proofErr w:type="spellStart"/>
      <w:r>
        <w:rPr>
          <w:rFonts w:ascii="Times New Roman" w:hAnsi="Times New Roman" w:cs="Times New Roman"/>
          <w:bCs/>
        </w:rPr>
        <w:t>Porebski</w:t>
      </w:r>
      <w:proofErr w:type="spellEnd"/>
      <w:r>
        <w:rPr>
          <w:rFonts w:ascii="Times New Roman" w:hAnsi="Times New Roman" w:cs="Times New Roman"/>
          <w:bCs/>
        </w:rPr>
        <w:t xml:space="preserve"> </w:t>
      </w:r>
      <w:r>
        <w:rPr>
          <w:rFonts w:ascii="Times New Roman" w:hAnsi="Times New Roman" w:cs="Times New Roman"/>
          <w:bCs/>
        </w:rPr>
        <w:fldChar w:fldCharType="begin" w:fldLock="1"/>
      </w:r>
      <w:r w:rsidR="007A6C8E">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"formattedCitation" : "(1990)", "plainTextFormattedCitation" : "(1990)",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w:t>
      </w:r>
      <w:proofErr w:type="spellStart"/>
      <w:r>
        <w:rPr>
          <w:rFonts w:ascii="Times New Roman" w:hAnsi="Times New Roman" w:cs="Times New Roman"/>
        </w:rPr>
        <w:t>Sherff</w:t>
      </w:r>
      <w:proofErr w:type="spellEnd"/>
      <w:r>
        <w:rPr>
          <w:rFonts w:ascii="Times New Roman" w:hAnsi="Times New Roman" w:cs="Times New Roman"/>
        </w:rPr>
        <w:t xml:space="preserve"> 1912, as cited by</w:t>
      </w:r>
      <w:r w:rsidRPr="008537E1">
        <w:rPr>
          <w:rFonts w:ascii="Times New Roman" w:hAnsi="Times New Roman" w:cs="Times New Roman"/>
        </w:rPr>
        <w:t xml:space="preserve"> Taft and </w:t>
      </w:r>
      <w:proofErr w:type="spellStart"/>
      <w:r w:rsidRPr="008537E1">
        <w:rPr>
          <w:rFonts w:ascii="Times New Roman" w:hAnsi="Times New Roman" w:cs="Times New Roman"/>
        </w:rPr>
        <w:t>Solecki</w:t>
      </w:r>
      <w:proofErr w:type="spellEnd"/>
      <w:r w:rsidRPr="008537E1">
        <w:rPr>
          <w:rFonts w:ascii="Times New Roman" w:hAnsi="Times New Roman" w:cs="Times New Roman"/>
        </w:rPr>
        <w:t xml:space="preserve">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proofErr w:type="spellStart"/>
      <w:r>
        <w:rPr>
          <w:rFonts w:ascii="Times New Roman" w:hAnsi="Times New Roman" w:cs="Times New Roman"/>
          <w:i/>
        </w:rPr>
        <w:t>Georeferencing</w:t>
      </w:r>
      <w:proofErr w:type="spellEnd"/>
      <w:r>
        <w:rPr>
          <w:rFonts w:ascii="Times New Roman" w:hAnsi="Times New Roman" w:cs="Times New Roman"/>
          <w:i/>
        </w:rPr>
        <w:t xml:space="preserve"> of historical presence records</w:t>
      </w:r>
    </w:p>
    <w:p w14:paraId="212D359A" w14:textId="77777777" w:rsidR="0059502B" w:rsidRDefault="0059502B" w:rsidP="0059502B">
      <w:pPr>
        <w:rPr>
          <w:rFonts w:ascii="Times New Roman" w:hAnsi="Times New Roman" w:cs="Times New Roman"/>
        </w:rPr>
      </w:pPr>
    </w:p>
    <w:p w14:paraId="5E6E1442" w14:textId="6F1FB104" w:rsidR="0059502B" w:rsidRDefault="0059502B" w:rsidP="0059502B">
      <w:pPr>
        <w:ind w:firstLine="720"/>
        <w:rPr>
          <w:rFonts w:ascii="Times New Roman" w:hAnsi="Times New Roman" w:cs="Times New Roman"/>
        </w:rPr>
      </w:pPr>
      <w:r>
        <w:rPr>
          <w:rFonts w:ascii="Times New Roman" w:hAnsi="Times New Roman" w:cs="Times New Roman"/>
        </w:rPr>
        <w:t xml:space="preserve">Most of the presence records in the compiled dataset did not have latitude and longitude values for where the specimen was collected. However, many records had descriptive </w:t>
      </w:r>
      <w:r>
        <w:rPr>
          <w:rFonts w:ascii="Times New Roman" w:hAnsi="Times New Roman" w:cs="Times New Roman"/>
        </w:rPr>
        <w:lastRenderedPageBreak/>
        <w:t xml:space="preserve">information, which I used to assign latitude and longitude values to the collection location. This process is commonly called </w:t>
      </w:r>
      <w:proofErr w:type="spellStart"/>
      <w:r>
        <w:rPr>
          <w:rFonts w:ascii="Times New Roman" w:hAnsi="Times New Roman" w:cs="Times New Roman"/>
        </w:rPr>
        <w:t>georeferencing</w:t>
      </w:r>
      <w:proofErr w:type="spellEnd"/>
      <w:r>
        <w:rPr>
          <w:rFonts w:ascii="Times New Roman" w:hAnsi="Times New Roman" w:cs="Times New Roman"/>
        </w:rPr>
        <w:t xml:space="preserve">. I primarily used the </w:t>
      </w:r>
      <w:proofErr w:type="spellStart"/>
      <w:r>
        <w:rPr>
          <w:rFonts w:ascii="Times New Roman" w:hAnsi="Times New Roman" w:cs="Times New Roman"/>
        </w:rPr>
        <w:t>GoogleEarth</w:t>
      </w:r>
      <w:proofErr w:type="spellEnd"/>
      <w:r>
        <w:rPr>
          <w:rFonts w:ascii="Times New Roman" w:hAnsi="Times New Roman" w:cs="Times New Roman"/>
        </w:rPr>
        <w:t xml:space="preserve"> software (Google Inc.) to </w:t>
      </w:r>
      <w:proofErr w:type="spellStart"/>
      <w:r>
        <w:rPr>
          <w:rFonts w:ascii="Times New Roman" w:hAnsi="Times New Roman" w:cs="Times New Roman"/>
        </w:rPr>
        <w:t>georeference</w:t>
      </w:r>
      <w:proofErr w:type="spellEnd"/>
      <w:r>
        <w:rPr>
          <w:rFonts w:ascii="Times New Roman" w:hAnsi="Times New Roman" w:cs="Times New Roman"/>
        </w:rPr>
        <w:t xml:space="preserve"> records (</w:t>
      </w:r>
      <w:proofErr w:type="spellStart"/>
      <w:r>
        <w:rPr>
          <w:rFonts w:ascii="Times New Roman" w:hAnsi="Times New Roman" w:cs="Times New Roman"/>
          <w:i/>
        </w:rPr>
        <w:t>sensu</w:t>
      </w:r>
      <w:proofErr w:type="spellEnd"/>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w:t>
      </w:r>
      <w:proofErr w:type="spellStart"/>
      <w:r>
        <w:rPr>
          <w:rFonts w:ascii="Times New Roman" w:hAnsi="Times New Roman" w:cs="Times New Roman"/>
        </w:rPr>
        <w:t>Biogeomancer</w:t>
      </w:r>
      <w:proofErr w:type="spellEnd"/>
      <w:r>
        <w:rPr>
          <w:rFonts w:ascii="Times New Roman" w:hAnsi="Times New Roman" w:cs="Times New Roman"/>
        </w:rPr>
        <w:t xml:space="preserve"> Consortium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8BEC37D"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proofErr w:type="spellStart"/>
      <w:r w:rsidRPr="00207103">
        <w:rPr>
          <w:rFonts w:ascii="Times New Roman" w:hAnsi="Times New Roman" w:cs="Times New Roman"/>
          <w:i/>
          <w:highlight w:val="yellow"/>
        </w:rPr>
        <w:t>sensu</w:t>
      </w:r>
      <w:proofErr w:type="spellEnd"/>
      <w:r>
        <w:rPr>
          <w:rFonts w:ascii="Times New Roman" w:hAnsi="Times New Roman" w:cs="Times New Roman"/>
          <w:i/>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44E86F5C"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proofErr w:type="spellStart"/>
      <w:r w:rsidRPr="005C2B5F">
        <w:rPr>
          <w:rFonts w:ascii="Times New Roman" w:hAnsi="Times New Roman" w:cs="Times New Roman"/>
          <w:i/>
        </w:rPr>
        <w:t>alnus</w:t>
      </w:r>
      <w:proofErr w:type="spellEnd"/>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w:t>
      </w:r>
      <w:proofErr w:type="spellStart"/>
      <w:r>
        <w:rPr>
          <w:rFonts w:ascii="Times New Roman" w:hAnsi="Times New Roman" w:cs="Times New Roman"/>
        </w:rPr>
        <w:t>rgdal</w:t>
      </w:r>
      <w:proofErr w:type="spellEnd"/>
      <w:r>
        <w:rPr>
          <w:rFonts w:ascii="Times New Roman" w:hAnsi="Times New Roman" w:cs="Times New Roman"/>
        </w:rPr>
        <w:t>”, and “</w:t>
      </w:r>
      <w:proofErr w:type="spellStart"/>
      <w:r>
        <w:rPr>
          <w:rFonts w:ascii="Times New Roman" w:hAnsi="Times New Roman" w:cs="Times New Roman"/>
        </w:rPr>
        <w:t>dismo</w:t>
      </w:r>
      <w:proofErr w:type="spellEnd"/>
      <w:r>
        <w:rPr>
          <w:rFonts w:ascii="Times New Roman" w:hAnsi="Times New Roman" w:cs="Times New Roman"/>
        </w:rPr>
        <w:t xml:space="preserve">” packages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 xml:space="preserve">(Hijmans 2012, Keitt et al. 2012, Hijmans et al. </w:t>
      </w:r>
      <w:r w:rsidR="004B34D5" w:rsidRPr="004B34D5">
        <w:rPr>
          <w:rFonts w:ascii="Times New Roman" w:hAnsi="Times New Roman" w:cs="Times New Roman"/>
          <w:noProof/>
        </w:rPr>
        <w:lastRenderedPageBreak/>
        <w:t>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w:t>
      </w:r>
      <w:proofErr w:type="spellStart"/>
      <w:r>
        <w:rPr>
          <w:rFonts w:ascii="Times New Roman" w:hAnsi="Times New Roman" w:cs="Times New Roman"/>
        </w:rPr>
        <w:t>carryout</w:t>
      </w:r>
      <w:proofErr w:type="spellEnd"/>
      <w:r>
        <w:rPr>
          <w:rFonts w:ascii="Times New Roman" w:hAnsi="Times New Roman" w:cs="Times New Roman"/>
        </w:rPr>
        <w:t xml:space="preserve">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xml:space="preserve">). I substituted the cumulative number of records with the cumulative number of occupied grid cells and plotted the square root of the cumulative number of grid cells versus time (years). Assuming </w:t>
      </w:r>
      <w:proofErr w:type="spellStart"/>
      <w:r>
        <w:rPr>
          <w:rFonts w:ascii="Times New Roman" w:hAnsi="Times New Roman" w:cs="Times New Roman"/>
        </w:rPr>
        <w:t>areal</w:t>
      </w:r>
      <w:proofErr w:type="spellEnd"/>
      <w:r>
        <w:rPr>
          <w:rFonts w:ascii="Times New Roman" w:hAnsi="Times New Roman" w:cs="Times New Roman"/>
        </w:rPr>
        <w:t xml:space="preserve"> growth is a random diffusion process, this relationship should be linear</w:t>
      </w:r>
      <w:r w:rsidR="00577BE8">
        <w:rPr>
          <w:rFonts w:ascii="Times New Roman" w:hAnsi="Times New Roman" w:cs="Times New Roman"/>
        </w:rPr>
        <w:t xml:space="preserve"> (</w:t>
      </w:r>
      <w:r w:rsidR="005825CE">
        <w:rPr>
          <w:rFonts w:ascii="Times New Roman" w:hAnsi="Times New Roman" w:cs="Times New Roman"/>
        </w:rPr>
        <w:t>**</w:t>
      </w:r>
      <w:r w:rsidR="00577BE8">
        <w:rPr>
          <w:rFonts w:ascii="Times New Roman" w:hAnsi="Times New Roman" w:cs="Times New Roman"/>
        </w:rPr>
        <w:t>CITATION NEEDED</w:t>
      </w:r>
      <w:r w:rsidR="005825CE">
        <w:rPr>
          <w:rFonts w:ascii="Times New Roman" w:hAnsi="Times New Roman" w:cs="Times New Roman"/>
        </w:rPr>
        <w:t>**</w:t>
      </w:r>
      <w:r w:rsidR="00577BE8">
        <w:rPr>
          <w:rFonts w:ascii="Times New Roman" w:hAnsi="Times New Roman" w:cs="Times New Roman"/>
        </w:rPr>
        <w:t>)</w:t>
      </w:r>
      <w:r>
        <w:rPr>
          <w:rFonts w:ascii="Times New Roman" w:hAnsi="Times New Roman" w:cs="Times New Roman"/>
        </w:rPr>
        <w:t xml:space="preserve">. </w:t>
      </w:r>
      <w:r w:rsidRPr="00CB0AC0">
        <w:rPr>
          <w:rFonts w:ascii="Times New Roman" w:hAnsi="Times New Roman" w:cs="Times New Roman"/>
          <w:color w:val="FF0000"/>
        </w:rPr>
        <w:t xml:space="preserve">A deviation from linearity that is concave up indicates </w:t>
      </w:r>
      <w:proofErr w:type="gramStart"/>
      <w:r w:rsidRPr="00CB0AC0">
        <w:rPr>
          <w:rFonts w:ascii="Times New Roman" w:hAnsi="Times New Roman" w:cs="Times New Roman"/>
          <w:color w:val="FF0000"/>
        </w:rPr>
        <w:t>a period of time</w:t>
      </w:r>
      <w:proofErr w:type="gramEnd"/>
      <w:r w:rsidRPr="00CB0AC0">
        <w:rPr>
          <w:rFonts w:ascii="Times New Roman" w:hAnsi="Times New Roman" w:cs="Times New Roman"/>
          <w:color w:val="FF0000"/>
        </w:rPr>
        <w:t xml:space="preserve"> during which spatial spread is slower than random diffusion. Likewise, a concave down curve indicates a period of during which spatial spread is more rapid than random diffusion.</w:t>
      </w:r>
    </w:p>
    <w:p w14:paraId="686B2E6A" w14:textId="6B181628" w:rsidR="0059502B" w:rsidRDefault="00CB0AC0" w:rsidP="0059502B">
      <w:pPr>
        <w:rPr>
          <w:rFonts w:ascii="Times New Roman" w:hAnsi="Times New Roman" w:cs="Times New Roman"/>
        </w:rPr>
      </w:pPr>
      <w:r>
        <w:rPr>
          <w:rFonts w:ascii="Times New Roman" w:hAnsi="Times New Roman" w:cs="Times New Roman"/>
        </w:rPr>
        <w:t>These last two statements aren’t necessarily right – concave up should imply slower</w:t>
      </w:r>
      <w:r w:rsidR="000D7141">
        <w:rPr>
          <w:rFonts w:ascii="Times New Roman" w:hAnsi="Times New Roman" w:cs="Times New Roman"/>
        </w:rPr>
        <w:t xml:space="preserve"> growth early, followed by acceleration, and vice-versa for concave down.</w:t>
      </w:r>
    </w:p>
    <w:p w14:paraId="6B3EC9BF" w14:textId="77777777" w:rsidR="00CB0AC0" w:rsidRDefault="00CB0AC0"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3319885E"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w:t>
      </w:r>
      <w:proofErr w:type="spellStart"/>
      <w:r>
        <w:rPr>
          <w:rFonts w:ascii="Times New Roman" w:hAnsi="Times New Roman" w:cs="Times New Roman"/>
        </w:rPr>
        <w:t>georeference</w:t>
      </w:r>
      <w:proofErr w:type="spellEnd"/>
      <w:r>
        <w:rPr>
          <w:rFonts w:ascii="Times New Roman" w:hAnsi="Times New Roman" w:cs="Times New Roman"/>
        </w:rPr>
        <w:t xml:space="preserve"> the collection location to the county in which it occurred. Furthermore, </w:t>
      </w:r>
      <w:proofErr w:type="spellStart"/>
      <w:r>
        <w:rPr>
          <w:rFonts w:ascii="Times New Roman" w:hAnsi="Times New Roman" w:cs="Times New Roman"/>
        </w:rPr>
        <w:t>georeferencing</w:t>
      </w:r>
      <w:proofErr w:type="spellEnd"/>
      <w:r>
        <w:rPr>
          <w:rFonts w:ascii="Times New Roman" w:hAnsi="Times New Roman" w:cs="Times New Roman"/>
        </w:rPr>
        <w:t xml:space="preserve"> records to county requires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"formattedCitation" : "(Barney 2006)", "manualFormatting" : "Barney 2006)", "plainTextFormattedCitation"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B15F031"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incana</w:t>
      </w:r>
      <w:proofErr w:type="spellEnd"/>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proofErr w:type="spellStart"/>
      <w:r w:rsidRPr="008537E1">
        <w:rPr>
          <w:rFonts w:ascii="Times New Roman" w:hAnsi="Times New Roman" w:cs="Times New Roman"/>
          <w:i/>
          <w:iCs/>
        </w:rPr>
        <w:t>Alnus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serrulata</w:t>
      </w:r>
      <w:proofErr w:type="spellEnd"/>
      <w:r>
        <w:rPr>
          <w:rFonts w:ascii="Times New Roman" w:hAnsi="Times New Roman" w:cs="Times New Roman"/>
          <w:iCs/>
        </w:rPr>
        <w:t xml:space="preserve">), </w:t>
      </w:r>
      <w:proofErr w:type="spellStart"/>
      <w:r>
        <w:rPr>
          <w:rFonts w:ascii="Times New Roman" w:hAnsi="Times New Roman" w:cs="Times New Roman"/>
        </w:rPr>
        <w:t>Alderleaf</w:t>
      </w:r>
      <w:proofErr w:type="spellEnd"/>
      <w:r>
        <w:rPr>
          <w:rFonts w:ascii="Times New Roman" w:hAnsi="Times New Roman" w:cs="Times New Roman"/>
        </w:rPr>
        <w:t xml:space="preserve"> Buckthorn (</w:t>
      </w:r>
      <w:proofErr w:type="spellStart"/>
      <w:r w:rsidRPr="008537E1">
        <w:rPr>
          <w:rFonts w:ascii="Times New Roman" w:hAnsi="Times New Roman" w:cs="Times New Roman"/>
          <w:i/>
          <w:iCs/>
        </w:rPr>
        <w:t>Rhamnus</w:t>
      </w:r>
      <w:proofErr w:type="spellEnd"/>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r>
        <w:rPr>
          <w:rFonts w:ascii="Times New Roman" w:hAnsi="Times New Roman" w:cs="Times New Roman"/>
          <w:i/>
          <w:iCs/>
        </w:rPr>
        <w:t>i</w:t>
      </w:r>
      <w:proofErr w:type="spellEnd"/>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proofErr w:type="spellStart"/>
      <w:r w:rsidRPr="00ED61E6">
        <w:rPr>
          <w:rFonts w:ascii="Times New Roman" w:hAnsi="Times New Roman" w:cs="Times New Roman"/>
          <w:i/>
          <w:iCs/>
        </w:rPr>
        <w:t>Hamamelis</w:t>
      </w:r>
      <w:proofErr w:type="spellEnd"/>
      <w:r w:rsidRPr="00ED61E6">
        <w:rPr>
          <w:rFonts w:ascii="Times New Roman" w:hAnsi="Times New Roman" w:cs="Times New Roman"/>
          <w:i/>
          <w:iCs/>
        </w:rPr>
        <w:t xml:space="preserve"> </w:t>
      </w:r>
      <w:proofErr w:type="spellStart"/>
      <w:r w:rsidRPr="00ED61E6">
        <w:rPr>
          <w:rFonts w:ascii="Times New Roman" w:hAnsi="Times New Roman" w:cs="Times New Roman"/>
          <w:i/>
          <w:iCs/>
        </w:rPr>
        <w:t>virginica</w:t>
      </w:r>
      <w:proofErr w:type="spellEnd"/>
      <w:r w:rsidRPr="00ED61E6">
        <w:rPr>
          <w:rFonts w:ascii="Times New Roman" w:hAnsi="Times New Roman" w:cs="Times New Roman"/>
          <w:iCs/>
        </w:rPr>
        <w:t xml:space="preserve"> (syn. </w:t>
      </w:r>
      <w:proofErr w:type="spellStart"/>
      <w:r w:rsidRPr="00ED61E6">
        <w:rPr>
          <w:rFonts w:ascii="Times New Roman" w:hAnsi="Times New Roman" w:cs="Times New Roman"/>
          <w:i/>
          <w:iCs/>
        </w:rPr>
        <w:t>macrophylla</w:t>
      </w:r>
      <w:proofErr w:type="spellEnd"/>
      <w:r w:rsidRPr="00ED61E6">
        <w:rPr>
          <w:rFonts w:ascii="Times New Roman" w:hAnsi="Times New Roman" w:cs="Times New Roman"/>
          <w:iCs/>
        </w:rPr>
        <w:t>)</w:t>
      </w:r>
      <w:r>
        <w:rPr>
          <w:rFonts w:ascii="Times New Roman" w:hAnsi="Times New Roman" w:cs="Times New Roman"/>
          <w:iCs/>
        </w:rPr>
        <w:t>), and White Ash (</w:t>
      </w:r>
      <w:proofErr w:type="spellStart"/>
      <w:r w:rsidRPr="00ED61E6">
        <w:rPr>
          <w:rFonts w:ascii="Times New Roman" w:hAnsi="Times New Roman" w:cs="Times New Roman"/>
          <w:i/>
          <w:iCs/>
        </w:rPr>
        <w:t>Fraxinus</w:t>
      </w:r>
      <w:proofErr w:type="spellEnd"/>
      <w:r w:rsidRPr="00ED61E6">
        <w:rPr>
          <w:rFonts w:ascii="Times New Roman" w:hAnsi="Times New Roman" w:cs="Times New Roman"/>
          <w:i/>
          <w:iCs/>
        </w:rPr>
        <w:t xml:space="preserve">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is observed. As noted above, </w:t>
      </w:r>
      <w:proofErr w:type="spellStart"/>
      <w:r>
        <w:rPr>
          <w:rFonts w:ascii="Times New Roman" w:hAnsi="Times New Roman" w:cs="Times New Roman"/>
        </w:rPr>
        <w:t>Catling</w:t>
      </w:r>
      <w:proofErr w:type="spellEnd"/>
      <w:r>
        <w:rPr>
          <w:rFonts w:ascii="Times New Roman" w:hAnsi="Times New Roman" w:cs="Times New Roman"/>
        </w:rPr>
        <w:t xml:space="preserve"> and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w:t>
      </w:r>
      <w:r>
        <w:rPr>
          <w:rFonts w:ascii="Times New Roman" w:hAnsi="Times New Roman" w:cs="Times New Roman"/>
        </w:rPr>
        <w:lastRenderedPageBreak/>
        <w:t xml:space="preserve">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w:t>
      </w:r>
      <w:proofErr w:type="spellStart"/>
      <w:r w:rsidRPr="008537E1">
        <w:rPr>
          <w:rFonts w:ascii="Times New Roman" w:hAnsi="Times New Roman" w:cs="Times New Roman"/>
          <w:i/>
          <w:iCs/>
        </w:rPr>
        <w:t>alnifolia</w:t>
      </w:r>
      <w:proofErr w:type="spellEnd"/>
      <w:r>
        <w:rPr>
          <w:rFonts w:ascii="Times New Roman" w:hAnsi="Times New Roman" w:cs="Times New Roman"/>
        </w:rPr>
        <w:t xml:space="preserve"> to that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as a comparison. Similarly, </w:t>
      </w:r>
      <w:r w:rsidRPr="008537E1">
        <w:rPr>
          <w:rFonts w:ascii="Times New Roman" w:hAnsi="Times New Roman" w:cs="Times New Roman"/>
          <w:i/>
          <w:iCs/>
        </w:rPr>
        <w:t xml:space="preserve">Salix </w:t>
      </w:r>
      <w:proofErr w:type="spellStart"/>
      <w:r w:rsidRPr="008537E1">
        <w:rPr>
          <w:rFonts w:ascii="Times New Roman" w:hAnsi="Times New Roman" w:cs="Times New Roman"/>
          <w:i/>
          <w:iCs/>
        </w:rPr>
        <w:t>peiolaris</w:t>
      </w:r>
      <w:proofErr w:type="spellEnd"/>
      <w:r>
        <w:rPr>
          <w:rFonts w:ascii="Times New Roman" w:hAnsi="Times New Roman" w:cs="Times New Roman"/>
        </w:rPr>
        <w:t xml:space="preserve"> was used in a paired comparison with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 ] }, "page" : "1132-1138", "publisher" : "Blackwell Science Inc", "title" : "Effect of invasive plant species on temperate wetland paint diversity", "type" : "article-journal", "volume" : "18" }, "uris" : [ "http://www.mendeley.com/documents/?uuid=9fe2bd65-f399-4b7c-a575-9477ad93ab16" ] } ], "mendeley" : { "formattedCitation" : "(Houlahan and Findlay 2004)", "plainTextFormattedCitation" : "(Houlahan and Findlay 2004)",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(personal observations;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"formattedCitation" : "(Little et al. 1980, Sibley 2009)", "manualFormatting" : "Little et al. 1980; Sibley 2009)", "plainTextFormattedCitation"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xml:space="preserve">.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w:t>
      </w:r>
      <w:proofErr w:type="gramStart"/>
      <w:r>
        <w:rPr>
          <w:rFonts w:ascii="Times New Roman" w:hAnsi="Times New Roman" w:cs="Times New Roman"/>
        </w:rPr>
        <w:t>all of these</w:t>
      </w:r>
      <w:proofErr w:type="gramEnd"/>
      <w:r>
        <w:rPr>
          <w:rFonts w:ascii="Times New Roman" w:hAnsi="Times New Roman" w:cs="Times New Roman"/>
        </w:rPr>
        <w:t xml:space="preserv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5E67B9DE"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proofErr w:type="spellStart"/>
      <w:r w:rsidRPr="00082832">
        <w:rPr>
          <w:rFonts w:ascii="Times New Roman" w:hAnsi="Times New Roman" w:cs="Times New Roman"/>
          <w:i/>
        </w:rPr>
        <w:t>alnus</w:t>
      </w:r>
      <w:proofErr w:type="spellEnd"/>
      <w:r>
        <w:rPr>
          <w:rFonts w:ascii="Times New Roman" w:hAnsi="Times New Roman" w:cs="Times New Roman"/>
        </w:rPr>
        <w:t xml:space="preserve"> and the group of associated species for both area of occupancy through time and counties occupied through time in a similar manner to </w:t>
      </w:r>
      <w:proofErr w:type="spellStart"/>
      <w:r>
        <w:rPr>
          <w:rFonts w:ascii="Times New Roman" w:hAnsi="Times New Roman" w:cs="Times New Roman"/>
        </w:rPr>
        <w:t>Delisle</w:t>
      </w:r>
      <w:proofErr w:type="spellEnd"/>
      <w:r>
        <w:rPr>
          <w:rFonts w:ascii="Times New Roman" w:hAnsi="Times New Roman" w:cs="Times New Roman"/>
        </w:rPr>
        <w:t xml:space="preserve"> et al.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2C7F6BBB"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This lead to s</w:t>
      </w:r>
      <w:r>
        <w:rPr>
          <w:rFonts w:ascii="Times New Roman" w:hAnsi="Times New Roman" w:cs="Times New Roman"/>
        </w:rPr>
        <w:t xml:space="preserve">everal presence records for the group of associated species </w:t>
      </w:r>
      <w:proofErr w:type="gramStart"/>
      <w:r>
        <w:rPr>
          <w:rFonts w:ascii="Times New Roman" w:hAnsi="Times New Roman" w:cs="Times New Roman"/>
        </w:rPr>
        <w:t>being located in</w:t>
      </w:r>
      <w:proofErr w:type="gramEnd"/>
      <w:r>
        <w:rPr>
          <w:rFonts w:ascii="Times New Roman" w:hAnsi="Times New Roman" w:cs="Times New Roman"/>
        </w:rPr>
        <w:t xml:space="preserve"> areas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(e.g., </w:t>
      </w:r>
      <w:proofErr w:type="spellStart"/>
      <w:r>
        <w:rPr>
          <w:rFonts w:ascii="Times New Roman" w:hAnsi="Times New Roman" w:cs="Times New Roman"/>
          <w:i/>
        </w:rPr>
        <w:t>Fraxinus</w:t>
      </w:r>
      <w:proofErr w:type="spellEnd"/>
      <w:r>
        <w:rPr>
          <w:rFonts w:ascii="Times New Roman" w:hAnsi="Times New Roman" w:cs="Times New Roman"/>
          <w:i/>
        </w:rPr>
        <w:t xml:space="preserve"> </w:t>
      </w:r>
      <w:proofErr w:type="spellStart"/>
      <w:r>
        <w:rPr>
          <w:rFonts w:ascii="Times New Roman" w:hAnsi="Times New Roman" w:cs="Times New Roman"/>
          <w:i/>
        </w:rPr>
        <w:t>americana</w:t>
      </w:r>
      <w:proofErr w:type="spellEnd"/>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w:t>
      </w:r>
      <w:proofErr w:type="spellStart"/>
      <w:r>
        <w:rPr>
          <w:rFonts w:ascii="Times New Roman" w:hAnsi="Times New Roman" w:cs="Times New Roman"/>
        </w:rPr>
        <w:t>Kartesz</w:t>
      </w:r>
      <w:proofErr w:type="spellEnd"/>
      <w:r>
        <w:rPr>
          <w:rFonts w:ascii="Times New Roman" w:hAnsi="Times New Roman" w:cs="Times New Roman"/>
        </w:rPr>
        <w:t xml:space="preserve">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xml:space="preserve"> (http://www.bonap.org/napa.html). Chapel Hill, N.C. [maps generated from </w:t>
      </w:r>
      <w:proofErr w:type="spellStart"/>
      <w:r w:rsidRPr="00476322">
        <w:rPr>
          <w:rFonts w:ascii="Times New Roman" w:hAnsi="Times New Roman" w:cs="Times New Roman"/>
          <w:highlight w:val="yellow"/>
        </w:rPr>
        <w:t>Kartesz</w:t>
      </w:r>
      <w:proofErr w:type="spellEnd"/>
      <w:r w:rsidRPr="00476322">
        <w:rPr>
          <w:rFonts w:ascii="Times New Roman" w:hAnsi="Times New Roman" w:cs="Times New Roman"/>
          <w:highlight w:val="yellow"/>
        </w:rPr>
        <w:t>, J.T. 2013. Floristic Synthesis of North America, Version 1.0. Biota of North America Program (BONAP). (in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w:t>
      </w:r>
      <w:r>
        <w:rPr>
          <w:rFonts w:ascii="Times New Roman" w:hAnsi="Times New Roman" w:cs="Times New Roman"/>
        </w:rPr>
        <w:lastRenderedPageBreak/>
        <w:t xml:space="preserve">always represented well in the larger group of associated species dataset. Therefore, including these records has the effect of increasing the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compared to the possible area of occupancy for the group of associated species. To account for </w:t>
      </w:r>
      <w:proofErr w:type="gramStart"/>
      <w:r>
        <w:rPr>
          <w:rFonts w:ascii="Times New Roman" w:hAnsi="Times New Roman" w:cs="Times New Roman"/>
        </w:rPr>
        <w:t>both of these</w:t>
      </w:r>
      <w:proofErr w:type="gramEnd"/>
      <w:r>
        <w:rPr>
          <w:rFonts w:ascii="Times New Roman" w:hAnsi="Times New Roman" w:cs="Times New Roman"/>
        </w:rPr>
        <w:t xml:space="preserve"> issues, I examined the ratio of cumulative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the group of associated species. In a separate </w:t>
      </w:r>
      <w:proofErr w:type="gramStart"/>
      <w:r>
        <w:rPr>
          <w:rFonts w:ascii="Times New Roman" w:hAnsi="Times New Roman" w:cs="Times New Roman"/>
        </w:rPr>
        <w:t>analysis</w:t>
      </w:r>
      <w:proofErr w:type="gramEnd"/>
      <w:r>
        <w:rPr>
          <w:rFonts w:ascii="Times New Roman" w:hAnsi="Times New Roman" w:cs="Times New Roman"/>
        </w:rPr>
        <w:t xml:space="preserve"> I compared the cumulative number of counties occupied through time, while accounting for similar concerns regarding falsely sampling regions in space that are unsuitable to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 only included records from counties that were occupied at some time by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To compare the growth </w:t>
      </w:r>
      <w:proofErr w:type="gramStart"/>
      <w:r>
        <w:rPr>
          <w:rFonts w:ascii="Times New Roman" w:hAnsi="Times New Roman" w:cs="Times New Roman"/>
        </w:rPr>
        <w:t>rates</w:t>
      </w:r>
      <w:proofErr w:type="gramEnd"/>
      <w:r>
        <w:rPr>
          <w:rFonts w:ascii="Times New Roman" w:hAnsi="Times New Roman" w:cs="Times New Roman"/>
        </w:rPr>
        <w:t xml:space="preserve"> I divided the annual growth rate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7F653021"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and associated species occurrences were collected,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occurrences were being collected was lower than that of the associated species, while a ratio value of greater than 1.0 indicated that it was greater </w:t>
      </w:r>
      <w:proofErr w:type="spellStart"/>
      <w:r>
        <w:rPr>
          <w:rFonts w:ascii="Times New Roman" w:hAnsi="Times New Roman" w:cs="Times New Roman"/>
          <w:iCs/>
        </w:rPr>
        <w:t>that</w:t>
      </w:r>
      <w:proofErr w:type="spellEnd"/>
      <w:r>
        <w:rPr>
          <w:rFonts w:ascii="Times New Roman" w:hAnsi="Times New Roman" w:cs="Times New Roman"/>
          <w:iCs/>
        </w:rPr>
        <w:t xml:space="preserve">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006361A7" w:rsidR="0059502B" w:rsidRPr="00C93E19" w:rsidRDefault="0059502B" w:rsidP="0059502B">
      <w:pPr>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C93E19">
        <w:rPr>
          <w:rFonts w:ascii="Times New Roman" w:hAnsi="Times New Roman" w:cs="Times New Roman"/>
          <w:b/>
          <w:color w:val="C00000"/>
        </w:rPr>
        <w:t>(~1300 words)</w:t>
      </w:r>
    </w:p>
    <w:p w14:paraId="69B2AC4C" w14:textId="77777777" w:rsidR="0059502B" w:rsidRDefault="0059502B" w:rsidP="0059502B">
      <w:pPr>
        <w:rPr>
          <w:rFonts w:ascii="Times New Roman" w:hAnsi="Times New Roman" w:cs="Times New Roman"/>
        </w:rPr>
      </w:pPr>
    </w:p>
    <w:p w14:paraId="0688C870" w14:textId="58DCADCB"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5548 occurrence records for the combined group of associated species.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proofErr w:type="spellStart"/>
      <w:r w:rsidRPr="00A22B65">
        <w:rPr>
          <w:rFonts w:ascii="Times New Roman" w:hAnsi="Times New Roman" w:cs="Times New Roman"/>
          <w:i/>
          <w:iCs/>
        </w:rPr>
        <w:t>alnus</w:t>
      </w:r>
      <w:proofErr w:type="spellEnd"/>
      <w:r>
        <w:rPr>
          <w:rFonts w:ascii="Times New Roman" w:hAnsi="Times New Roman" w:cs="Times New Roman"/>
        </w:rPr>
        <w:t xml:space="preserve"> was an herbarium specimen collected in 1879 in Hudson County, New Jersey (accessed from CHRB). The earliest dated occurrence record for an associated species was </w:t>
      </w:r>
      <w:proofErr w:type="gramStart"/>
      <w:r>
        <w:rPr>
          <w:rFonts w:ascii="Times New Roman" w:hAnsi="Times New Roman" w:cs="Times New Roman"/>
        </w:rPr>
        <w:t>a</w:t>
      </w:r>
      <w:proofErr w:type="gramEnd"/>
      <w:r>
        <w:rPr>
          <w:rFonts w:ascii="Times New Roman" w:hAnsi="Times New Roman" w:cs="Times New Roman"/>
        </w:rPr>
        <w:t xml:space="preserve"> herbarium record for </w:t>
      </w:r>
      <w:proofErr w:type="spellStart"/>
      <w:r w:rsidRPr="00A22B65">
        <w:rPr>
          <w:rFonts w:ascii="Times New Roman" w:hAnsi="Times New Roman" w:cs="Times New Roman"/>
          <w:i/>
          <w:iCs/>
        </w:rPr>
        <w:t>Hamamelis</w:t>
      </w:r>
      <w:proofErr w:type="spellEnd"/>
      <w:r w:rsidRPr="00A22B65">
        <w:rPr>
          <w:rFonts w:ascii="Times New Roman" w:hAnsi="Times New Roman" w:cs="Times New Roman"/>
          <w:i/>
          <w:iCs/>
        </w:rPr>
        <w:t xml:space="preserve"> </w:t>
      </w:r>
      <w:proofErr w:type="spellStart"/>
      <w:r w:rsidRPr="00A22B65">
        <w:rPr>
          <w:rFonts w:ascii="Times New Roman" w:hAnsi="Times New Roman" w:cs="Times New Roman"/>
          <w:i/>
          <w:iCs/>
        </w:rPr>
        <w:t>virginiana</w:t>
      </w:r>
      <w:proofErr w:type="spellEnd"/>
      <w:r>
        <w:rPr>
          <w:rFonts w:ascii="Times New Roman" w:hAnsi="Times New Roman" w:cs="Times New Roman"/>
        </w:rPr>
        <w:t xml:space="preserve"> collected in 1836 in Richland County, Ohio (accessed from CM). Only 36 associated species </w:t>
      </w:r>
      <w:proofErr w:type="gramStart"/>
      <w:r>
        <w:rPr>
          <w:rFonts w:ascii="Times New Roman" w:hAnsi="Times New Roman" w:cs="Times New Roman"/>
        </w:rPr>
        <w:t>records</w:t>
      </w:r>
      <w:proofErr w:type="gramEnd"/>
      <w:r>
        <w:rPr>
          <w:rFonts w:ascii="Times New Roman" w:hAnsi="Times New Roman" w:cs="Times New Roman"/>
        </w:rPr>
        <w:t xml:space="preserve"> pre-dated the first </w:t>
      </w:r>
      <w:r w:rsidRPr="00DC28F6">
        <w:rPr>
          <w:rFonts w:ascii="Times New Roman" w:hAnsi="Times New Roman" w:cs="Times New Roman"/>
          <w:i/>
          <w:iCs/>
        </w:rPr>
        <w:t xml:space="preserve">F. </w:t>
      </w:r>
      <w:proofErr w:type="spellStart"/>
      <w:r w:rsidRPr="00DC28F6">
        <w:rPr>
          <w:rFonts w:ascii="Times New Roman" w:hAnsi="Times New Roman" w:cs="Times New Roman"/>
          <w:i/>
          <w:iCs/>
        </w:rPr>
        <w:t>alnus</w:t>
      </w:r>
      <w:proofErr w:type="spellEnd"/>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 xml:space="preserve">F. </w:t>
      </w:r>
      <w:proofErr w:type="spellStart"/>
      <w:r w:rsidRPr="007D3A9D">
        <w:rPr>
          <w:rFonts w:ascii="Times New Roman" w:hAnsi="Times New Roman" w:cs="Times New Roman"/>
          <w:i/>
          <w:iCs/>
        </w:rPr>
        <w:t>alnus</w:t>
      </w:r>
      <w:proofErr w:type="spellEnd"/>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5B58C9C5"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proofErr w:type="spellStart"/>
      <w:r w:rsidRPr="008E7FDE">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w:t>
      </w:r>
      <w:proofErr w:type="spellStart"/>
      <w:r>
        <w:rPr>
          <w:rFonts w:ascii="Times New Roman" w:hAnsi="Times New Roman" w:cs="Times New Roman"/>
        </w:rPr>
        <w:t>df</w:t>
      </w:r>
      <w:proofErr w:type="spellEnd"/>
      <w:r>
        <w:rPr>
          <w:rFonts w:ascii="Times New Roman" w:hAnsi="Times New Roman" w:cs="Times New Roman"/>
        </w:rPr>
        <w:t xml:space="preserve">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w:t>
      </w:r>
      <w:proofErr w:type="spellStart"/>
      <w:r>
        <w:rPr>
          <w:rFonts w:ascii="Times New Roman" w:hAnsi="Times New Roman" w:cs="Times New Roman"/>
        </w:rPr>
        <w:t>df</w:t>
      </w:r>
      <w:proofErr w:type="spellEnd"/>
      <w:r>
        <w:rPr>
          <w:rFonts w:ascii="Times New Roman" w:hAnsi="Times New Roman" w:cs="Times New Roman"/>
        </w:rPr>
        <w:t xml:space="preserve">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the associated species corroborates this patter</w:t>
      </w:r>
      <w:r w:rsidR="00AB7398">
        <w:rPr>
          <w:rFonts w:ascii="Times New Roman" w:hAnsi="Times New Roman" w:cs="Times New Roman"/>
        </w:rPr>
        <w:t>n</w:t>
      </w:r>
      <w:r>
        <w:rPr>
          <w:rFonts w:ascii="Times New Roman" w:hAnsi="Times New Roman" w:cs="Times New Roman"/>
        </w:rPr>
        <w:t xml:space="preserve">, indicating that the increase of </w:t>
      </w:r>
      <w:r w:rsidRPr="007940AB">
        <w:rPr>
          <w:rFonts w:ascii="Times New Roman" w:hAnsi="Times New Roman" w:cs="Times New Roman"/>
          <w:i/>
          <w:iCs/>
        </w:rPr>
        <w:t xml:space="preserve">F. </w:t>
      </w:r>
      <w:proofErr w:type="spellStart"/>
      <w:r w:rsidRPr="007940AB">
        <w:rPr>
          <w:rFonts w:ascii="Times New Roman" w:hAnsi="Times New Roman" w:cs="Times New Roman"/>
          <w:i/>
          <w:iCs/>
        </w:rPr>
        <w:t>alnus</w:t>
      </w:r>
      <w:proofErr w:type="spellEnd"/>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52D1D2F3"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w:t>
      </w:r>
      <w:r>
        <w:rPr>
          <w:rFonts w:ascii="Times New Roman" w:hAnsi="Times New Roman" w:cs="Times New Roman"/>
        </w:rPr>
        <w:lastRenderedPageBreak/>
        <w:t xml:space="preserve">regression models of the square root of the cumulative number of grid cells occupied, with year as the predictor variable, were a quadratic polynomial regression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w:t>
      </w:r>
      <w:proofErr w:type="spellStart"/>
      <w:r>
        <w:rPr>
          <w:rFonts w:ascii="Times New Roman" w:hAnsi="Times New Roman" w:cs="Times New Roman"/>
        </w:rPr>
        <w:t>df</w:t>
      </w:r>
      <w:proofErr w:type="spellEnd"/>
      <w:r>
        <w:rPr>
          <w:rFonts w:ascii="Times New Roman" w:hAnsi="Times New Roman" w:cs="Times New Roman"/>
        </w:rPr>
        <w:t xml:space="preserve">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w:t>
      </w:r>
      <w:proofErr w:type="spellStart"/>
      <w:r>
        <w:rPr>
          <w:rFonts w:ascii="Times New Roman" w:hAnsi="Times New Roman" w:cs="Times New Roman"/>
        </w:rPr>
        <w:t>df</w:t>
      </w:r>
      <w:proofErr w:type="spellEnd"/>
      <w:r>
        <w:rPr>
          <w:rFonts w:ascii="Times New Roman" w:hAnsi="Times New Roman" w:cs="Times New Roman"/>
        </w:rPr>
        <w:t xml:space="preserve"> = 140, P &lt;&lt; 0.05), both indicating a departure from linearity. The rate of increase in occurrence records was low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until approximately 1920, as is demonstrated by the calculated ratio between the two growth rates (Figure 5B). Prior to 1915, </w:t>
      </w:r>
      <w:proofErr w:type="gramStart"/>
      <w:r>
        <w:rPr>
          <w:rFonts w:ascii="Times New Roman" w:hAnsi="Times New Roman" w:cs="Times New Roman"/>
        </w:rPr>
        <w:t>with the exception of</w:t>
      </w:r>
      <w:proofErr w:type="gramEnd"/>
      <w:r>
        <w:rPr>
          <w:rFonts w:ascii="Times New Roman" w:hAnsi="Times New Roman" w:cs="Times New Roman"/>
        </w:rPr>
        <w:t xml:space="preserve"> the earliest years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 xml:space="preserve">F. </w:t>
      </w:r>
      <w:proofErr w:type="spellStart"/>
      <w:r w:rsidRPr="003D463D">
        <w:rPr>
          <w:rFonts w:ascii="Times New Roman" w:hAnsi="Times New Roman" w:cs="Times New Roman"/>
          <w:i/>
          <w:iCs/>
        </w:rPr>
        <w:t>alnus</w:t>
      </w:r>
      <w:proofErr w:type="spellEnd"/>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 xml:space="preserve">F. </w:t>
      </w:r>
      <w:proofErr w:type="spellStart"/>
      <w:r w:rsidRPr="007E7C21">
        <w:rPr>
          <w:rFonts w:ascii="Times New Roman" w:hAnsi="Times New Roman" w:cs="Times New Roman"/>
          <w:i/>
          <w:iCs/>
        </w:rPr>
        <w:t>alnus</w:t>
      </w:r>
      <w:proofErr w:type="spellEnd"/>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proofErr w:type="spellStart"/>
      <w:r w:rsidRPr="00E0223A">
        <w:rPr>
          <w:rFonts w:ascii="Times New Roman" w:hAnsi="Times New Roman" w:cs="Times New Roman"/>
          <w:i/>
        </w:rPr>
        <w:t>alnus</w:t>
      </w:r>
      <w:proofErr w:type="spellEnd"/>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7D9CB6CB" w14:textId="77777777" w:rsidR="00E54B8D"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w:t>
      </w:r>
      <w:proofErr w:type="gramStart"/>
      <w:r>
        <w:rPr>
          <w:rFonts w:ascii="Times New Roman" w:hAnsi="Times New Roman" w:cs="Times New Roman"/>
        </w:rPr>
        <w:t>similar to</w:t>
      </w:r>
      <w:proofErr w:type="gramEnd"/>
      <w:r>
        <w:rPr>
          <w:rFonts w:ascii="Times New Roman" w:hAnsi="Times New Roman" w:cs="Times New Roman"/>
        </w:rPr>
        <w:t xml:space="preserve">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 xml:space="preserve">F. </w:t>
      </w:r>
      <w:proofErr w:type="spellStart"/>
      <w:r w:rsidRPr="00B16F7A">
        <w:rPr>
          <w:rFonts w:ascii="Times New Roman" w:hAnsi="Times New Roman" w:cs="Times New Roman"/>
          <w:i/>
          <w:iCs/>
        </w:rPr>
        <w:t>alnus</w:t>
      </w:r>
      <w:proofErr w:type="spellEnd"/>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between the square root of the cumulative number of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(Figure 6A). Compared to linear and quadratic regression models, a cubic polynomial regression model was the best fit model for both the associated species (R</w:t>
      </w:r>
      <w:r>
        <w:rPr>
          <w:rFonts w:ascii="Times New Roman" w:hAnsi="Times New Roman" w:cs="Times New Roman"/>
          <w:vertAlign w:val="superscript"/>
        </w:rPr>
        <w:t>2</w:t>
      </w:r>
      <w:r>
        <w:rPr>
          <w:rFonts w:ascii="Times New Roman" w:hAnsi="Times New Roman" w:cs="Times New Roman"/>
        </w:rPr>
        <w:t xml:space="preserve"> = 0.967, </w:t>
      </w:r>
      <w:proofErr w:type="spellStart"/>
      <w:r>
        <w:rPr>
          <w:rFonts w:ascii="Times New Roman" w:hAnsi="Times New Roman" w:cs="Times New Roman"/>
        </w:rPr>
        <w:t>df</w:t>
      </w:r>
      <w:proofErr w:type="spellEnd"/>
      <w:r>
        <w:rPr>
          <w:rFonts w:ascii="Times New Roman" w:hAnsi="Times New Roman" w:cs="Times New Roman"/>
        </w:rPr>
        <w:t xml:space="preserve"> = 166, P &lt; 0.001) and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w:t>
      </w:r>
      <w:proofErr w:type="spellStart"/>
      <w:r>
        <w:rPr>
          <w:rFonts w:ascii="Times New Roman" w:hAnsi="Times New Roman" w:cs="Times New Roman"/>
        </w:rPr>
        <w:t>df</w:t>
      </w:r>
      <w:proofErr w:type="spellEnd"/>
      <w:r>
        <w:rPr>
          <w:rFonts w:ascii="Times New Roman" w:hAnsi="Times New Roman" w:cs="Times New Roman"/>
        </w:rPr>
        <w:t xml:space="preserve"> = 130, P &lt; 0.001), as determined by a likelihood ratio test. The difference in the rate of growth of cumulative occupied counties between </w:t>
      </w:r>
      <w:r w:rsidRPr="00D0377A">
        <w:rPr>
          <w:rFonts w:ascii="Times New Roman" w:hAnsi="Times New Roman" w:cs="Times New Roman"/>
          <w:i/>
          <w:iCs/>
        </w:rPr>
        <w:t xml:space="preserve">F. </w:t>
      </w:r>
      <w:proofErr w:type="spellStart"/>
      <w:r w:rsidRPr="00D0377A">
        <w:rPr>
          <w:rFonts w:ascii="Times New Roman" w:hAnsi="Times New Roman" w:cs="Times New Roman"/>
          <w:i/>
          <w:iCs/>
        </w:rPr>
        <w:t>alnus</w:t>
      </w:r>
      <w:proofErr w:type="spellEnd"/>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t>
      </w:r>
      <w:r w:rsidR="00E54B8D">
        <w:rPr>
          <w:rFonts w:ascii="Times New Roman" w:hAnsi="Times New Roman" w:cs="Times New Roman"/>
        </w:rPr>
        <w:t>~~</w:t>
      </w:r>
      <w:r>
        <w:rPr>
          <w:rFonts w:ascii="Times New Roman" w:hAnsi="Times New Roman" w:cs="Times New Roman"/>
        </w:rPr>
        <w:t xml:space="preserve">While the distribution of years between sampling of an associated species and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sampled in that county (paired t-test, t = -15.57, </w:t>
      </w:r>
      <w:proofErr w:type="spellStart"/>
      <w:r>
        <w:rPr>
          <w:rFonts w:ascii="Times New Roman" w:hAnsi="Times New Roman" w:cs="Times New Roman"/>
        </w:rPr>
        <w:t>df</w:t>
      </w:r>
      <w:proofErr w:type="spellEnd"/>
      <w:r>
        <w:rPr>
          <w:rFonts w:ascii="Times New Roman" w:hAnsi="Times New Roman" w:cs="Times New Roman"/>
        </w:rPr>
        <w:t xml:space="preserve"> = 196, P &lt;&lt; 0.05</w:t>
      </w:r>
      <w:proofErr w:type="gramStart"/>
      <w:r>
        <w:rPr>
          <w:rFonts w:ascii="Times New Roman" w:hAnsi="Times New Roman" w:cs="Times New Roman"/>
        </w:rPr>
        <w:t>).</w:t>
      </w:r>
      <w:r w:rsidR="00E54B8D">
        <w:rPr>
          <w:rFonts w:ascii="Times New Roman" w:hAnsi="Times New Roman" w:cs="Times New Roman"/>
        </w:rPr>
        <w:t>~</w:t>
      </w:r>
      <w:proofErr w:type="gramEnd"/>
      <w:r w:rsidR="00E54B8D">
        <w:rPr>
          <w:rFonts w:ascii="Times New Roman" w:hAnsi="Times New Roman" w:cs="Times New Roman"/>
        </w:rPr>
        <w:t xml:space="preserve">~ </w:t>
      </w:r>
    </w:p>
    <w:p w14:paraId="0ACFB35F" w14:textId="460951FB" w:rsidR="0059502B" w:rsidRPr="001B30AC" w:rsidRDefault="00E54B8D" w:rsidP="00E54B8D">
      <w:pPr>
        <w:rPr>
          <w:rFonts w:ascii="Times New Roman" w:hAnsi="Times New Roman" w:cs="Times New Roman"/>
        </w:rPr>
      </w:pPr>
      <w:r>
        <w:rPr>
          <w:rFonts w:ascii="Times New Roman" w:hAnsi="Times New Roman" w:cs="Times New Roman"/>
        </w:rPr>
        <w:lastRenderedPageBreak/>
        <w:t>**** I am not convinced that Fig 7 is important. The only piece of useful and relevant information that can be gleaned from it is that for most counties, some sampling occurred many years prior to finding Buckthorn there. If this stays in the paper at all, it could potentially go into a supporting information, but more likely, I can simply state the overall result, probably in the discussion.</w:t>
      </w:r>
      <w:r w:rsidR="0059502B">
        <w:rPr>
          <w:rFonts w:ascii="Times New Roman" w:hAnsi="Times New Roman" w:cs="Times New Roman"/>
        </w:rPr>
        <w:t xml:space="preserve">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5816AD0D" w:rsidR="0059502B" w:rsidRPr="00343117" w:rsidRDefault="0059502B" w:rsidP="0059502B">
      <w:pPr>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343117">
        <w:rPr>
          <w:rFonts w:ascii="Times New Roman" w:hAnsi="Times New Roman" w:cs="Times New Roman"/>
          <w:b/>
          <w:color w:val="C00000"/>
        </w:rPr>
        <w:t>(~3200 words)</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199EECEF"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 xml:space="preserve">Add reference to Sudworth and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xml:space="preserve">: (Sudworth, G. B. and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Sudworth,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w:t>
      </w:r>
      <w:proofErr w:type="spellStart"/>
      <w:r w:rsidRPr="008C2728">
        <w:rPr>
          <w:rFonts w:ascii="Times New Roman" w:hAnsi="Times New Roman" w:cs="Times New Roman"/>
          <w:highlight w:val="yellow"/>
        </w:rPr>
        <w:t>Fernow</w:t>
      </w:r>
      <w:proofErr w:type="spellEnd"/>
      <w:r w:rsidRPr="008C2728">
        <w:rPr>
          <w:rFonts w:ascii="Times New Roman" w:hAnsi="Times New Roman" w:cs="Times New Roman"/>
          <w:highlight w:val="yellow"/>
        </w:rPr>
        <w:t>, chief.  Washington, D.C.: Bell Lithographing Co.  [18] pp.;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 xml:space="preserve">F. </w:t>
      </w:r>
      <w:proofErr w:type="spellStart"/>
      <w:r w:rsidRPr="00706990">
        <w:rPr>
          <w:rFonts w:ascii="Times New Roman" w:hAnsi="Times New Roman" w:cs="Times New Roman"/>
          <w:i/>
        </w:rPr>
        <w:t>alnus</w:t>
      </w:r>
      <w:proofErr w:type="spellEnd"/>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 xml:space="preserve">F. </w:t>
      </w:r>
      <w:proofErr w:type="spellStart"/>
      <w:r w:rsidRPr="00B32751">
        <w:rPr>
          <w:rFonts w:ascii="Times New Roman" w:hAnsi="Times New Roman" w:cs="Times New Roman"/>
          <w:i/>
          <w:iCs/>
        </w:rPr>
        <w:t>alnus</w:t>
      </w:r>
      <w:proofErr w:type="spellEnd"/>
      <w:r>
        <w:rPr>
          <w:rFonts w:ascii="Times New Roman" w:hAnsi="Times New Roman" w:cs="Times New Roman"/>
        </w:rPr>
        <w:t xml:space="preserve"> are still available for purchase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 ] }, "page" : "16-17", "title" : "Are there noninvasive cultivars of buckthorn", "type" : "article-journal", "volume" : "70" }, "uris" : [ "http://www.mendeley.com/documents/?uuid=e7e445ac-af3c-4f7a-ac47-9cef947cbf36" ] } ], "mendeley" : { "formattedCitation" : "(Jacquart and Knight 2010)", "plainTextFormattedCitation" : "(Jacquart and Knight 2010)",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w:t>
      </w:r>
      <w:proofErr w:type="spellStart"/>
      <w:r>
        <w:rPr>
          <w:rFonts w:ascii="Times New Roman" w:hAnsi="Times New Roman" w:cs="Times New Roman"/>
        </w:rPr>
        <w:t>place(s</w:t>
      </w:r>
      <w:proofErr w:type="spellEnd"/>
      <w:r>
        <w:rPr>
          <w:rFonts w:ascii="Times New Roman" w:hAnsi="Times New Roman" w:cs="Times New Roman"/>
        </w:rPr>
        <w:t xml:space="preserve">)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"(Catling and Porebski 1994, Possessky et al. 2000, Frappier et al. 2003a)", "plainTextFormattedCitation" : "(Catling and Porebski 1994, Possessky et al. 2000, Frappier et al. 2003a)",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"formattedCitation" : "(Converse 1984)", "plainTextFormattedCitation" : "(Converse 1984)",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cathartica</w:t>
      </w:r>
      <w:proofErr w:type="spellEnd"/>
      <w:r>
        <w:rPr>
          <w:rFonts w:ascii="Times New Roman" w:hAnsi="Times New Roman" w:cs="Times New Roman"/>
        </w:rPr>
        <w:t xml:space="preserve"> (Common Buckthorn;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 ] }, "page" : "420-430", "publisher" : "BioOne", "title" : "&lt;i&gt;Rhamnus cathartica&lt;/i&gt;: Native and naturalized distribution and habitat preferences", "type" : "article-journal", "volume" : "134" }, "uris" : [ "http://www.mendeley.com/documents/?uuid=61df7e94-165c-46b2-a38c-d65b569b5ffb" ] } ], "mendeley" : { "formattedCitation" : "(Kurylo et al. 2007)", "manualFormatting" : "Kurylo et al. 2007)", "plainTextFormattedCitation"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"plainTextFormattedCitation" : "(Howell and Blackwell 1977)",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"formattedCitation" : "(Frappier et al. 2003a)", "plainTextFormattedCitation" : "(Frappier et al. 2003a)",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4FE33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w:t>
      </w:r>
      <w:proofErr w:type="gramStart"/>
      <w:r>
        <w:rPr>
          <w:rFonts w:ascii="Times New Roman" w:hAnsi="Times New Roman" w:cs="Times New Roman"/>
        </w:rPr>
        <w:t>in particular, there</w:t>
      </w:r>
      <w:proofErr w:type="gramEnd"/>
      <w:r>
        <w:rPr>
          <w:rFonts w:ascii="Times New Roman" w:hAnsi="Times New Roman" w:cs="Times New Roman"/>
        </w:rPr>
        <w:t xml:space="preserv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w:t>
      </w:r>
      <w:r>
        <w:rPr>
          <w:rFonts w:ascii="Times New Roman" w:hAnsi="Times New Roman" w:cs="Times New Roman"/>
        </w:rPr>
        <w:lastRenderedPageBreak/>
        <w:t xml:space="preserve">There may also be unequal sampling effort associated with taxonomic grouping. There are numerous examples of collections of orchids, bryophytes, mosses, and ferns, which are all </w:t>
      </w:r>
      <w:proofErr w:type="gramStart"/>
      <w:r>
        <w:rPr>
          <w:rFonts w:ascii="Times New Roman" w:hAnsi="Times New Roman" w:cs="Times New Roman"/>
        </w:rPr>
        <w:t>groups of particular interest</w:t>
      </w:r>
      <w:proofErr w:type="gramEnd"/>
      <w:r>
        <w:rPr>
          <w:rFonts w:ascii="Times New Roman" w:hAnsi="Times New Roman" w:cs="Times New Roman"/>
        </w:rPr>
        <w:t xml:space="preserve"> to plant collectors. </w:t>
      </w:r>
    </w:p>
    <w:p w14:paraId="4ACF73DE" w14:textId="77777777" w:rsidR="0059502B" w:rsidRDefault="0059502B" w:rsidP="0059502B">
      <w:pPr>
        <w:rPr>
          <w:rFonts w:ascii="Times New Roman" w:hAnsi="Times New Roman" w:cs="Times New Roman"/>
        </w:rPr>
      </w:pPr>
    </w:p>
    <w:p w14:paraId="139CE7F7" w14:textId="0FD13FA8"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w:t>
      </w:r>
      <w:proofErr w:type="gramStart"/>
      <w:r>
        <w:rPr>
          <w:rFonts w:ascii="Times New Roman" w:hAnsi="Times New Roman" w:cs="Times New Roman"/>
        </w:rPr>
        <w:t>all of</w:t>
      </w:r>
      <w:proofErr w:type="gramEnd"/>
      <w:r>
        <w:rPr>
          <w:rFonts w:ascii="Times New Roman" w:hAnsi="Times New Roman" w:cs="Times New Roman"/>
        </w:rPr>
        <w:t xml:space="preserve">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 xml:space="preserve">F. </w:t>
      </w:r>
      <w:proofErr w:type="spellStart"/>
      <w:r w:rsidRPr="00CB59C5">
        <w:rPr>
          <w:rFonts w:ascii="Times New Roman" w:hAnsi="Times New Roman" w:cs="Times New Roman"/>
          <w:i/>
          <w:iCs/>
        </w:rPr>
        <w:t>alnus</w:t>
      </w:r>
      <w:proofErr w:type="spellEnd"/>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 xml:space="preserve">F. </w:t>
      </w:r>
      <w:proofErr w:type="spellStart"/>
      <w:r w:rsidRPr="00CB59C5">
        <w:rPr>
          <w:rFonts w:ascii="Times New Roman" w:hAnsi="Times New Roman" w:cs="Times New Roman"/>
          <w:i/>
          <w:iCs/>
        </w:rPr>
        <w:t>alnus</w:t>
      </w:r>
      <w:proofErr w:type="spellEnd"/>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is increasing more rapidly than background sampling, and thus experiencing </w:t>
      </w:r>
      <w:proofErr w:type="gramStart"/>
      <w:r>
        <w:rPr>
          <w:rFonts w:ascii="Times New Roman" w:hAnsi="Times New Roman" w:cs="Times New Roman"/>
          <w:iCs/>
        </w:rPr>
        <w:t>positive growth</w:t>
      </w:r>
      <w:proofErr w:type="gramEnd"/>
      <w:r>
        <w:rPr>
          <w:rFonts w:ascii="Times New Roman" w:hAnsi="Times New Roman" w:cs="Times New Roman"/>
          <w:iCs/>
        </w:rPr>
        <w:t xml:space="preserve"> rates. If the ratio is constant,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may be increasing, however it is not distinguishable from sampling effort. If the ratio is decreasing,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may still be increasing, but more slowly than the rate of sampling effort.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increased since ca. 1920 even when increased sampling effort was </w:t>
      </w:r>
      <w:proofErr w:type="gramStart"/>
      <w:r>
        <w:rPr>
          <w:rFonts w:ascii="Times New Roman" w:hAnsi="Times New Roman" w:cs="Times New Roman"/>
          <w:iCs/>
        </w:rPr>
        <w:t>taken into account</w:t>
      </w:r>
      <w:proofErr w:type="gramEnd"/>
      <w:r>
        <w:rPr>
          <w:rFonts w:ascii="Times New Roman" w:hAnsi="Times New Roman" w:cs="Times New Roman"/>
          <w:iCs/>
        </w:rPr>
        <w:t xml:space="preserve">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was much larger than that of the associated species (Figures 4B, 5B, and 6B). For example, </w:t>
      </w:r>
      <w:r>
        <w:rPr>
          <w:rFonts w:ascii="Times New Roman" w:hAnsi="Times New Roman" w:cs="Times New Roman"/>
        </w:rPr>
        <w:lastRenderedPageBreak/>
        <w:t xml:space="preserve">when the cumulative number of records for </w:t>
      </w:r>
      <w:r w:rsidRPr="000B6DED">
        <w:rPr>
          <w:rFonts w:ascii="Times New Roman" w:hAnsi="Times New Roman" w:cs="Times New Roman"/>
          <w:i/>
          <w:iCs/>
        </w:rPr>
        <w:t xml:space="preserve">F. </w:t>
      </w:r>
      <w:proofErr w:type="spellStart"/>
      <w:r w:rsidRPr="000B6DED">
        <w:rPr>
          <w:rFonts w:ascii="Times New Roman" w:hAnsi="Times New Roman" w:cs="Times New Roman"/>
          <w:i/>
          <w:iCs/>
        </w:rPr>
        <w:t>alnus</w:t>
      </w:r>
      <w:proofErr w:type="spellEnd"/>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 xml:space="preserve">F. </w:t>
      </w:r>
      <w:proofErr w:type="spellStart"/>
      <w:r w:rsidRPr="001E6E54">
        <w:rPr>
          <w:rFonts w:ascii="Times New Roman" w:hAnsi="Times New Roman" w:cs="Times New Roman"/>
          <w:i/>
          <w:iCs/>
        </w:rPr>
        <w:t>alnus</w:t>
      </w:r>
      <w:proofErr w:type="spellEnd"/>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543729A4"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xml:space="preserve">, more complex curve fitting such as GAM or piecewise linear regression may more closely fit these data. Regardless, </w:t>
      </w:r>
      <w:proofErr w:type="gramStart"/>
      <w:r>
        <w:rPr>
          <w:rFonts w:ascii="Times New Roman" w:hAnsi="Times New Roman" w:cs="Times New Roman"/>
        </w:rPr>
        <w:t>it is clear that specimen</w:t>
      </w:r>
      <w:proofErr w:type="gramEnd"/>
      <w:r>
        <w:rPr>
          <w:rFonts w:ascii="Times New Roman" w:hAnsi="Times New Roman" w:cs="Times New Roman"/>
        </w:rPr>
        <w:t xml:space="preserve">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were collected during this period of high sampling effort. However, it was uncommon across the study region </w:t>
      </w:r>
      <w:proofErr w:type="gramStart"/>
      <w:r>
        <w:rPr>
          <w:rFonts w:ascii="Times New Roman" w:hAnsi="Times New Roman" w:cs="Times New Roman"/>
        </w:rPr>
        <w:t>at this time</w:t>
      </w:r>
      <w:proofErr w:type="gramEnd"/>
      <w:r>
        <w:rPr>
          <w:rFonts w:ascii="Times New Roman" w:hAnsi="Times New Roman" w:cs="Times New Roman"/>
        </w:rPr>
        <w:t xml:space="preserv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 xml:space="preserve">F. </w:t>
      </w:r>
      <w:proofErr w:type="spellStart"/>
      <w:r w:rsidRPr="00C73D82">
        <w:rPr>
          <w:rFonts w:ascii="Times New Roman" w:hAnsi="Times New Roman" w:cs="Times New Roman"/>
          <w:i/>
          <w:iCs/>
        </w:rPr>
        <w:t>alnus</w:t>
      </w:r>
      <w:proofErr w:type="spellEnd"/>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was not common </w:t>
      </w:r>
      <w:proofErr w:type="gramStart"/>
      <w:r>
        <w:rPr>
          <w:rFonts w:ascii="Times New Roman" w:hAnsi="Times New Roman" w:cs="Times New Roman"/>
          <w:iCs/>
        </w:rPr>
        <w:t>at this time</w:t>
      </w:r>
      <w:proofErr w:type="gramEnd"/>
      <w:r>
        <w:rPr>
          <w:rFonts w:ascii="Times New Roman" w:hAnsi="Times New Roman" w:cs="Times New Roman"/>
          <w:iCs/>
        </w:rPr>
        <w:t>.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w:t>
      </w:r>
      <w:r>
        <w:rPr>
          <w:rFonts w:ascii="Times New Roman" w:hAnsi="Times New Roman" w:cs="Times New Roman"/>
        </w:rPr>
        <w:lastRenderedPageBreak/>
        <w:t xml:space="preserve">over a spatial area incorporating nearly </w:t>
      </w:r>
      <w:proofErr w:type="gramStart"/>
      <w:r>
        <w:rPr>
          <w:rFonts w:ascii="Times New Roman" w:hAnsi="Times New Roman" w:cs="Times New Roman"/>
        </w:rPr>
        <w:t>all of</w:t>
      </w:r>
      <w:proofErr w:type="gramEnd"/>
      <w:r>
        <w:rPr>
          <w:rFonts w:ascii="Times New Roman" w:hAnsi="Times New Roman" w:cs="Times New Roman"/>
        </w:rPr>
        <w:t xml:space="preserve"> the known naturalized range. Examining the relative rates of increase in occupied grid cells and occupied counties at this spatial scale,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xml:space="preserve"> was less than that of the associated species from 1880 to 1920, it is plausible that this </w:t>
      </w:r>
      <w:proofErr w:type="gramStart"/>
      <w:r>
        <w:rPr>
          <w:rFonts w:ascii="Times New Roman" w:hAnsi="Times New Roman" w:cs="Times New Roman"/>
          <w:iCs/>
        </w:rPr>
        <w:t>period of time</w:t>
      </w:r>
      <w:proofErr w:type="gramEnd"/>
      <w:r>
        <w:rPr>
          <w:rFonts w:ascii="Times New Roman" w:hAnsi="Times New Roman" w:cs="Times New Roman"/>
          <w:iCs/>
        </w:rPr>
        <w:t xml:space="preserve"> represents an extended lag phase. However, trends calculated for this period are based on a small number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0291E25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using herbarium records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(using the synonym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frangula</w:t>
      </w:r>
      <w:proofErr w:type="spellEnd"/>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 xml:space="preserve">F. </w:t>
      </w:r>
      <w:proofErr w:type="spellStart"/>
      <w:r w:rsidRPr="007A024B">
        <w:rPr>
          <w:rFonts w:ascii="Times New Roman" w:hAnsi="Times New Roman" w:cs="Times New Roman"/>
          <w:i/>
          <w:iCs/>
        </w:rPr>
        <w:t>alnus</w:t>
      </w:r>
      <w:proofErr w:type="spellEnd"/>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first appeared in Ohio. </w:t>
      </w:r>
      <w:proofErr w:type="spellStart"/>
      <w:r>
        <w:rPr>
          <w:rFonts w:ascii="Times New Roman" w:hAnsi="Times New Roman" w:cs="Times New Roman"/>
        </w:rPr>
        <w:t>Catling</w:t>
      </w:r>
      <w:proofErr w:type="spellEnd"/>
      <w:r>
        <w:rPr>
          <w:rFonts w:ascii="Times New Roman" w:hAnsi="Times New Roman" w:cs="Times New Roman"/>
        </w:rPr>
        <w:t xml:space="preserve"> &amp; </w:t>
      </w:r>
      <w:proofErr w:type="spellStart"/>
      <w:r>
        <w:rPr>
          <w:rFonts w:ascii="Times New Roman" w:hAnsi="Times New Roman" w:cs="Times New Roman"/>
        </w:rPr>
        <w:t>Porebski</w:t>
      </w:r>
      <w:proofErr w:type="spellEnd"/>
      <w:r>
        <w:rPr>
          <w:rFonts w:ascii="Times New Roman" w:hAnsi="Times New Roman" w:cs="Times New Roman"/>
        </w:rPr>
        <w:t xml:space="preserve">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southern Ontario, Canada (also using the synonym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 xml:space="preserve">F. </w:t>
      </w:r>
      <w:proofErr w:type="spellStart"/>
      <w:r w:rsidRPr="005220A8">
        <w:rPr>
          <w:rFonts w:ascii="Times New Roman" w:hAnsi="Times New Roman" w:cs="Times New Roman"/>
          <w:i/>
          <w:iCs/>
        </w:rPr>
        <w:t>alnus</w:t>
      </w:r>
      <w:proofErr w:type="spellEnd"/>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records with that of native </w:t>
      </w:r>
      <w:proofErr w:type="spellStart"/>
      <w:r>
        <w:rPr>
          <w:rFonts w:ascii="Times New Roman" w:hAnsi="Times New Roman" w:cs="Times New Roman"/>
          <w:i/>
        </w:rPr>
        <w:t>Rhamnus</w:t>
      </w:r>
      <w:proofErr w:type="spellEnd"/>
      <w:r>
        <w:rPr>
          <w:rFonts w:ascii="Times New Roman" w:hAnsi="Times New Roman" w:cs="Times New Roman"/>
          <w:i/>
        </w:rPr>
        <w:t xml:space="preserve"> </w:t>
      </w:r>
      <w:proofErr w:type="spellStart"/>
      <w:r>
        <w:rPr>
          <w:rFonts w:ascii="Times New Roman" w:hAnsi="Times New Roman" w:cs="Times New Roman"/>
          <w:i/>
        </w:rPr>
        <w:t>alnifolia</w:t>
      </w:r>
      <w:proofErr w:type="spellEnd"/>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7A6C8E">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398159CF"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invades </w:t>
      </w:r>
      <w:r>
        <w:rPr>
          <w:rFonts w:ascii="Times New Roman" w:hAnsi="Times New Roman" w:cs="Times New Roman"/>
        </w:rPr>
        <w:t xml:space="preserve">an area, but later </w:t>
      </w:r>
      <w:r>
        <w:rPr>
          <w:rFonts w:ascii="Times New Roman" w:hAnsi="Times New Roman" w:cs="Times New Roman"/>
        </w:rPr>
        <w:lastRenderedPageBreak/>
        <w:t xml:space="preserve">goes locally extinct. This is an unlikely occurrence. With one notable exception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 xml:space="preserve">F. </w:t>
      </w:r>
      <w:proofErr w:type="spellStart"/>
      <w:r w:rsidRPr="00A468BC">
        <w:rPr>
          <w:rFonts w:ascii="Times New Roman" w:hAnsi="Times New Roman" w:cs="Times New Roman"/>
          <w:i/>
          <w:iCs/>
        </w:rPr>
        <w:t>alnus</w:t>
      </w:r>
      <w:proofErr w:type="spellEnd"/>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708B7D57" w:rsidR="0059502B" w:rsidRDefault="0059502B" w:rsidP="0059502B">
      <w:pPr>
        <w:ind w:firstLine="720"/>
        <w:rPr>
          <w:rFonts w:ascii="Times New Roman" w:hAnsi="Times New Roman" w:cs="Times New Roman"/>
        </w:rPr>
      </w:pPr>
      <w:r>
        <w:rPr>
          <w:rFonts w:ascii="Times New Roman" w:hAnsi="Times New Roman" w:cs="Times New Roman"/>
        </w:rPr>
        <w:t>A challenge in using historical biodiversity collections is that most herbaria do not have electronic databases of their holdings that are easily accessed by the public (i.e., a web-</w:t>
      </w:r>
      <w:proofErr w:type="spellStart"/>
      <w:r>
        <w:rPr>
          <w:rFonts w:ascii="Times New Roman" w:hAnsi="Times New Roman" w:cs="Times New Roman"/>
        </w:rPr>
        <w:t>base</w:t>
      </w:r>
      <w:proofErr w:type="spellEnd"/>
      <w:r>
        <w:rPr>
          <w:rFonts w:ascii="Times New Roman" w:hAnsi="Times New Roman" w:cs="Times New Roman"/>
        </w:rPr>
        <w:t xml:space="preserve"> search interface) and many do not have a complete electronic database of records within the institution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rPr>
        <w:t xml:space="preserve">. I </w:t>
      </w:r>
      <w:proofErr w:type="gramStart"/>
      <w:r>
        <w:rPr>
          <w:rFonts w:ascii="Times New Roman" w:hAnsi="Times New Roman" w:cs="Times New Roman"/>
        </w:rPr>
        <w:t>was able to</w:t>
      </w:r>
      <w:proofErr w:type="gramEnd"/>
      <w:r>
        <w:rPr>
          <w:rFonts w:ascii="Times New Roman" w:hAnsi="Times New Roman" w:cs="Times New Roman"/>
        </w:rPr>
        <w:t xml:space="preserve"> collect records from some herbaria by directly contacting curators and collection managers. Many collection managers were happy to provide me with record information for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in part because there were generally a small number of records, and some </w:t>
      </w:r>
      <w:proofErr w:type="gramStart"/>
      <w:r>
        <w:rPr>
          <w:rFonts w:ascii="Times New Roman" w:hAnsi="Times New Roman" w:cs="Times New Roman"/>
        </w:rPr>
        <w:t>were able to</w:t>
      </w:r>
      <w:proofErr w:type="gramEnd"/>
      <w:r>
        <w:rPr>
          <w:rFonts w:ascii="Times New Roman" w:hAnsi="Times New Roman" w:cs="Times New Roman"/>
        </w:rPr>
        <w:t xml:space="preserve">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4794185C" w14:textId="2EE9CCF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 xml:space="preserve">F. </w:t>
      </w:r>
      <w:proofErr w:type="spellStart"/>
      <w:r w:rsidRPr="00B70F40">
        <w:rPr>
          <w:rFonts w:ascii="Times New Roman" w:hAnsi="Times New Roman" w:cs="Times New Roman"/>
          <w:i/>
          <w:iCs/>
        </w:rPr>
        <w:t>alnus</w:t>
      </w:r>
      <w:proofErr w:type="spellEnd"/>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4B34D5" w:rsidRPr="004B34D5">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4B34D5" w:rsidRPr="004B34D5">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FA6DA1" w:rsidRPr="00EC0570" w:rsidRDefault="00FA6DA1"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786A5BB9" w14:textId="77777777" w:rsidR="00144CA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797B9C69" w14:textId="7D001463" w:rsidR="00144CA1" w:rsidRPr="00144CA1" w:rsidRDefault="00144CA1" w:rsidP="0059502B">
      <w:pPr>
        <w:rPr>
          <w:rFonts w:ascii="Times New Roman" w:hAnsi="Times New Roman" w:cs="Times New Roman"/>
        </w:rPr>
      </w:pPr>
      <w:r>
        <w:rPr>
          <w:rFonts w:ascii="Times New Roman" w:hAnsi="Times New Roman" w:cs="Times New Roman"/>
          <w:b/>
        </w:rPr>
        <w:lastRenderedPageBreak/>
        <w:t>****</w:t>
      </w:r>
      <w:r>
        <w:rPr>
          <w:rFonts w:ascii="Times New Roman" w:hAnsi="Times New Roman" w:cs="Times New Roman"/>
        </w:rPr>
        <w:t xml:space="preserve">Remove this </w:t>
      </w:r>
      <w:proofErr w:type="gramStart"/>
      <w:r>
        <w:rPr>
          <w:rFonts w:ascii="Times New Roman" w:hAnsi="Times New Roman" w:cs="Times New Roman"/>
        </w:rPr>
        <w:t>figure.*</w:t>
      </w:r>
      <w:proofErr w:type="gramEnd"/>
      <w:r>
        <w:rPr>
          <w:rFonts w:ascii="Times New Roman" w:hAnsi="Times New Roman" w:cs="Times New Roman"/>
        </w:rPr>
        <w:t>**</w:t>
      </w:r>
      <w:r w:rsidR="00BE3045">
        <w:rPr>
          <w:rFonts w:ascii="Times New Roman" w:hAnsi="Times New Roman" w:cs="Times New Roman"/>
        </w:rPr>
        <w:t>*</w:t>
      </w:r>
    </w:p>
    <w:p w14:paraId="16C93E5F" w14:textId="234DC497" w:rsidR="0059502B" w:rsidRDefault="0059502B" w:rsidP="0059502B">
      <w:pPr>
        <w:rPr>
          <w:rFonts w:ascii="Times New Roman" w:hAnsi="Times New Roman" w:cs="Times New Roman"/>
        </w:rPr>
      </w:pPr>
      <w:r w:rsidRPr="00740854">
        <w:rPr>
          <w:rFonts w:ascii="Times New Roman" w:hAnsi="Times New Roman" w:cs="Times New Roman"/>
          <w:b/>
        </w:rPr>
        <w:t>Figure 7.</w:t>
      </w:r>
      <w:r w:rsidRPr="00740854">
        <w:rPr>
          <w:rFonts w:ascii="Times New Roman" w:hAnsi="Times New Roman" w:cs="Times New Roman"/>
        </w:rPr>
        <w:t xml:space="preserve"> </w:t>
      </w:r>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 xml:space="preserve">F. </w:t>
      </w:r>
      <w:proofErr w:type="spellStart"/>
      <w:r w:rsidRPr="00740854">
        <w:rPr>
          <w:rFonts w:ascii="Times New Roman" w:hAnsi="Times New Roman" w:cs="Times New Roman"/>
          <w:i/>
        </w:rPr>
        <w:t>alnus</w:t>
      </w:r>
      <w:proofErr w:type="spellEnd"/>
      <w:r w:rsidRPr="00740854">
        <w:rPr>
          <w:rFonts w:ascii="Times New Roman" w:hAnsi="Times New Roman" w:cs="Times New Roman"/>
        </w:rPr>
        <w:t xml:space="preserve"> in that county.</w:t>
      </w:r>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7EDD0CA7" w14:textId="3915AF8B" w:rsidR="00BC652B" w:rsidRPr="00BC652B" w:rsidRDefault="00BB62A5"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BC652B" w:rsidRPr="00BC652B">
        <w:rPr>
          <w:rFonts w:ascii="Times New Roman" w:eastAsia="Times New Roman" w:hAnsi="Times New Roman" w:cs="Times New Roman"/>
          <w:noProof/>
        </w:rPr>
        <w:t>Aikio, S., R. P. Duncan, and P. E. Hulme. 2010a. Lag-phases in alien plant invasions: separating the facts from the artefacts. Oikos 119:370–378.</w:t>
      </w:r>
    </w:p>
    <w:p w14:paraId="013B4E58"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5B393A3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Anderson, R. P. 2012. Harnessing the world’s biodiversity data: promise and peril in ecological niche modeling of species distributions. Annals of the New York Academy of Sciences 1260:66–80.</w:t>
      </w:r>
    </w:p>
    <w:p w14:paraId="3D7A5ACB"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19F9FFC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26D5591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61C6C5B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Catling, P. M., and Z. S. Porebski. 1994. The history of invasion and current status of glossy buckthorn,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in southern Ontario. Canadian field-naturalist 108:305–310.</w:t>
      </w:r>
    </w:p>
    <w:p w14:paraId="219C67A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Converse, C. K. 1984. Element stewardship abstract for </w:t>
      </w:r>
      <w:r w:rsidRPr="00BC652B">
        <w:rPr>
          <w:rFonts w:ascii="Times New Roman" w:eastAsia="Times New Roman" w:hAnsi="Times New Roman" w:cs="Times New Roman"/>
          <w:i/>
          <w:iCs/>
          <w:noProof/>
        </w:rPr>
        <w:t>Rhamnus cathartica</w:t>
      </w:r>
      <w:r w:rsidRPr="00BC652B">
        <w:rPr>
          <w:rFonts w:ascii="Times New Roman" w:eastAsia="Times New Roman" w:hAnsi="Times New Roman" w:cs="Times New Roman"/>
          <w:noProof/>
        </w:rPr>
        <w:t xml:space="preserve">,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(syn. </w:t>
      </w:r>
      <w:r w:rsidRPr="00BC652B">
        <w:rPr>
          <w:rFonts w:ascii="Times New Roman" w:eastAsia="Times New Roman" w:hAnsi="Times New Roman" w:cs="Times New Roman"/>
          <w:i/>
          <w:iCs/>
          <w:noProof/>
        </w:rPr>
        <w:t>Frangula alnus</w:t>
      </w:r>
      <w:r w:rsidRPr="00BC652B">
        <w:rPr>
          <w:rFonts w:ascii="Times New Roman" w:eastAsia="Times New Roman" w:hAnsi="Times New Roman" w:cs="Times New Roman"/>
          <w:noProof/>
        </w:rPr>
        <w:t>). The Nature Conservancy, Arlington, The Nature Conservancy.</w:t>
      </w:r>
    </w:p>
    <w:p w14:paraId="08407D6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2D16CFA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Crooks, J. 2005. Lag times and exotic species: the ecology and management of biological invasions in slow-motion. Ecoscience 12:316–329.</w:t>
      </w:r>
    </w:p>
    <w:p w14:paraId="5F29E6B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Crooks, J. A., and M. E. Soulé. 1999. Lag times in population explosions of invasive species: causes and implications. Pages 103–125</w:t>
      </w:r>
      <w:r w:rsidRPr="00BC652B">
        <w:rPr>
          <w:rFonts w:ascii="Times New Roman" w:eastAsia="Times New Roman" w:hAnsi="Times New Roman" w:cs="Times New Roman"/>
          <w:i/>
          <w:iCs/>
          <w:noProof/>
        </w:rPr>
        <w:t>in</w:t>
      </w:r>
      <w:r w:rsidRPr="00BC652B">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65856754"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Cunard, C., and T. D. Lee. 2008. Is patience a virtue? Succession, light, and the death of invasive glossy buckthorn (</w:t>
      </w:r>
      <w:r w:rsidRPr="00BC652B">
        <w:rPr>
          <w:rFonts w:ascii="Times New Roman" w:eastAsia="Times New Roman" w:hAnsi="Times New Roman" w:cs="Times New Roman"/>
          <w:i/>
          <w:iCs/>
          <w:noProof/>
        </w:rPr>
        <w:t>Frangula alnus</w:t>
      </w:r>
      <w:r w:rsidRPr="00BC652B">
        <w:rPr>
          <w:rFonts w:ascii="Times New Roman" w:eastAsia="Times New Roman" w:hAnsi="Times New Roman" w:cs="Times New Roman"/>
          <w:noProof/>
        </w:rPr>
        <w:t>). Biological Invasions 11:577–586.</w:t>
      </w:r>
    </w:p>
    <w:p w14:paraId="49D9E1B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46B558B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Feeley, K. J. 2012. Distributional migrations, expansions, and contractions of tropical plant species as revealed in dated herbarium records. Global Change Biology </w:t>
      </w:r>
      <w:r w:rsidRPr="00BC652B">
        <w:rPr>
          <w:rFonts w:ascii="Times New Roman" w:eastAsia="Times New Roman" w:hAnsi="Times New Roman" w:cs="Times New Roman"/>
          <w:noProof/>
        </w:rPr>
        <w:lastRenderedPageBreak/>
        <w:t>18:1335–1341.</w:t>
      </w:r>
    </w:p>
    <w:p w14:paraId="361A1F08"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Feeley, K. J., M. R. Silman, M. B. Bush, W. Farfan, K. G. Cabrera, Y. Malhi, P. Meir, N. S. Revilla, M. N. R. Quisiyupanqui, and S. Saatchi. 2011. Upslope migration of Andean trees. Journal of Biogeography 38:783–791.</w:t>
      </w:r>
    </w:p>
    <w:p w14:paraId="23253D9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Frappier, B., R. T. Eckert, and T. D. Lee. 2003a. Potential impacts of the invasive exotic shrub Rhamnus frangula L. (glossy buckthorn) on forests of southern New Hampshire. Northeastern Naturalist 10:277–296.</w:t>
      </w:r>
    </w:p>
    <w:p w14:paraId="66B9835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Frappier, B., T. D. Lee, K. F. Olson, and R. T. Eckert. 2003b. Small-scale invasion pattern, spread rate, and lag-phase behavior of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L. Forest Ecology and Management 186:1–6.</w:t>
      </w:r>
    </w:p>
    <w:p w14:paraId="75F1134C"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3C7E3143"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5034AB7C"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Gurevitch, J., G. A. Fox, G. M. Wardle, Inderjit, and D. Taub. 2011. Emergent insights from the synthesis of conceptual frameworks for biological invasions. Ecology Letters 14:407–418.</w:t>
      </w:r>
    </w:p>
    <w:p w14:paraId="0FA38D3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Hijmans, R. J. 2012. Introduction to the’raster’package (version 2.0-08). R.</w:t>
      </w:r>
    </w:p>
    <w:p w14:paraId="106D304E"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47E2D21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Hijmans, R. J., S. J. Phillips, J. R. Leathwick, and J. Elith. 2013. dismo: Species distribution modeling. R.</w:t>
      </w:r>
    </w:p>
    <w:p w14:paraId="63A2873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Houlahan, J. E., and С. S. Findlay. 2004. Effect of invasive plant species on temperate wetland paint diversity. Conservation Biology 18:1132–1138.</w:t>
      </w:r>
    </w:p>
    <w:p w14:paraId="6D29E7B3"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Howell, J. A., and W. H. J. Blackwell. 1977. The history of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(glossy buckthorn) in the Ohio flora. Castanea 42:111–115.</w:t>
      </w:r>
    </w:p>
    <w:p w14:paraId="7BAAA9F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Jacquart, E. M., and T. M. Knight. 2010. Are there noninvasive cultivars of buckthorn. Indiana Nursery and Landscape News 70:16–17.</w:t>
      </w:r>
    </w:p>
    <w:p w14:paraId="5D48921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4419A9A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Keitt, T. H., R. Bivand, and B. Rowlingson. 2012. rgdal. R.</w:t>
      </w:r>
    </w:p>
    <w:p w14:paraId="278EBDC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Kowarik, I. 1995. Time lags in biological invasions with regard to success and failure of alien species. Page </w:t>
      </w:r>
      <w:r w:rsidRPr="00BC652B">
        <w:rPr>
          <w:rFonts w:ascii="Times New Roman" w:eastAsia="Times New Roman" w:hAnsi="Times New Roman" w:cs="Times New Roman"/>
          <w:i/>
          <w:iCs/>
          <w:noProof/>
        </w:rPr>
        <w:t>in</w:t>
      </w:r>
      <w:r w:rsidRPr="00BC652B">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2A12EE5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Kurylo, J. S., K. S. Knight, J. R. Stewart, and A. G. Endress. 2007. </w:t>
      </w:r>
      <w:r w:rsidRPr="00BC652B">
        <w:rPr>
          <w:rFonts w:ascii="Times New Roman" w:eastAsia="Times New Roman" w:hAnsi="Times New Roman" w:cs="Times New Roman"/>
          <w:i/>
          <w:iCs/>
          <w:noProof/>
        </w:rPr>
        <w:t>Rhamnus cathartica</w:t>
      </w:r>
      <w:r w:rsidRPr="00BC652B">
        <w:rPr>
          <w:rFonts w:ascii="Times New Roman" w:eastAsia="Times New Roman" w:hAnsi="Times New Roman" w:cs="Times New Roman"/>
          <w:noProof/>
        </w:rPr>
        <w:t xml:space="preserve">: Native and naturalized distribution and habitat preferences. The Journal of the </w:t>
      </w:r>
      <w:r w:rsidRPr="00BC652B">
        <w:rPr>
          <w:rFonts w:ascii="Times New Roman" w:eastAsia="Times New Roman" w:hAnsi="Times New Roman" w:cs="Times New Roman"/>
          <w:noProof/>
        </w:rPr>
        <w:lastRenderedPageBreak/>
        <w:t>Torrey Botanical Society 134:420–430.</w:t>
      </w:r>
    </w:p>
    <w:p w14:paraId="334DFC76"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Larkin, D. J. 2011. Lengths and correlates of lag phases in upper-Midwest plant invasions. Biological Invasions 14:827–838.</w:t>
      </w:r>
    </w:p>
    <w:p w14:paraId="51DAFC94"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59189F1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Little, E. L., S. Bullaty, and A. Lomeo. 1980. National Audubon Society Field Guide to North American Trees: Eastern Region. Alfred A. Knopf.</w:t>
      </w:r>
    </w:p>
    <w:p w14:paraId="209B3F3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7ED429D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Merow, C., N. LaFleur, J. A. Silander Jr, A. M. Wilson, and M. Rubega. 2011. Developing dynamic mechanistic species distribution models: predicting bird-mediated spread of invasive plants across northeastern North America. The American Naturalist 178:30–43.</w:t>
      </w:r>
    </w:p>
    <w:p w14:paraId="2C5624A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7FC8E4C5"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58FD4C0E"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085BA3E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Newbold, T. 2010. Applications and limitations of museum data for conservation and ecology, with particular attention to species distribution models. Progress in Physical Geography 34:3–22.</w:t>
      </w:r>
    </w:p>
    <w:p w14:paraId="3EABC78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Possessky, S. L., C. E. Williams, and W. J. Moriarity. 2000. Glossy buckthorn,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L.: A threat to riparian plant communities of the northern Allegheny Plateau (USA). Natural Areas Journal 20:290–292.</w:t>
      </w:r>
    </w:p>
    <w:p w14:paraId="5F138F57"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0C6EE70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Pyšek, P., and P. E. Hulme. 2005. Spatio-temporal dynamics of plant invasions: linking pattern to process. Ecoscience 12:302–315.</w:t>
      </w:r>
    </w:p>
    <w:p w14:paraId="15A0E88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59048038"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Pyšek, P., and K. Prach. 1995. Invasion dynamics of </w:t>
      </w:r>
      <w:r w:rsidRPr="00BC652B">
        <w:rPr>
          <w:rFonts w:ascii="Times New Roman" w:eastAsia="Times New Roman" w:hAnsi="Times New Roman" w:cs="Times New Roman"/>
          <w:i/>
          <w:iCs/>
          <w:noProof/>
        </w:rPr>
        <w:t>Impatiens glandulifera</w:t>
      </w:r>
      <w:r w:rsidRPr="00BC652B">
        <w:rPr>
          <w:rFonts w:ascii="Times New Roman" w:eastAsia="Times New Roman" w:hAnsi="Times New Roman" w:cs="Times New Roman"/>
          <w:noProof/>
        </w:rPr>
        <w:t xml:space="preserve"> - a century of spreading reconstructed. Biological Conservation 74:41–48.</w:t>
      </w:r>
    </w:p>
    <w:p w14:paraId="1CB7B8A4"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QGIS Development Team. 2012. QGIS Geographic Information System.</w:t>
      </w:r>
    </w:p>
    <w:p w14:paraId="4F332C51"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lastRenderedPageBreak/>
        <w:t>R Core Team. 2012. R: A language and environment for statistical computing. Vienna, Austria.</w:t>
      </w:r>
    </w:p>
    <w:p w14:paraId="7937F6DD"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73067B83"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5ABD3AE9"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Salo, L. F. 2005. Red brome (</w:t>
      </w:r>
      <w:r w:rsidRPr="00BC652B">
        <w:rPr>
          <w:rFonts w:ascii="Times New Roman" w:eastAsia="Times New Roman" w:hAnsi="Times New Roman" w:cs="Times New Roman"/>
          <w:i/>
          <w:iCs/>
          <w:noProof/>
        </w:rPr>
        <w:t>Bromus rubens</w:t>
      </w:r>
      <w:r w:rsidRPr="00BC652B">
        <w:rPr>
          <w:rFonts w:ascii="Times New Roman" w:eastAsia="Times New Roman" w:hAnsi="Times New Roman" w:cs="Times New Roman"/>
          <w:noProof/>
        </w:rPr>
        <w:t xml:space="preserve"> subsp. </w:t>
      </w:r>
      <w:r w:rsidRPr="00BC652B">
        <w:rPr>
          <w:rFonts w:ascii="Times New Roman" w:eastAsia="Times New Roman" w:hAnsi="Times New Roman" w:cs="Times New Roman"/>
          <w:i/>
          <w:iCs/>
          <w:noProof/>
        </w:rPr>
        <w:t>madritensis</w:t>
      </w:r>
      <w:r w:rsidRPr="00BC652B">
        <w:rPr>
          <w:rFonts w:ascii="Times New Roman" w:eastAsia="Times New Roman" w:hAnsi="Times New Roman" w:cs="Times New Roman"/>
          <w:noProof/>
        </w:rPr>
        <w:t>) in North America: possible modes for early introductions, subsequent spread. Biological Invasions 7:165–180.</w:t>
      </w:r>
    </w:p>
    <w:p w14:paraId="2889F34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 xml:space="preserve">Sherff, E. E. 1912. Range extenstions of </w:t>
      </w:r>
      <w:r w:rsidRPr="00BC652B">
        <w:rPr>
          <w:rFonts w:ascii="Times New Roman" w:eastAsia="Times New Roman" w:hAnsi="Times New Roman" w:cs="Times New Roman"/>
          <w:i/>
          <w:iCs/>
          <w:noProof/>
        </w:rPr>
        <w:t>Rhamnus frangula</w:t>
      </w:r>
      <w:r w:rsidRPr="00BC652B">
        <w:rPr>
          <w:rFonts w:ascii="Times New Roman" w:eastAsia="Times New Roman" w:hAnsi="Times New Roman" w:cs="Times New Roman"/>
          <w:noProof/>
        </w:rPr>
        <w:t xml:space="preserve"> and </w:t>
      </w:r>
      <w:r w:rsidRPr="00BC652B">
        <w:rPr>
          <w:rFonts w:ascii="Times New Roman" w:eastAsia="Times New Roman" w:hAnsi="Times New Roman" w:cs="Times New Roman"/>
          <w:i/>
          <w:iCs/>
          <w:noProof/>
        </w:rPr>
        <w:t>Sporobolus asperifolius</w:t>
      </w:r>
      <w:r w:rsidRPr="00BC652B">
        <w:rPr>
          <w:rFonts w:ascii="Times New Roman" w:eastAsia="Times New Roman" w:hAnsi="Times New Roman" w:cs="Times New Roman"/>
          <w:noProof/>
        </w:rPr>
        <w:t>. Rhodora 14:227–229.</w:t>
      </w:r>
    </w:p>
    <w:p w14:paraId="4F45F30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Sibley, D. 2009. The Sibley guide to trees. Alfred A. Knopf, New York.</w:t>
      </w:r>
    </w:p>
    <w:p w14:paraId="498A563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Sorrie, B. A. 2005. Alien vascular plants in Massachusetts. Rhodora 107:284–329.</w:t>
      </w:r>
    </w:p>
    <w:p w14:paraId="5B1B99E2"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Taft, J. B., and M. K. Solecki. 1990. Vascular flora of the wetland and prairie communities of Gavin Bog and Prairie Nature Preserve, Lake County, Illinois. Rhodora 92:142–165.</w:t>
      </w:r>
    </w:p>
    <w:p w14:paraId="4CEB5BA0"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7C26F1D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Del Tredici, P. 2010. Wild Urban Plants of the Northeast: A Field Guide. Comstock Publishing Associates, Ithica.</w:t>
      </w:r>
    </w:p>
    <w:p w14:paraId="7D19F5AA"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67F26C1F" w14:textId="77777777" w:rsidR="00BC652B" w:rsidRPr="00BC652B" w:rsidRDefault="00BC652B" w:rsidP="00BC652B">
      <w:pPr>
        <w:widowControl w:val="0"/>
        <w:autoSpaceDE w:val="0"/>
        <w:autoSpaceDN w:val="0"/>
        <w:adjustRightInd w:val="0"/>
        <w:spacing w:before="100" w:after="100"/>
        <w:ind w:left="480" w:hanging="480"/>
        <w:rPr>
          <w:rFonts w:ascii="Times New Roman" w:eastAsia="Times New Roman" w:hAnsi="Times New Roman" w:cs="Times New Roman"/>
          <w:noProof/>
        </w:rPr>
      </w:pPr>
      <w:r w:rsidRPr="00BC652B">
        <w:rPr>
          <w:rFonts w:ascii="Times New Roman" w:eastAsia="Times New Roman" w:hAnsi="Times New Roman" w:cs="Times New Roman"/>
          <w:noProof/>
        </w:rPr>
        <w:t>Weber, E. 1998. The dynamics of plant invasions: a case study of three exotic goldenrod species (</w:t>
      </w:r>
      <w:r w:rsidRPr="00BC652B">
        <w:rPr>
          <w:rFonts w:ascii="Times New Roman" w:eastAsia="Times New Roman" w:hAnsi="Times New Roman" w:cs="Times New Roman"/>
          <w:i/>
          <w:iCs/>
          <w:noProof/>
        </w:rPr>
        <w:t>Solidago</w:t>
      </w:r>
      <w:r w:rsidRPr="00BC652B">
        <w:rPr>
          <w:rFonts w:ascii="Times New Roman" w:eastAsia="Times New Roman" w:hAnsi="Times New Roman" w:cs="Times New Roman"/>
          <w:noProof/>
        </w:rPr>
        <w:t xml:space="preserve"> L.) in Europe. Journal of Biogeography 25:147–154.</w:t>
      </w:r>
    </w:p>
    <w:p w14:paraId="5A2ADAB8" w14:textId="77777777" w:rsidR="00BC652B" w:rsidRPr="00BC652B" w:rsidRDefault="00BC652B" w:rsidP="00BC652B">
      <w:pPr>
        <w:widowControl w:val="0"/>
        <w:autoSpaceDE w:val="0"/>
        <w:autoSpaceDN w:val="0"/>
        <w:adjustRightInd w:val="0"/>
        <w:spacing w:before="100" w:after="100"/>
        <w:ind w:left="480" w:hanging="480"/>
        <w:rPr>
          <w:rFonts w:ascii="Times New Roman" w:hAnsi="Times New Roman" w:cs="Times New Roman"/>
          <w:noProof/>
        </w:rPr>
      </w:pPr>
      <w:r w:rsidRPr="00BC652B">
        <w:rPr>
          <w:rFonts w:ascii="Times New Roman" w:eastAsia="Times New Roman" w:hAnsi="Times New Roman" w:cs="Times New Roman"/>
          <w:noProof/>
        </w:rPr>
        <w:t>Wright, J. P., and J. D. Fridley. 2010. Biogeographic synthesis of secondary succession rates in eastern North America. Journal of Biogeography 37:1584–1596.</w:t>
      </w:r>
    </w:p>
    <w:p w14:paraId="681233D2" w14:textId="5A69BD5B" w:rsidR="00E84FD5" w:rsidRPr="0091245A" w:rsidRDefault="00BB62A5" w:rsidP="00BC652B">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57433"/>
    <w:rsid w:val="000A4799"/>
    <w:rsid w:val="000D7141"/>
    <w:rsid w:val="00144CA1"/>
    <w:rsid w:val="00295AEB"/>
    <w:rsid w:val="00343117"/>
    <w:rsid w:val="00386797"/>
    <w:rsid w:val="004946CA"/>
    <w:rsid w:val="004B34D5"/>
    <w:rsid w:val="004E6979"/>
    <w:rsid w:val="004F1B04"/>
    <w:rsid w:val="00542040"/>
    <w:rsid w:val="00556B9E"/>
    <w:rsid w:val="00577BE8"/>
    <w:rsid w:val="005825CE"/>
    <w:rsid w:val="0059502B"/>
    <w:rsid w:val="005D63BD"/>
    <w:rsid w:val="006224A2"/>
    <w:rsid w:val="00634D89"/>
    <w:rsid w:val="0065100E"/>
    <w:rsid w:val="00694752"/>
    <w:rsid w:val="0078182E"/>
    <w:rsid w:val="007A6C8E"/>
    <w:rsid w:val="008207F7"/>
    <w:rsid w:val="00833BEA"/>
    <w:rsid w:val="008F02BB"/>
    <w:rsid w:val="008F2714"/>
    <w:rsid w:val="0091245A"/>
    <w:rsid w:val="009A52FD"/>
    <w:rsid w:val="009E3368"/>
    <w:rsid w:val="009F45A6"/>
    <w:rsid w:val="00AB7398"/>
    <w:rsid w:val="00AF05DE"/>
    <w:rsid w:val="00BB62A5"/>
    <w:rsid w:val="00BC652B"/>
    <w:rsid w:val="00BE3045"/>
    <w:rsid w:val="00C2361F"/>
    <w:rsid w:val="00C415FA"/>
    <w:rsid w:val="00C93E19"/>
    <w:rsid w:val="00CA4793"/>
    <w:rsid w:val="00CB0AC0"/>
    <w:rsid w:val="00D13CF8"/>
    <w:rsid w:val="00D21763"/>
    <w:rsid w:val="00DD3C34"/>
    <w:rsid w:val="00E305F9"/>
    <w:rsid w:val="00E54B8D"/>
    <w:rsid w:val="00E75D55"/>
    <w:rsid w:val="00E84FD5"/>
    <w:rsid w:val="00F0171C"/>
    <w:rsid w:val="00FA6DA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44F915-7D94-DB40-92D6-C0236851F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33</Pages>
  <Words>31720</Words>
  <Characters>180809</Characters>
  <Application>Microsoft Macintosh Word</Application>
  <DocSecurity>0</DocSecurity>
  <Lines>1506</Lines>
  <Paragraphs>424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Lammens</cp:lastModifiedBy>
  <cp:revision>39</cp:revision>
  <cp:lastPrinted>2015-06-05T01:03:00Z</cp:lastPrinted>
  <dcterms:created xsi:type="dcterms:W3CDTF">2014-03-10T17:18:00Z</dcterms:created>
  <dcterms:modified xsi:type="dcterms:W3CDTF">2017-03-19T13:30:00Z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http://csl.mendeley.com/styles/5297981/conservation-biology-mal</vt:lpwstr>
  </property>
  <property fmtid="{D5CDD505-2E9C-101B-9397-08002B2CF9AE}" pid="9" name="Mendeley Recent Style Name 2_1">
    <vt:lpwstr>Conservation Biology - Matthew Aiello-Lammens</vt:lpwstr>
  </property>
  <property fmtid="{D5CDD505-2E9C-101B-9397-08002B2CF9AE}" pid="10" name="Mendeley Recent Style Id 3_1">
    <vt:lpwstr>http://csl.mendeley.com/styles/5297981/conservation-biology</vt:lpwstr>
  </property>
  <property fmtid="{D5CDD505-2E9C-101B-9397-08002B2CF9AE}" pid="11" name="Mendeley Recent Style Name 3_1">
    <vt:lpwstr>Conservation Biology - Matthew Aiello-Lammens</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http://csl.mendeley.com/styles/5297981/methods-in-ecology-and-evolution</vt:lpwstr>
  </property>
  <property fmtid="{D5CDD505-2E9C-101B-9397-08002B2CF9AE}" pid="19" name="Mendeley Recent Style Name 7_1">
    <vt:lpwstr>Methods in Ecology and Evolution - Matthew Aiello-Lammens</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http://csl.mendeley.com/styles/5297981/science</vt:lpwstr>
  </property>
  <property fmtid="{D5CDD505-2E9C-101B-9397-08002B2CF9AE}" pid="23" name="Mendeley Recent Style Name 9_1">
    <vt:lpwstr>Science - Matthew Aiello-Lammens</vt:lpwstr>
  </property>
  <property fmtid="{D5CDD505-2E9C-101B-9397-08002B2CF9AE}" pid="24" name="Mendeley Unique User Id_1">
    <vt:lpwstr>c422e46c-ad8c-3146-b798-401a4fe07620</vt:lpwstr>
  </property>
</Properties>
</file>