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E7316" w14:textId="29C5F7FA" w:rsidR="00833BEA" w:rsidRDefault="00833BEA">
      <w:pPr>
        <w:rPr>
          <w:rFonts w:ascii="Times New Roman" w:hAnsi="Times New Roman" w:cs="Times New Roman"/>
          <w:b/>
        </w:rPr>
      </w:pPr>
    </w:p>
    <w:p w14:paraId="1F91D921" w14:textId="4900C61A" w:rsidR="00833BEA" w:rsidRPr="005572DE" w:rsidRDefault="00833BEA" w:rsidP="007E79E2">
      <w:pPr>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records inform observations of lag-phases</w:t>
      </w:r>
    </w:p>
    <w:p w14:paraId="39437B10" w14:textId="77777777" w:rsidR="00833BEA" w:rsidRPr="008F2714" w:rsidRDefault="00833BEA" w:rsidP="00833BEA">
      <w:pPr>
        <w:rPr>
          <w:rFonts w:ascii="Times New Roman" w:hAnsi="Times New Roman" w:cs="Times New Roman"/>
        </w:rPr>
      </w:pPr>
    </w:p>
    <w:p w14:paraId="6CD4F7DE" w14:textId="2228045B"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005572DE">
        <w:rPr>
          <w:rFonts w:ascii="Times New Roman" w:hAnsi="Times New Roman" w:cs="Times New Roman"/>
        </w:rPr>
        <w:t xml:space="preserve">Observations of extended lag-phase of non-native invasive </w:t>
      </w:r>
      <w:r w:rsidRPr="00CA4793">
        <w:rPr>
          <w:rFonts w:ascii="Times New Roman" w:hAnsi="Times New Roman" w:cs="Times New Roman"/>
          <w:i/>
        </w:rPr>
        <w:t>Frangula alnus</w:t>
      </w:r>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7E79E2">
      <w:pPr>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7E79E2">
      <w:pPr>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7E79E2">
      <w:pPr>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7E79E2">
      <w:pPr>
        <w:outlineLvl w:val="0"/>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5572DE">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6C8635C6" w:rsidR="0059502B" w:rsidRPr="005131AB" w:rsidRDefault="0059502B" w:rsidP="005572DE">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C2361F" w:rsidRPr="00C87AA6">
        <w:rPr>
          <w:rFonts w:ascii="Times New Roman" w:hAnsi="Times New Roman" w:cs="Times New Roman"/>
          <w:color w:val="000000" w:themeColor="text1"/>
        </w:rPr>
        <w:t xml:space="preserve">Of particular importance has been the use of herbarium records to estimate </w:t>
      </w:r>
      <w:r w:rsidR="00C87AA6" w:rsidRPr="00C87AA6">
        <w:rPr>
          <w:rFonts w:ascii="Times New Roman" w:hAnsi="Times New Roman" w:cs="Times New Roman"/>
          <w:color w:val="000000" w:themeColor="text1"/>
        </w:rPr>
        <w:t xml:space="preserve">extended </w:t>
      </w:r>
      <w:r w:rsidR="00C2361F" w:rsidRPr="00C87AA6">
        <w:rPr>
          <w:rFonts w:ascii="Times New Roman" w:hAnsi="Times New Roman" w:cs="Times New Roman"/>
          <w:color w:val="000000" w:themeColor="text1"/>
        </w:rPr>
        <w:t>lag-phase durations for non-native invasive species.</w:t>
      </w:r>
      <w:r w:rsidR="00C87AA6"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w:t>
      </w:r>
      <w:r w:rsidR="00C87AA6">
        <w:rPr>
          <w:rFonts w:ascii="Times New Roman" w:hAnsi="Times New Roman" w:cs="Times New Roman"/>
          <w:iCs/>
        </w:rPr>
        <w:t>These results raise the question of whether extended lag-phases may be a spatial-scale specific pattern. The analysis methods presented here provide one way to investigate this question further.</w:t>
      </w:r>
    </w:p>
    <w:p w14:paraId="4AF3858D" w14:textId="77777777" w:rsidR="0059502B" w:rsidRDefault="0059502B" w:rsidP="005572DE">
      <w:pPr>
        <w:spacing w:line="480" w:lineRule="auto"/>
        <w:rPr>
          <w:rFonts w:ascii="Times New Roman" w:hAnsi="Times New Roman" w:cs="Times New Roman"/>
          <w:b/>
        </w:rPr>
      </w:pPr>
    </w:p>
    <w:p w14:paraId="0849E0DB" w14:textId="7B036BE4" w:rsidR="00FA6DA1" w:rsidRPr="00FA6DA1" w:rsidRDefault="00FA6DA1" w:rsidP="005572DE">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Frangula alnus</w:t>
      </w:r>
      <w:r>
        <w:rPr>
          <w:rFonts w:ascii="Times New Roman" w:hAnsi="Times New Roman" w:cs="Times New Roman"/>
        </w:rPr>
        <w:t>; lag phase; herbarium; spatial spread</w:t>
      </w:r>
    </w:p>
    <w:p w14:paraId="7B575A85" w14:textId="77777777" w:rsidR="0059502B" w:rsidRDefault="0059502B" w:rsidP="005572DE">
      <w:pPr>
        <w:spacing w:line="480" w:lineRule="auto"/>
        <w:rPr>
          <w:rFonts w:ascii="Times New Roman" w:hAnsi="Times New Roman" w:cs="Times New Roman"/>
          <w:b/>
        </w:rPr>
      </w:pPr>
      <w:r>
        <w:rPr>
          <w:rFonts w:ascii="Times New Roman" w:hAnsi="Times New Roman" w:cs="Times New Roman"/>
          <w:b/>
        </w:rPr>
        <w:br w:type="page"/>
      </w:r>
    </w:p>
    <w:p w14:paraId="0759E6C7" w14:textId="5FFB9441" w:rsidR="006E2B05" w:rsidRPr="005572DE" w:rsidRDefault="0059502B"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Introduction</w:t>
      </w:r>
    </w:p>
    <w:p w14:paraId="60098EEA" w14:textId="0E363584" w:rsidR="0059502B" w:rsidRDefault="00F605A1" w:rsidP="005572DE">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p>
    <w:p w14:paraId="69BC9FDD" w14:textId="77777777" w:rsidR="0059502B" w:rsidRDefault="0059502B" w:rsidP="005572DE">
      <w:pPr>
        <w:spacing w:line="480" w:lineRule="auto"/>
        <w:ind w:firstLine="720"/>
        <w:rPr>
          <w:rFonts w:ascii="Times New Roman" w:hAnsi="Times New Roman" w:cs="Times New Roman"/>
        </w:rPr>
      </w:pPr>
    </w:p>
    <w:p w14:paraId="044DE0F8" w14:textId="6AB90B14" w:rsidR="0059502B" w:rsidRPr="00DF40A5" w:rsidRDefault="001703ED" w:rsidP="005572DE">
      <w:pPr>
        <w:spacing w:line="480" w:lineRule="auto"/>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N(t) = N(0) R</w:t>
      </w:r>
      <w:r w:rsidRPr="00DF40A5">
        <w:rPr>
          <w:rFonts w:ascii="Times New Roman" w:hAnsi="Times New Roman" w:cs="Times New Roman"/>
          <w:i/>
          <w:color w:val="000000" w:themeColor="text1"/>
          <w:vertAlign w:val="superscript"/>
        </w:rPr>
        <w:t>t</w:t>
      </w:r>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positive density dependence effects (i.e. Allee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501DCF">
        <w:rPr>
          <w:rFonts w:ascii="Times New Roman" w:hAnsi="Times New Roman" w:cs="Times New Roman"/>
          <w:color w:val="000000" w:themeColor="text1"/>
        </w:rPr>
        <w:t>In this case, a</w:t>
      </w:r>
      <w:r w:rsidR="00EB739D">
        <w:rPr>
          <w:rFonts w:ascii="Times New Roman" w:hAnsi="Times New Roman" w:cs="Times New Roman"/>
          <w:color w:val="000000" w:themeColor="text1"/>
        </w:rPr>
        <w:t xml:space="preserve"> plot of population size through time </w:t>
      </w:r>
      <w:r w:rsidR="00501DCF">
        <w:rPr>
          <w:rFonts w:ascii="Times New Roman" w:hAnsi="Times New Roman" w:cs="Times New Roman"/>
          <w:color w:val="000000" w:themeColor="text1"/>
        </w:rPr>
        <w:t>would yield</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w:t>
      </w:r>
      <w:r w:rsidRPr="00DF40A5">
        <w:rPr>
          <w:rFonts w:ascii="Times New Roman" w:hAnsi="Times New Roman" w:cs="Times New Roman"/>
          <w:color w:val="000000" w:themeColor="text1"/>
        </w:rPr>
        <w:lastRenderedPageBreak/>
        <w:t>exponential growth curve.</w:t>
      </w:r>
      <w:r w:rsidR="0059502B" w:rsidRPr="00DF40A5">
        <w:rPr>
          <w:rFonts w:ascii="Times New Roman" w:hAnsi="Times New Roman" w:cs="Times New Roman"/>
          <w:color w:val="000000" w:themeColor="text1"/>
        </w:rPr>
        <w:t xml:space="preserve"> Crooks and Soulé </w:t>
      </w:r>
      <w:r w:rsidR="0059502B" w:rsidRPr="00DF40A5">
        <w:rPr>
          <w:rFonts w:ascii="Times New Roman" w:hAnsi="Times New Roman" w:cs="Times New Roman"/>
          <w:noProof/>
          <w:color w:val="000000" w:themeColor="text1"/>
        </w:rPr>
        <w:t>(1999)</w:t>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w:t>
      </w:r>
      <w:r w:rsidR="00501DCF">
        <w:rPr>
          <w:rFonts w:ascii="Times New Roman" w:hAnsi="Times New Roman" w:cs="Times New Roman"/>
          <w:color w:val="000000" w:themeColor="text1"/>
        </w:rPr>
        <w:t>would show</w:t>
      </w:r>
      <w:r w:rsidR="0059502B" w:rsidRPr="00DF40A5">
        <w:rPr>
          <w:rFonts w:ascii="Times New Roman" w:hAnsi="Times New Roman" w:cs="Times New Roman"/>
          <w:color w:val="000000" w:themeColor="text1"/>
        </w:rPr>
        <w:t xml:space="preserve">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572DE">
      <w:pPr>
        <w:spacing w:line="480" w:lineRule="auto"/>
        <w:rPr>
          <w:rFonts w:ascii="Times New Roman" w:hAnsi="Times New Roman" w:cs="Times New Roman"/>
          <w:color w:val="7F7F7F" w:themeColor="text1" w:themeTint="80"/>
        </w:rPr>
      </w:pPr>
    </w:p>
    <w:p w14:paraId="25AA87B2" w14:textId="7BF39EDE" w:rsidR="00596BE8" w:rsidRPr="00596BE8" w:rsidRDefault="00DF40A5" w:rsidP="005572DE">
      <w:pPr>
        <w:spacing w:line="480" w:lineRule="auto"/>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DB39DB">
        <w:rPr>
          <w:rFonts w:ascii="Times New Roman" w:hAnsi="Times New Roman" w:cs="Times New Roman"/>
          <w:color w:val="000000" w:themeColor="text1"/>
        </w:rPr>
        <w:t>,</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t xml:space="preserve">. </w:t>
      </w:r>
    </w:p>
    <w:p w14:paraId="148FE67C" w14:textId="77777777" w:rsidR="00596BE8" w:rsidRDefault="00596BE8" w:rsidP="005572DE">
      <w:pPr>
        <w:spacing w:line="480" w:lineRule="auto"/>
        <w:ind w:firstLine="720"/>
        <w:rPr>
          <w:rFonts w:ascii="Times New Roman" w:hAnsi="Times New Roman" w:cs="Times New Roman"/>
          <w:color w:val="7F7F7F" w:themeColor="text1" w:themeTint="80"/>
        </w:rPr>
      </w:pPr>
    </w:p>
    <w:p w14:paraId="5FC9FBC8" w14:textId="0DF2C7C8" w:rsidR="0059502B" w:rsidRPr="002925CD" w:rsidRDefault="00462DB8" w:rsidP="005572DE">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w:t>
      </w:r>
      <w:r w:rsidR="00EC2E8F">
        <w:rPr>
          <w:rFonts w:ascii="Times New Roman" w:hAnsi="Times New Roman" w:cs="Times New Roman"/>
          <w:color w:val="000000" w:themeColor="text1"/>
        </w:rPr>
        <w:t>or</w:t>
      </w:r>
      <w:r w:rsidR="0059502B" w:rsidRPr="002925CD">
        <w:rPr>
          <w:rFonts w:ascii="Times New Roman" w:hAnsi="Times New Roman" w:cs="Times New Roman"/>
          <w:color w:val="000000" w:themeColor="text1"/>
        </w:rPr>
        <w:t xml:space="preserve"> time to first reproduction</w:t>
      </w:r>
      <w:r w:rsidR="002522EA">
        <w:rPr>
          <w:rFonts w:ascii="Times New Roman" w:hAnsi="Times New Roman" w:cs="Times New Roman"/>
          <w:color w:val="000000" w:themeColor="text1"/>
        </w:rPr>
        <w:t>, which influence</w:t>
      </w:r>
      <w:r w:rsidR="0059502B" w:rsidRPr="002925CD">
        <w:rPr>
          <w:rFonts w:ascii="Times New Roman" w:hAnsi="Times New Roman" w:cs="Times New Roman"/>
          <w:color w:val="000000" w:themeColor="text1"/>
        </w:rPr>
        <w:t xml:space="preserve"> the time required for a population to achi</w:t>
      </w:r>
      <w:r w:rsidR="002522EA">
        <w:rPr>
          <w:rFonts w:ascii="Times New Roman" w:hAnsi="Times New Roman" w:cs="Times New Roman"/>
          <w:color w:val="000000" w:themeColor="text1"/>
        </w:rPr>
        <w:t>eve a stable age distribution</w:t>
      </w:r>
      <w:r w:rsidR="00596BE8" w:rsidRPr="002925CD">
        <w:rPr>
          <w:rFonts w:ascii="Times New Roman" w:hAnsi="Times New Roman" w:cs="Times New Roman"/>
          <w:color w:val="000000" w:themeColor="text1"/>
        </w:rPr>
        <w:t>.</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 xml:space="preserve">(Aikio, Richard P. </w:t>
      </w:r>
      <w:r w:rsidR="00676FE5" w:rsidRPr="00676FE5">
        <w:rPr>
          <w:rFonts w:ascii="Times New Roman" w:hAnsi="Times New Roman" w:cs="Times New Roman"/>
          <w:noProof/>
          <w:color w:val="000000" w:themeColor="text1"/>
        </w:rPr>
        <w:lastRenderedPageBreak/>
        <w:t>Duncan, et al. 2010)</w:t>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572DE">
      <w:pPr>
        <w:spacing w:line="480" w:lineRule="auto"/>
        <w:rPr>
          <w:rFonts w:ascii="Times New Roman" w:hAnsi="Times New Roman" w:cs="Times New Roman"/>
          <w:color w:val="7F7F7F" w:themeColor="text1" w:themeTint="80"/>
        </w:rPr>
      </w:pPr>
    </w:p>
    <w:p w14:paraId="715CCD2A" w14:textId="03B6CC18" w:rsidR="0059502B" w:rsidRPr="00132303" w:rsidRDefault="00606FD1" w:rsidP="005572DE">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59502B" w:rsidRPr="00132303">
        <w:rPr>
          <w:rFonts w:ascii="Times New Roman" w:hAnsi="Times New Roman" w:cs="Times New Roman"/>
          <w:color w:val="000000" w:themeColor="text1"/>
          <w:highlight w:val="yellow"/>
        </w:rPr>
        <w:t>e.g.,</w:t>
      </w:r>
      <w:r w:rsidR="0059502B" w:rsidRPr="00132303">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 Richard P Duncan, et al. 2010, Aikio, Richard P. Duncan, et al. 2010, Crawford and Hoagland 2009, Delisle et al. 2003, Lavoie 2012, Miller et al. 2009, Newbold 2010, Salo 2005)</w:t>
      </w:r>
      <w:r w:rsidR="0059502B"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0059502B"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0059502B"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0059502B"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0059502B"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0059502B" w:rsidRPr="00132303">
        <w:rPr>
          <w:rFonts w:ascii="Times New Roman" w:hAnsi="Times New Roman" w:cs="Times New Roman"/>
          <w:color w:val="000000" w:themeColor="text1"/>
        </w:rPr>
        <w:t xml:space="preserve"> </w:t>
      </w:r>
      <w:r w:rsidR="004B34D5" w:rsidRPr="00132303">
        <w:rPr>
          <w:rFonts w:ascii="Times New Roman" w:hAnsi="Times New Roman" w:cs="Times New Roman"/>
          <w:noProof/>
          <w:color w:val="000000" w:themeColor="text1"/>
        </w:rPr>
        <w:t>(Prather et al. 2004)</w:t>
      </w:r>
      <w:r w:rsidR="0059502B"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0059502B"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0059502B" w:rsidRPr="00132303">
        <w:rPr>
          <w:rFonts w:ascii="Times New Roman" w:hAnsi="Times New Roman" w:cs="Times New Roman"/>
          <w:color w:val="000000" w:themeColor="text1"/>
        </w:rPr>
        <w:t xml:space="preserve">s on regional specimen collection. Other biases may emerge because of issues of convenience. </w:t>
      </w:r>
      <w:r w:rsidR="00797AAA">
        <w:rPr>
          <w:rFonts w:ascii="Times New Roman" w:hAnsi="Times New Roman" w:cs="Times New Roman"/>
          <w:color w:val="000000" w:themeColor="text1"/>
        </w:rPr>
        <w:t>For example, in many holdings a l</w:t>
      </w:r>
      <w:r w:rsidR="0059502B"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0059502B" w:rsidRPr="00132303">
        <w:rPr>
          <w:rFonts w:ascii="Times New Roman" w:hAnsi="Times New Roman" w:cs="Times New Roman"/>
          <w:color w:val="000000" w:themeColor="text1"/>
        </w:rPr>
        <w:t xml:space="preserve"> number of specimens </w:t>
      </w:r>
      <w:r w:rsidR="00797AAA">
        <w:rPr>
          <w:rFonts w:ascii="Times New Roman" w:hAnsi="Times New Roman" w:cs="Times New Roman"/>
          <w:color w:val="000000" w:themeColor="text1"/>
        </w:rPr>
        <w:t xml:space="preserve">were </w:t>
      </w:r>
      <w:r w:rsidR="0059502B" w:rsidRPr="00132303">
        <w:rPr>
          <w:rFonts w:ascii="Times New Roman" w:hAnsi="Times New Roman" w:cs="Times New Roman"/>
          <w:color w:val="000000" w:themeColor="text1"/>
        </w:rPr>
        <w:t>collected near museums, herbaria, botanical gardens, and academic centers, as</w:t>
      </w:r>
      <w:r w:rsidR="00320E7F" w:rsidRPr="00132303">
        <w:rPr>
          <w:rFonts w:ascii="Times New Roman" w:hAnsi="Times New Roman" w:cs="Times New Roman"/>
          <w:color w:val="000000" w:themeColor="text1"/>
        </w:rPr>
        <w:t xml:space="preserve"> well as urban areas </w:t>
      </w:r>
      <w:r w:rsidR="00676FE5" w:rsidRPr="00676FE5">
        <w:rPr>
          <w:rFonts w:ascii="Times New Roman" w:hAnsi="Times New Roman" w:cs="Times New Roman"/>
          <w:noProof/>
          <w:color w:val="000000" w:themeColor="text1"/>
        </w:rPr>
        <w:t>(Hijmans et al. 2000, Kadmon et al. 2004, Reddy and Dávalos 2003)</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 (e.g., increased number of records thro</w:t>
      </w:r>
      <w:r w:rsidR="00D01CA2">
        <w:rPr>
          <w:rFonts w:ascii="Times New Roman" w:hAnsi="Times New Roman" w:cs="Times New Roman"/>
          <w:color w:val="000000" w:themeColor="text1"/>
        </w:rPr>
        <w:t>ugh time) are associated with</w:t>
      </w:r>
      <w:r w:rsidR="0059502B"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572DE">
      <w:pPr>
        <w:spacing w:line="480" w:lineRule="auto"/>
        <w:rPr>
          <w:rFonts w:ascii="Times New Roman" w:hAnsi="Times New Roman" w:cs="Times New Roman"/>
          <w:color w:val="7F7F7F" w:themeColor="text1" w:themeTint="80"/>
        </w:rPr>
      </w:pPr>
    </w:p>
    <w:p w14:paraId="43035C72" w14:textId="446E9A0D" w:rsidR="0059502B" w:rsidRPr="00132303" w:rsidRDefault="0059502B" w:rsidP="005572DE">
      <w:pPr>
        <w:spacing w:line="480" w:lineRule="auto"/>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lastRenderedPageBreak/>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r w:rsidR="002165F6">
        <w:rPr>
          <w:rFonts w:ascii="Times New Roman" w:hAnsi="Times New Roman" w:cs="Times New Roman"/>
          <w:color w:val="000000" w:themeColor="text1"/>
        </w:rPr>
        <w:t>spatial spread</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D37F7A">
        <w:rPr>
          <w:rFonts w:ascii="Times New Roman" w:hAnsi="Times New Roman" w:cs="Times New Roman"/>
          <w:color w:val="000000" w:themeColor="text1"/>
        </w:rPr>
        <w:t>has been found to be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t>.</w:t>
      </w:r>
    </w:p>
    <w:p w14:paraId="72FE6511" w14:textId="77777777" w:rsidR="0059502B" w:rsidRPr="00077EFF" w:rsidRDefault="0059502B" w:rsidP="005572DE">
      <w:pPr>
        <w:spacing w:line="480" w:lineRule="auto"/>
        <w:rPr>
          <w:rFonts w:ascii="Times New Roman" w:hAnsi="Times New Roman" w:cs="Times New Roman"/>
          <w:color w:val="7F7F7F" w:themeColor="text1" w:themeTint="80"/>
        </w:rPr>
      </w:pPr>
    </w:p>
    <w:p w14:paraId="24782D58" w14:textId="04F92E4E" w:rsidR="0059502B" w:rsidRPr="00932531" w:rsidRDefault="00BF053D" w:rsidP="005572DE">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Catling and Porebski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Frangula alnus</w:t>
      </w:r>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alnus</w:t>
      </w:r>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i/>
          <w:color w:val="000000" w:themeColor="text1"/>
        </w:rPr>
        <w:t>Rhamnus alnifolia</w:t>
      </w:r>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F. alnus</w:t>
      </w:r>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w:t>
      </w:r>
      <w:r w:rsidR="00F3141A" w:rsidRPr="00932531">
        <w:rPr>
          <w:rFonts w:ascii="Times New Roman" w:hAnsi="Times New Roman" w:cs="Times New Roman"/>
          <w:color w:val="000000" w:themeColor="text1"/>
        </w:rPr>
        <w:lastRenderedPageBreak/>
        <w:t xml:space="preserve">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676FE5" w:rsidRPr="00676FE5">
        <w:rPr>
          <w:rFonts w:ascii="Times New Roman" w:hAnsi="Times New Roman" w:cs="Times New Roman"/>
          <w:noProof/>
          <w:color w:val="000000" w:themeColor="text1"/>
        </w:rPr>
        <w:t>(Aikio, Richard P. Duncan, et al. 2010, Delisle et al. 2003)</w:t>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572DE">
      <w:pPr>
        <w:spacing w:line="480" w:lineRule="auto"/>
        <w:rPr>
          <w:rFonts w:ascii="Times New Roman" w:hAnsi="Times New Roman" w:cs="Times New Roman"/>
        </w:rPr>
      </w:pPr>
    </w:p>
    <w:p w14:paraId="34A8B921" w14:textId="7E819BAA" w:rsidR="0059502B" w:rsidRPr="00A3140D" w:rsidRDefault="0059502B" w:rsidP="005572DE">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alnus</w:t>
      </w:r>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alnus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w:t>
      </w:r>
      <w:r w:rsidR="00741693">
        <w:rPr>
          <w:rFonts w:ascii="Times New Roman" w:hAnsi="Times New Roman" w:cs="Times New Roman"/>
        </w:rPr>
        <w:t xml:space="preserve">The approach I use here allowed me to combine data from multiple herbaria, while still accounting for potential biases.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572DE">
      <w:pPr>
        <w:spacing w:line="480" w:lineRule="auto"/>
        <w:rPr>
          <w:rFonts w:ascii="Times New Roman" w:hAnsi="Times New Roman" w:cs="Times New Roman"/>
        </w:rPr>
      </w:pPr>
      <w:r>
        <w:rPr>
          <w:rFonts w:ascii="Times New Roman" w:hAnsi="Times New Roman" w:cs="Times New Roman"/>
          <w:b/>
        </w:rPr>
        <w:br w:type="page"/>
      </w:r>
    </w:p>
    <w:p w14:paraId="683857F9" w14:textId="517367BD" w:rsidR="0059502B" w:rsidRPr="005572DE" w:rsidRDefault="00D73FBF"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p>
    <w:p w14:paraId="1440D830" w14:textId="69F7680D" w:rsidR="00694B28" w:rsidRPr="00694B28" w:rsidRDefault="00D73FBF" w:rsidP="005572DE">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alnus</w:t>
      </w:r>
      <w:r w:rsidR="00694B28">
        <w:rPr>
          <w:rFonts w:ascii="Times New Roman" w:hAnsi="Times New Roman" w:cs="Times New Roman"/>
          <w:iCs/>
        </w:rPr>
        <w:t xml:space="preserve"> Miller </w:t>
      </w:r>
      <w:r w:rsidR="00694B28" w:rsidRPr="00CF3DA5">
        <w:rPr>
          <w:rFonts w:ascii="Times New Roman" w:hAnsi="Times New Roman" w:cs="Times New Roman"/>
        </w:rPr>
        <w:t xml:space="preserve">(Rhamnaceae, syn. </w:t>
      </w:r>
      <w:r w:rsidR="00694B28" w:rsidRPr="00CF3DA5">
        <w:rPr>
          <w:rFonts w:ascii="Times New Roman" w:hAnsi="Times New Roman" w:cs="Times New Roman"/>
          <w:i/>
        </w:rPr>
        <w:t>Rhamnus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can be single- or multi-trunked, thus having both tree and shrub habit. It is ins</w:t>
      </w:r>
      <w:r w:rsidR="00694B28">
        <w:rPr>
          <w:rFonts w:ascii="Times New Roman" w:hAnsi="Times New Roman" w:cs="Times New Roman"/>
        </w:rPr>
        <w:t>ect pollinated and strictly out</w:t>
      </w:r>
      <w:r w:rsidR="00694B28" w:rsidRPr="00CF3DA5">
        <w:rPr>
          <w:rFonts w:ascii="Times New Roman" w:hAnsi="Times New Roman" w:cs="Times New Roman"/>
        </w:rPr>
        <w:t xml:space="preserve">crossing, with seeds that are dispersed by birds and small mammals.  Fleshy fruits are produced from mid-Summer to mid-Fall, which </w:t>
      </w:r>
      <w:r w:rsidR="00AB034B">
        <w:rPr>
          <w:rFonts w:ascii="Times New Roman" w:hAnsi="Times New Roman" w:cs="Times New Roman"/>
        </w:rPr>
        <w:t>contain an average of 2-3 seeds, with l</w:t>
      </w:r>
      <w:r w:rsidR="00694B28" w:rsidRPr="00CF3DA5">
        <w:rPr>
          <w:rFonts w:ascii="Times New Roman" w:hAnsi="Times New Roman" w:cs="Times New Roman"/>
        </w:rPr>
        <w:t>arge plants yield</w:t>
      </w:r>
      <w:r w:rsidR="00AB034B">
        <w:rPr>
          <w:rFonts w:ascii="Times New Roman" w:hAnsi="Times New Roman" w:cs="Times New Roman"/>
        </w:rPr>
        <w:t>ing</w:t>
      </w:r>
      <w:r w:rsidR="00694B28" w:rsidRPr="00CF3DA5">
        <w:rPr>
          <w:rFonts w:ascii="Times New Roman" w:hAnsi="Times New Roman" w:cs="Times New Roman"/>
        </w:rPr>
        <w:t xml:space="preserve"> </w:t>
      </w:r>
      <w:r w:rsidR="00AB034B">
        <w:rPr>
          <w:rFonts w:ascii="Times New Roman" w:hAnsi="Times New Roman" w:cs="Times New Roman"/>
        </w:rPr>
        <w:t xml:space="preserve">as many as </w:t>
      </w:r>
      <w:r w:rsidR="00694B28" w:rsidRPr="00CF3DA5">
        <w:rPr>
          <w:rFonts w:ascii="Times New Roman" w:hAnsi="Times New Roman" w:cs="Times New Roman"/>
        </w:rPr>
        <w:t xml:space="preserve">approximately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694B28" w:rsidRPr="00CF3DA5">
        <w:rPr>
          <w:rFonts w:ascii="Times New Roman" w:hAnsi="Times New Roman" w:cs="Times New Roman"/>
        </w:rPr>
        <w:t xml:space="preserve">Pollen records indicate that in its native range, </w:t>
      </w:r>
      <w:r w:rsidR="00694B28" w:rsidRPr="00CF3DA5">
        <w:rPr>
          <w:rFonts w:ascii="Times New Roman" w:hAnsi="Times New Roman" w:cs="Times New Roman"/>
          <w:i/>
        </w:rPr>
        <w:t>F. alnus</w:t>
      </w:r>
      <w:r w:rsidR="00694B28" w:rsidRPr="00CF3DA5">
        <w:rPr>
          <w:rFonts w:ascii="Times New Roman" w:hAnsi="Times New Roman" w:cs="Times New Roman"/>
        </w:rPr>
        <w:t xml:space="preserve"> was one of the first woody plants to spread out of glacial refugia after the last glacial maximum</w:t>
      </w:r>
      <w:r w:rsidR="00694B28">
        <w:rPr>
          <w:rFonts w:ascii="Times New Roman" w:hAnsi="Times New Roman" w:cs="Times New Roman"/>
        </w:rPr>
        <w:t xml:space="preserve"> </w:t>
      </w:r>
      <w:r w:rsidR="00694B28" w:rsidRPr="00694B28">
        <w:rPr>
          <w:rFonts w:ascii="Times New Roman" w:hAnsi="Times New Roman" w:cs="Times New Roman"/>
          <w:noProof/>
        </w:rPr>
        <w:t>(Moe 1984)</w:t>
      </w:r>
      <w:r w:rsidR="00694B28">
        <w:rPr>
          <w:rFonts w:ascii="Times New Roman" w:hAnsi="Times New Roman" w:cs="Times New Roman"/>
        </w:rPr>
        <w:t xml:space="preserve">, and its </w:t>
      </w:r>
      <w:r w:rsidR="00694B28" w:rsidRPr="00CF3DA5">
        <w:rPr>
          <w:rFonts w:ascii="Times New Roman" w:hAnsi="Times New Roman" w:cs="Times New Roman"/>
        </w:rPr>
        <w:t>rapid spread</w:t>
      </w:r>
      <w:r w:rsidR="00694B28">
        <w:rPr>
          <w:rFonts w:ascii="Times New Roman" w:hAnsi="Times New Roman" w:cs="Times New Roman"/>
        </w:rPr>
        <w:t xml:space="preserve"> in both its native and invaded regions</w:t>
      </w:r>
      <w:r w:rsidR="00694B28" w:rsidRPr="00CF3DA5">
        <w:rPr>
          <w:rFonts w:ascii="Times New Roman" w:hAnsi="Times New Roman" w:cs="Times New Roman"/>
        </w:rPr>
        <w:t xml:space="preserve"> is primarily attributed to bird and small mammal dispersal of seeds. It is a habitat generalist, but occurs in particularly high density in wetland and riparian habitats,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In North America, it has spread rapidly during the last quarter of the 20</w:t>
      </w:r>
      <w:r w:rsidR="00694B28" w:rsidRPr="00CF3DA5">
        <w:rPr>
          <w:rFonts w:ascii="Times New Roman" w:hAnsi="Times New Roman" w:cs="Times New Roman"/>
          <w:vertAlign w:val="superscript"/>
        </w:rPr>
        <w:t>th</w:t>
      </w:r>
      <w:r w:rsidR="00694B28" w:rsidRPr="00CF3DA5">
        <w:rPr>
          <w:rFonts w:ascii="Times New Roman" w:hAnsi="Times New Roman" w:cs="Times New Roman"/>
        </w:rPr>
        <w:t xml:space="preserve"> century, and has been shown to negatively impact native flora diversity</w:t>
      </w:r>
      <w:r w:rsidR="00694B28">
        <w:rPr>
          <w:rFonts w:ascii="Times New Roman" w:hAnsi="Times New Roman" w:cs="Times New Roman"/>
        </w:rPr>
        <w:t xml:space="preserve"> </w:t>
      </w:r>
      <w:r w:rsidR="00676FE5" w:rsidRPr="00676FE5">
        <w:rPr>
          <w:rFonts w:ascii="Times New Roman" w:hAnsi="Times New Roman" w:cs="Times New Roman"/>
          <w:noProof/>
        </w:rPr>
        <w:t>(Fagan and Peart 2004, Frappier et al. 2003)</w:t>
      </w:r>
      <w:r w:rsidR="00694B28">
        <w:rPr>
          <w:rFonts w:ascii="Times New Roman" w:hAnsi="Times New Roman" w:cs="Times New Roman"/>
          <w:noProof/>
        </w:rPr>
        <w:t>.</w:t>
      </w:r>
      <w:r w:rsidR="00694B28" w:rsidRPr="00CF3DA5">
        <w:rPr>
          <w:rFonts w:ascii="Times New Roman" w:hAnsi="Times New Roman" w:cs="Times New Roman"/>
        </w:rPr>
        <w:t xml:space="preserve"> </w:t>
      </w:r>
      <w:r w:rsidR="00694B28" w:rsidRPr="00CF3DA5">
        <w:rPr>
          <w:rFonts w:ascii="Times New Roman" w:hAnsi="Times New Roman" w:cs="Times New Roman"/>
          <w:i/>
        </w:rPr>
        <w:t>Frangula alnus</w:t>
      </w:r>
      <w:r w:rsidR="00694B28" w:rsidRPr="00CF3DA5">
        <w:rPr>
          <w:rFonts w:ascii="Times New Roman" w:hAnsi="Times New Roman" w:cs="Times New Roman"/>
        </w:rPr>
        <w:t xml:space="preserve"> is an invasive species of concern for land-managers in northeast and northern midwest North America</w:t>
      </w:r>
      <w:r w:rsidR="00694B28">
        <w:rPr>
          <w:rFonts w:ascii="Times New Roman" w:hAnsi="Times New Roman" w:cs="Times New Roman"/>
        </w:rPr>
        <w:t xml:space="preserve"> </w:t>
      </w:r>
      <w:r w:rsidR="00694B28" w:rsidRPr="00694B28">
        <w:rPr>
          <w:rFonts w:ascii="Times New Roman" w:hAnsi="Times New Roman" w:cs="Times New Roman"/>
          <w:noProof/>
        </w:rPr>
        <w:t>(Catling and Porebski 1994, Cunard and Lee 2008)</w:t>
      </w:r>
      <w:r w:rsidR="00694B28" w:rsidRPr="00CF3DA5">
        <w:rPr>
          <w:rFonts w:ascii="Times New Roman" w:hAnsi="Times New Roman" w:cs="Times New Roman"/>
        </w:rPr>
        <w:t xml:space="preserve"> and because of its aggressive invasive nature, it has been banned for sale or transport in Connecticut, Massachusetts, New Hampshire, Minnesota, Vermont, and New York states, but cultivars are still being sold in horticulture trade elsewhere. </w:t>
      </w:r>
    </w:p>
    <w:p w14:paraId="55FE520C" w14:textId="77777777" w:rsidR="00A53C1F" w:rsidRPr="00A53C1F" w:rsidRDefault="00A53C1F" w:rsidP="005572DE">
      <w:pPr>
        <w:spacing w:line="480" w:lineRule="auto"/>
        <w:outlineLvl w:val="0"/>
        <w:rPr>
          <w:rFonts w:ascii="Times New Roman" w:hAnsi="Times New Roman" w:cs="Times New Roman"/>
          <w:caps/>
        </w:rPr>
      </w:pPr>
    </w:p>
    <w:p w14:paraId="6263782B" w14:textId="4C2AE749" w:rsidR="00D73FBF" w:rsidRPr="00C34CA4" w:rsidRDefault="0059502B" w:rsidP="005572DE">
      <w:pPr>
        <w:spacing w:line="480" w:lineRule="auto"/>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alnus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w:t>
      </w:r>
      <w:r>
        <w:rPr>
          <w:rFonts w:ascii="Times New Roman" w:hAnsi="Times New Roman" w:cs="Times New Roman"/>
        </w:rPr>
        <w:lastRenderedPageBreak/>
        <w:t xml:space="preserve">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alnus OR </w:t>
      </w:r>
      <w:r>
        <w:rPr>
          <w:rFonts w:ascii="Times New Roman" w:hAnsi="Times New Roman" w:cs="Times New Roman"/>
        </w:rPr>
        <w:t>Rhammus frangula” in</w:t>
      </w:r>
      <w:r w:rsidR="00261AEF">
        <w:rPr>
          <w:rFonts w:ascii="Times New Roman" w:hAnsi="Times New Roman" w:cs="Times New Roman"/>
        </w:rPr>
        <w:t xml:space="preserve"> the</w:t>
      </w:r>
      <w:r>
        <w:rPr>
          <w:rFonts w:ascii="Times New Roman" w:hAnsi="Times New Roman" w:cs="Times New Roman"/>
        </w:rPr>
        <w:t xml:space="preserve">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alnus,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w:t>
      </w:r>
      <w:r w:rsidR="00261AEF">
        <w:rPr>
          <w:rFonts w:ascii="Times New Roman" w:hAnsi="Times New Roman" w:cs="Times New Roman"/>
        </w:rPr>
        <w:t xml:space="preserve"> also</w:t>
      </w:r>
      <w:r w:rsidR="00EE69D3">
        <w:rPr>
          <w:rFonts w:ascii="Times New Roman" w:hAnsi="Times New Roman" w:cs="Times New Roman"/>
        </w:rPr>
        <w:t xml:space="preserve">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5572DE">
      <w:pPr>
        <w:spacing w:line="480" w:lineRule="auto"/>
        <w:rPr>
          <w:rFonts w:ascii="Times New Roman" w:hAnsi="Times New Roman" w:cs="Times New Roman"/>
          <w:color w:val="7F7F7F" w:themeColor="text1" w:themeTint="80"/>
        </w:rPr>
      </w:pPr>
    </w:p>
    <w:p w14:paraId="400C1479" w14:textId="6BEF09B9" w:rsidR="0059502B" w:rsidRPr="00312367" w:rsidRDefault="00672917" w:rsidP="005572DE">
      <w:pPr>
        <w:spacing w:line="480" w:lineRule="auto"/>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sidR="00EB098D">
        <w:rPr>
          <w:rFonts w:ascii="Times New Roman" w:hAnsi="Times New Roman" w:cs="Times New Roman"/>
          <w:color w:val="000000" w:themeColor="text1"/>
        </w:rPr>
        <w:t>the</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w:t>
      </w:r>
      <w:r w:rsidR="00EB098D">
        <w:rPr>
          <w:rFonts w:ascii="Times New Roman" w:hAnsi="Times New Roman" w:cs="Times New Roman"/>
          <w:color w:val="000000" w:themeColor="text1"/>
        </w:rPr>
        <w:t>noting</w:t>
      </w:r>
      <w:r w:rsidR="0059502B" w:rsidRPr="00672917">
        <w:rPr>
          <w:rFonts w:ascii="Times New Roman" w:hAnsi="Times New Roman" w:cs="Times New Roman"/>
          <w:color w:val="000000" w:themeColor="text1"/>
        </w:rPr>
        <w:t xml:space="preserve"> where the specimen was collected. However, many had descriptive information, which I used to </w:t>
      </w:r>
      <w:r w:rsidR="00261AEF">
        <w:rPr>
          <w:rFonts w:ascii="Times New Roman" w:hAnsi="Times New Roman" w:cs="Times New Roman"/>
          <w:color w:val="000000" w:themeColor="text1"/>
        </w:rPr>
        <w:t>georeference</w:t>
      </w:r>
      <w:r>
        <w:rPr>
          <w:rFonts w:ascii="Times New Roman" w:hAnsi="Times New Roman" w:cs="Times New Roman"/>
          <w:color w:val="000000" w:themeColor="text1"/>
        </w:rPr>
        <w:t xml:space="preserve"> the </w:t>
      </w:r>
      <w:r w:rsidR="0059502B" w:rsidRPr="00672917">
        <w:rPr>
          <w:rFonts w:ascii="Times New Roman" w:hAnsi="Times New Roman" w:cs="Times New Roman"/>
          <w:color w:val="000000" w:themeColor="text1"/>
        </w:rPr>
        <w:t>collection location. I primarily used GoogleEarth (Google Inc.) to georeference records (</w:t>
      </w:r>
      <w:r w:rsidR="0059502B" w:rsidRPr="00672917">
        <w:rPr>
          <w:rFonts w:ascii="Times New Roman" w:hAnsi="Times New Roman" w:cs="Times New Roman"/>
          <w:i/>
          <w:color w:val="000000" w:themeColor="text1"/>
        </w:rPr>
        <w:t>sensu</w:t>
      </w:r>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t>, however some cases required additional searches on named locations, such as unique building names or geographic features. The descriptive location information allowed for varying degrees of precision in the final</w:t>
      </w:r>
      <w:r w:rsidR="00EB098D">
        <w:rPr>
          <w:rFonts w:ascii="Times New Roman" w:hAnsi="Times New Roman" w:cs="Times New Roman"/>
          <w:color w:val="000000" w:themeColor="text1"/>
        </w:rPr>
        <w:t xml:space="preserve"> assigned</w:t>
      </w:r>
      <w:r w:rsidR="0059502B" w:rsidRPr="00672917">
        <w:rPr>
          <w:rFonts w:ascii="Times New Roman" w:hAnsi="Times New Roman" w:cs="Times New Roman"/>
          <w:color w:val="000000" w:themeColor="text1"/>
        </w:rPr>
        <w:t xml:space="preserve"> latitude and longitude value.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lastRenderedPageBreak/>
        <w:t xml:space="preserve">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Biogeomancer Consortium </w:t>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t xml:space="preserve">. </w:t>
      </w:r>
    </w:p>
    <w:p w14:paraId="6257B4AC" w14:textId="77777777" w:rsidR="007B6221" w:rsidRDefault="007B6221" w:rsidP="005572DE">
      <w:pPr>
        <w:spacing w:line="480" w:lineRule="auto"/>
        <w:rPr>
          <w:rFonts w:ascii="Times New Roman" w:hAnsi="Times New Roman" w:cs="Times New Roman"/>
          <w:color w:val="7F7F7F" w:themeColor="text1" w:themeTint="80"/>
        </w:rPr>
      </w:pPr>
    </w:p>
    <w:p w14:paraId="78518F2B" w14:textId="2442217C" w:rsidR="0059502B" w:rsidRPr="00207FEE" w:rsidRDefault="0059502B" w:rsidP="005572DE">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r w:rsidRPr="00207FEE">
        <w:rPr>
          <w:rFonts w:ascii="Times New Roman" w:hAnsi="Times New Roman" w:cs="Times New Roman"/>
          <w:i/>
          <w:highlight w:val="yellow"/>
        </w:rPr>
        <w:t>sensu</w:t>
      </w:r>
      <w:r w:rsidRPr="00207FEE">
        <w:rPr>
          <w:rFonts w:ascii="Times New Roman" w:hAnsi="Times New Roman" w:cs="Times New Roman"/>
          <w:i/>
        </w:rPr>
        <w:t xml:space="preserve"> </w:t>
      </w:r>
      <w:r w:rsidR="00676FE5" w:rsidRPr="00676FE5">
        <w:rPr>
          <w:rFonts w:ascii="Times New Roman" w:hAnsi="Times New Roman" w:cs="Times New Roman"/>
          <w:noProof/>
        </w:rPr>
        <w:t>(Aikio, Richard P. Duncan, et al. 2010, Pyšek and Prach 1993)</w:t>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F. alnus</w:t>
      </w:r>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572DE">
      <w:pPr>
        <w:spacing w:line="480" w:lineRule="auto"/>
        <w:rPr>
          <w:rFonts w:ascii="Times New Roman" w:hAnsi="Times New Roman" w:cs="Times New Roman"/>
          <w:i/>
          <w:color w:val="7F7F7F" w:themeColor="text1" w:themeTint="80"/>
        </w:rPr>
      </w:pPr>
    </w:p>
    <w:p w14:paraId="686B2E6A" w14:textId="2F5C0757" w:rsidR="0059502B" w:rsidRPr="005E3186" w:rsidRDefault="0059502B" w:rsidP="005572DE">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 xml:space="preserve">F. </w:t>
      </w:r>
      <w:r w:rsidR="009039E1" w:rsidRPr="005E3186">
        <w:rPr>
          <w:rFonts w:ascii="Times New Roman" w:hAnsi="Times New Roman" w:cs="Times New Roman"/>
          <w:i/>
          <w:iCs/>
        </w:rPr>
        <w:t>alnus</w:t>
      </w:r>
      <w:r w:rsidR="009039E1" w:rsidRPr="005E3186">
        <w:rPr>
          <w:rFonts w:ascii="Times New Roman" w:hAnsi="Times New Roman" w:cs="Times New Roman"/>
        </w:rPr>
        <w:t xml:space="preserve"> throughout</w:t>
      </w:r>
      <w:r w:rsidR="00EA659F" w:rsidRPr="005E3186">
        <w:rPr>
          <w:rFonts w:ascii="Times New Roman" w:hAnsi="Times New Roman" w:cs="Times New Roman"/>
        </w:rPr>
        <w:t xml:space="preserve">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Pr="005E3186">
        <w:rPr>
          <w:rFonts w:ascii="Times New Roman" w:hAnsi="Times New Roman" w:cs="Times New Roman"/>
        </w:rPr>
        <w:t xml:space="preserve"> functions from the  “raster”, “rgdal”, and “dismo” packages </w:t>
      </w:r>
      <w:r w:rsidR="00676FE5" w:rsidRPr="00676FE5">
        <w:rPr>
          <w:rFonts w:ascii="Times New Roman" w:hAnsi="Times New Roman" w:cs="Times New Roman"/>
          <w:noProof/>
        </w:rPr>
        <w:t>(Hijmans 2012, Hijmans et al. 2013, Keitt et al. 2012)</w:t>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F. alnus</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5572DE">
      <w:pPr>
        <w:spacing w:line="480" w:lineRule="auto"/>
        <w:rPr>
          <w:rFonts w:ascii="Times New Roman" w:hAnsi="Times New Roman" w:cs="Times New Roman"/>
          <w:color w:val="7F7F7F" w:themeColor="text1" w:themeTint="80"/>
        </w:rPr>
      </w:pPr>
    </w:p>
    <w:p w14:paraId="0A77248B" w14:textId="45DDE0A1" w:rsidR="0059502B" w:rsidRPr="000746E2" w:rsidRDefault="0059502B" w:rsidP="005572DE">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alnus </w:t>
      </w:r>
      <w:r w:rsidRPr="000746E2">
        <w:rPr>
          <w:rFonts w:ascii="Times New Roman" w:hAnsi="Times New Roman" w:cs="Times New Roman"/>
        </w:rPr>
        <w:t xml:space="preserve">through time. Again, I assumed that once </w:t>
      </w:r>
      <w:r w:rsidRPr="000746E2">
        <w:rPr>
          <w:rFonts w:ascii="Times New Roman" w:hAnsi="Times New Roman" w:cs="Times New Roman"/>
          <w:i/>
        </w:rPr>
        <w:t>F. alnus</w:t>
      </w:r>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w:t>
      </w:r>
      <w:r w:rsidRPr="000746E2">
        <w:rPr>
          <w:rFonts w:ascii="Times New Roman" w:hAnsi="Times New Roman" w:cs="Times New Roman"/>
        </w:rPr>
        <w:lastRenderedPageBreak/>
        <w:t xml:space="preserve">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5572DE">
      <w:pPr>
        <w:spacing w:line="480" w:lineRule="auto"/>
        <w:rPr>
          <w:rFonts w:ascii="Times New Roman" w:hAnsi="Times New Roman" w:cs="Times New Roman"/>
          <w:color w:val="7F7F7F" w:themeColor="text1" w:themeTint="80"/>
        </w:rPr>
      </w:pPr>
    </w:p>
    <w:p w14:paraId="03C83B36" w14:textId="736760FE" w:rsidR="0059502B" w:rsidRPr="00DA150F" w:rsidRDefault="0059502B" w:rsidP="005572DE">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681618">
        <w:rPr>
          <w:rFonts w:ascii="Times New Roman" w:hAnsi="Times New Roman" w:cs="Times New Roman"/>
        </w:rPr>
        <w:t xml:space="preserve">To carry out such a comparison for </w:t>
      </w:r>
      <w:r w:rsidR="00681618">
        <w:rPr>
          <w:rFonts w:ascii="Times New Roman" w:hAnsi="Times New Roman" w:cs="Times New Roman"/>
          <w:i/>
          <w:iCs/>
        </w:rPr>
        <w:t>F. alnus</w:t>
      </w:r>
      <w:r w:rsidR="000319B1">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r w:rsidR="009C509B" w:rsidRPr="00DA150F">
        <w:rPr>
          <w:rFonts w:ascii="Times New Roman" w:hAnsi="Times New Roman" w:cs="Times New Roman"/>
          <w:i/>
          <w:iCs/>
        </w:rPr>
        <w:t>Alnus incana</w:t>
      </w:r>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serrulata</w:t>
      </w:r>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Rhamnus alnifolia</w:t>
      </w:r>
      <w:r w:rsidR="009C509B" w:rsidRPr="00DA150F">
        <w:rPr>
          <w:rFonts w:ascii="Times New Roman" w:hAnsi="Times New Roman" w:cs="Times New Roman"/>
        </w:rPr>
        <w:t xml:space="preserve"> (</w:t>
      </w:r>
      <w:r w:rsidRPr="00DA150F">
        <w:rPr>
          <w:rFonts w:ascii="Times New Roman" w:hAnsi="Times New Roman" w:cs="Times New Roman"/>
        </w:rPr>
        <w:t>Alderleaf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Salix peiolarisi</w:t>
      </w:r>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r w:rsidR="009C509B" w:rsidRPr="00DA150F">
        <w:rPr>
          <w:rFonts w:ascii="Times New Roman" w:hAnsi="Times New Roman" w:cs="Times New Roman"/>
          <w:i/>
          <w:iCs/>
        </w:rPr>
        <w:t>Hamamelis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Fraxinus a</w:t>
      </w:r>
      <w:r w:rsidR="009C509B" w:rsidRPr="00DA150F">
        <w:rPr>
          <w:rFonts w:ascii="Times New Roman" w:hAnsi="Times New Roman" w:cs="Times New Roman"/>
          <w:i/>
          <w:iCs/>
        </w:rPr>
        <w:t>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F. alnus</w:t>
      </w:r>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572DE">
      <w:pPr>
        <w:spacing w:line="480" w:lineRule="auto"/>
        <w:rPr>
          <w:rFonts w:ascii="Times New Roman" w:hAnsi="Times New Roman" w:cs="Times New Roman"/>
          <w:color w:val="7F7F7F" w:themeColor="text1" w:themeTint="80"/>
        </w:rPr>
      </w:pPr>
    </w:p>
    <w:p w14:paraId="55FEB97D" w14:textId="0E507F48" w:rsidR="0059502B" w:rsidRPr="00103FE8" w:rsidRDefault="0059502B" w:rsidP="005572DE">
      <w:pPr>
        <w:spacing w:line="480" w:lineRule="auto"/>
        <w:ind w:firstLine="720"/>
        <w:rPr>
          <w:rFonts w:ascii="Times New Roman" w:hAnsi="Times New Roman" w:cs="Times New Roman"/>
        </w:rPr>
      </w:pPr>
      <w:r w:rsidRPr="00103FE8">
        <w:rPr>
          <w:rFonts w:ascii="Times New Roman" w:hAnsi="Times New Roman" w:cs="Times New Roman"/>
        </w:rPr>
        <w:lastRenderedPageBreak/>
        <w:t xml:space="preserve">I compared the trends for </w:t>
      </w:r>
      <w:r w:rsidRPr="00103FE8">
        <w:rPr>
          <w:rFonts w:ascii="Times New Roman" w:hAnsi="Times New Roman" w:cs="Times New Roman"/>
          <w:i/>
        </w:rPr>
        <w:t>F. alnus</w:t>
      </w:r>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method presented by</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5572DE">
      <w:pPr>
        <w:spacing w:line="480" w:lineRule="auto"/>
        <w:rPr>
          <w:rFonts w:ascii="Times New Roman" w:hAnsi="Times New Roman" w:cs="Times New Roman"/>
          <w:color w:val="7F7F7F" w:themeColor="text1" w:themeTint="80"/>
        </w:rPr>
      </w:pPr>
    </w:p>
    <w:p w14:paraId="412AA072" w14:textId="76104159" w:rsidR="0059502B" w:rsidRPr="009A7C3C" w:rsidRDefault="0059502B" w:rsidP="005572DE">
      <w:pPr>
        <w:spacing w:line="480" w:lineRule="auto"/>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004B34D5" w:rsidRPr="009A7C3C">
        <w:rPr>
          <w:rFonts w:ascii="Times New Roman" w:hAnsi="Times New Roman" w:cs="Times New Roman"/>
          <w:noProof/>
        </w:rPr>
        <w:t>(Delisle et al. 2003)</w:t>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F. alnus</w:t>
      </w:r>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alnus, </w:t>
      </w:r>
      <w:r w:rsidRPr="009A7C3C">
        <w:rPr>
          <w:rFonts w:ascii="Times New Roman" w:hAnsi="Times New Roman" w:cs="Times New Roman"/>
        </w:rPr>
        <w:t xml:space="preserve">(e.g., </w:t>
      </w:r>
      <w:r w:rsidRPr="009A7C3C">
        <w:rPr>
          <w:rFonts w:ascii="Times New Roman" w:hAnsi="Times New Roman" w:cs="Times New Roman"/>
          <w:i/>
        </w:rPr>
        <w:t>Fraxinus americana</w:t>
      </w:r>
      <w:r w:rsidR="00AA4E23" w:rsidRPr="009A7C3C">
        <w:rPr>
          <w:rFonts w:ascii="Times New Roman" w:hAnsi="Times New Roman" w:cs="Times New Roman"/>
        </w:rPr>
        <w:t>)</w:t>
      </w:r>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F. alnus</w:t>
      </w:r>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F. alnus</w:t>
      </w:r>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lastRenderedPageBreak/>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F. alnus</w:t>
      </w:r>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xml:space="preserve">, each record was assigned membership to one 30’ grid cell based on its latitude and longitude value. I then constructed restricted </w:t>
      </w:r>
      <w:r w:rsidRPr="009A7C3C">
        <w:rPr>
          <w:rFonts w:ascii="Times New Roman" w:hAnsi="Times New Roman" w:cs="Times New Roman"/>
          <w:i/>
        </w:rPr>
        <w:t>F. alnus</w:t>
      </w:r>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Pr="009A7C3C">
        <w:rPr>
          <w:rFonts w:ascii="Times New Roman" w:hAnsi="Times New Roman" w:cs="Times New Roman"/>
        </w:rPr>
        <w:t>30’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F. alnus</w:t>
      </w:r>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F. alnus</w:t>
      </w:r>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F. alnus</w:t>
      </w:r>
      <w:r w:rsidRPr="009A7C3C">
        <w:rPr>
          <w:rFonts w:ascii="Times New Roman" w:hAnsi="Times New Roman" w:cs="Times New Roman"/>
        </w:rPr>
        <w:t xml:space="preserve"> </w:t>
      </w:r>
      <w:r w:rsidRPr="009A7C3C">
        <w:rPr>
          <w:rFonts w:ascii="Times New Roman" w:hAnsi="Times New Roman" w:cs="Times New Roman"/>
        </w:rPr>
        <w:lastRenderedPageBreak/>
        <w:t>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F. alnus</w:t>
      </w:r>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572DE">
      <w:pPr>
        <w:spacing w:line="480" w:lineRule="auto"/>
        <w:rPr>
          <w:rFonts w:ascii="Times New Roman" w:hAnsi="Times New Roman" w:cs="Times New Roman"/>
          <w:color w:val="7F7F7F" w:themeColor="text1" w:themeTint="80"/>
        </w:rPr>
      </w:pPr>
    </w:p>
    <w:p w14:paraId="3E3F5DAD" w14:textId="6D997479" w:rsidR="0059502B" w:rsidRPr="00E83125" w:rsidRDefault="0059502B" w:rsidP="005572DE">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F. alnus</w:t>
      </w:r>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F. alnus</w:t>
      </w:r>
      <w:r w:rsidRPr="00E83125">
        <w:rPr>
          <w:rFonts w:ascii="Times New Roman" w:hAnsi="Times New Roman" w:cs="Times New Roman"/>
        </w:rPr>
        <w:t xml:space="preserve"> records by the cumulative number of associated species records. This correction method is similar to that proposed by </w:t>
      </w:r>
      <w:r w:rsidR="004B34D5" w:rsidRPr="00E83125">
        <w:rPr>
          <w:rFonts w:ascii="Times New Roman" w:hAnsi="Times New Roman" w:cs="Times New Roman"/>
          <w:noProof/>
        </w:rPr>
        <w:t>(Delisle et al. 2003)</w:t>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noProof/>
        </w:rPr>
        <w:t>Mihulka &amp; Pyšek 2001; Aikio et al. 2010a; Larkin 2011)</w:t>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alnus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alnus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1FF99502" w14:textId="77777777" w:rsidR="0059502B" w:rsidRPr="00E83125" w:rsidRDefault="0059502B" w:rsidP="005572DE">
      <w:pPr>
        <w:spacing w:line="480" w:lineRule="auto"/>
        <w:rPr>
          <w:rFonts w:ascii="Times New Roman" w:hAnsi="Times New Roman" w:cs="Times New Roman"/>
          <w:b/>
        </w:rPr>
      </w:pPr>
      <w:r w:rsidRPr="00E83125">
        <w:rPr>
          <w:rFonts w:ascii="Times New Roman" w:hAnsi="Times New Roman" w:cs="Times New Roman"/>
          <w:b/>
        </w:rPr>
        <w:br w:type="page"/>
      </w:r>
    </w:p>
    <w:p w14:paraId="69B2AC4C" w14:textId="535FAD9A" w:rsidR="0059502B" w:rsidRPr="005572DE" w:rsidRDefault="0059502B"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34F274B9" w:rsidR="0059502B" w:rsidRPr="000D147E" w:rsidRDefault="0059502B" w:rsidP="005572DE">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alnus</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Pr>
          <w:rFonts w:ascii="Times New Roman" w:hAnsi="Times New Roman" w:cs="Times New Roman"/>
          <w:color w:val="000000" w:themeColor="text1"/>
          <w:highlight w:val="yellow"/>
        </w:rPr>
        <w:t>Fig. 1</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r w:rsidRPr="000D147E">
        <w:rPr>
          <w:rFonts w:ascii="Times New Roman" w:hAnsi="Times New Roman" w:cs="Times New Roman"/>
          <w:i/>
          <w:iCs/>
          <w:color w:val="000000" w:themeColor="text1"/>
        </w:rPr>
        <w:t>Hamamelis virginiana</w:t>
      </w:r>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and the group of associated species increased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5572DE">
      <w:pPr>
        <w:spacing w:line="480" w:lineRule="auto"/>
        <w:rPr>
          <w:rFonts w:ascii="Times New Roman" w:hAnsi="Times New Roman" w:cs="Times New Roman"/>
          <w:b/>
          <w:color w:val="7F7F7F" w:themeColor="text1" w:themeTint="80"/>
        </w:rPr>
      </w:pPr>
    </w:p>
    <w:p w14:paraId="2AE7C94D" w14:textId="2A4CC34F" w:rsidR="0059502B" w:rsidRPr="00695C3B" w:rsidRDefault="0059502B" w:rsidP="005572DE">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alnus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df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0.979, df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0.05 respectively).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F. alnus</w:t>
      </w:r>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5572DE">
      <w:pPr>
        <w:spacing w:line="480" w:lineRule="auto"/>
        <w:rPr>
          <w:rFonts w:ascii="Times New Roman" w:hAnsi="Times New Roman" w:cs="Times New Roman"/>
          <w:color w:val="7F7F7F" w:themeColor="text1" w:themeTint="80"/>
        </w:rPr>
      </w:pPr>
    </w:p>
    <w:p w14:paraId="56193C62" w14:textId="718BC61D" w:rsidR="0059502B" w:rsidRPr="005028DF" w:rsidRDefault="0059502B" w:rsidP="005572DE">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9E790D">
        <w:rPr>
          <w:rFonts w:ascii="Times New Roman" w:hAnsi="Times New Roman" w:cs="Times New Roman"/>
          <w:color w:val="000000" w:themeColor="text1"/>
        </w:rPr>
        <w:t>ive number of occupied 5’</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and the associated species, c</w:t>
      </w:r>
      <w:r w:rsidR="009E790D">
        <w:rPr>
          <w:rFonts w:ascii="Times New Roman" w:hAnsi="Times New Roman" w:cs="Times New Roman"/>
          <w:color w:val="000000" w:themeColor="text1"/>
        </w:rPr>
        <w:t>onstrained to overlap within 30’</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df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df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F. alnus</w:t>
      </w:r>
      <w:r w:rsidR="00A236F1">
        <w:rPr>
          <w:rFonts w:ascii="Times New Roman" w:hAnsi="Times New Roman" w:cs="Times New Roman"/>
          <w:color w:val="000000" w:themeColor="text1"/>
        </w:rPr>
        <w:t xml:space="preserve"> until approximately 1920, as</w:t>
      </w:r>
      <w:r w:rsidRPr="005028DF">
        <w:rPr>
          <w:rFonts w:ascii="Times New Roman" w:hAnsi="Times New Roman" w:cs="Times New Roman"/>
          <w:color w:val="000000" w:themeColor="text1"/>
        </w:rPr>
        <w:t xml:space="preserve"> </w:t>
      </w:r>
      <w:r w:rsidRPr="005028DF">
        <w:rPr>
          <w:rFonts w:ascii="Times New Roman" w:hAnsi="Times New Roman" w:cs="Times New Roman"/>
          <w:color w:val="000000" w:themeColor="text1"/>
        </w:rPr>
        <w:lastRenderedPageBreak/>
        <w:t>demonstrated by the calculated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5572DE">
      <w:pPr>
        <w:spacing w:line="480" w:lineRule="auto"/>
        <w:rPr>
          <w:rFonts w:ascii="Times New Roman" w:hAnsi="Times New Roman" w:cs="Times New Roman"/>
          <w:color w:val="7F7F7F" w:themeColor="text1" w:themeTint="80"/>
        </w:rPr>
      </w:pPr>
    </w:p>
    <w:p w14:paraId="7D9CB6CB" w14:textId="2E4C6D3E" w:rsidR="00E54B8D" w:rsidRPr="008A5635" w:rsidRDefault="0059502B" w:rsidP="005572DE">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F. alnus</w:t>
      </w:r>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df = 166, P &lt; 0.001) and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df = 130, P &lt; 0.001). The difference in the rate of growth of cumulative occupied counties between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w:t>
      </w:r>
      <w:r w:rsidRPr="008A5635">
        <w:rPr>
          <w:rFonts w:ascii="Times New Roman" w:hAnsi="Times New Roman" w:cs="Times New Roman"/>
          <w:color w:val="000000" w:themeColor="text1"/>
        </w:rPr>
        <w:lastRenderedPageBreak/>
        <w:t xml:space="preserve">counties are considered occupied is slower for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2713F1" w:rsidRPr="008A5635">
        <w:rPr>
          <w:rFonts w:ascii="Times New Roman" w:hAnsi="Times New Roman" w:cs="Times New Roman"/>
          <w:color w:val="000000" w:themeColor="text1"/>
        </w:rPr>
        <w:t xml:space="preserve">Additionally, </w:t>
      </w:r>
      <w:r w:rsidRPr="008A5635">
        <w:rPr>
          <w:rFonts w:ascii="Times New Roman" w:hAnsi="Times New Roman" w:cs="Times New Roman"/>
          <w:i/>
          <w:color w:val="000000" w:themeColor="text1"/>
        </w:rPr>
        <w:t xml:space="preserve">F. alnus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5572DE">
      <w:pPr>
        <w:spacing w:line="480" w:lineRule="auto"/>
        <w:rPr>
          <w:rFonts w:ascii="Times New Roman" w:hAnsi="Times New Roman" w:cs="Times New Roman"/>
          <w:color w:val="7F7F7F" w:themeColor="text1" w:themeTint="80"/>
        </w:rPr>
      </w:pPr>
    </w:p>
    <w:p w14:paraId="550EF550" w14:textId="77777777" w:rsidR="0059502B" w:rsidRPr="007D5D7A" w:rsidRDefault="0059502B" w:rsidP="005572DE">
      <w:pPr>
        <w:keepNext/>
        <w:spacing w:line="480" w:lineRule="auto"/>
        <w:rPr>
          <w:color w:val="7F7F7F" w:themeColor="text1" w:themeTint="80"/>
        </w:rPr>
      </w:pPr>
    </w:p>
    <w:p w14:paraId="39E5E8E9" w14:textId="77777777" w:rsidR="0059502B" w:rsidRDefault="0059502B" w:rsidP="005572DE">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893D506" w:rsidR="0059502B" w:rsidRPr="005572DE" w:rsidRDefault="0059502B" w:rsidP="005572DE">
      <w:pPr>
        <w:spacing w:line="480" w:lineRule="auto"/>
        <w:outlineLvl w:val="0"/>
        <w:rPr>
          <w:rFonts w:ascii="Times New Roman" w:hAnsi="Times New Roman" w:cs="Times New Roman"/>
          <w:color w:val="C00000"/>
        </w:rPr>
      </w:pPr>
      <w:r>
        <w:rPr>
          <w:rFonts w:ascii="Times New Roman" w:hAnsi="Times New Roman" w:cs="Times New Roman"/>
          <w:b/>
        </w:rPr>
        <w:lastRenderedPageBreak/>
        <w:t>Discussion</w:t>
      </w:r>
    </w:p>
    <w:p w14:paraId="5A61CD9F" w14:textId="43FB085F" w:rsidR="0059502B" w:rsidRPr="0076017F" w:rsidRDefault="0059502B" w:rsidP="005572DE">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F. alnus</w:t>
      </w:r>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(Fernow et al. 1891, Sherff 1912)</w:t>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the metropolitan New York City area and areas of New Jersey along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likely early during the spread of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However, this region historical had a high population density, thus there also may have been more people who purposely planted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w:t>
      </w:r>
    </w:p>
    <w:p w14:paraId="751A30DD" w14:textId="77777777" w:rsidR="0059502B" w:rsidRPr="007D5D7A" w:rsidRDefault="0059502B" w:rsidP="005572DE">
      <w:pPr>
        <w:spacing w:line="480" w:lineRule="auto"/>
        <w:rPr>
          <w:rFonts w:ascii="Times New Roman" w:hAnsi="Times New Roman" w:cs="Times New Roman"/>
          <w:color w:val="7F7F7F" w:themeColor="text1" w:themeTint="80"/>
        </w:rPr>
      </w:pPr>
    </w:p>
    <w:p w14:paraId="139CE7F7" w14:textId="776F5901" w:rsidR="0059502B" w:rsidRPr="0057656D" w:rsidRDefault="0059502B" w:rsidP="005572DE">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Graham et al. 2004, Kadmon et al. 2004, Reddy and Dávalos 2003)</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w:t>
      </w:r>
      <w:r w:rsidRPr="0057656D">
        <w:rPr>
          <w:rFonts w:ascii="Times New Roman" w:hAnsi="Times New Roman" w:cs="Times New Roman"/>
          <w:color w:val="000000" w:themeColor="text1"/>
        </w:rPr>
        <w:lastRenderedPageBreak/>
        <w:t xml:space="preserve">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as well as affecting plant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F. alnus</w:t>
      </w:r>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F. alnus</w:t>
      </w:r>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5572DE">
      <w:pPr>
        <w:spacing w:line="480" w:lineRule="auto"/>
        <w:rPr>
          <w:rFonts w:ascii="Times New Roman" w:hAnsi="Times New Roman" w:cs="Times New Roman"/>
          <w:color w:val="000000" w:themeColor="text1"/>
        </w:rPr>
      </w:pPr>
    </w:p>
    <w:p w14:paraId="71C8AB68" w14:textId="2F00E560" w:rsidR="0059502B" w:rsidRPr="0057656D" w:rsidRDefault="00A14954" w:rsidP="005572DE">
      <w:pPr>
        <w:spacing w:line="480" w:lineRule="auto"/>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59502B" w:rsidRPr="0057656D">
        <w:rPr>
          <w:rFonts w:ascii="Times New Roman" w:hAnsi="Times New Roman" w:cs="Times New Roman"/>
          <w:color w:val="000000" w:themeColor="text1"/>
        </w:rPr>
        <w:t xml:space="preserve"> As such, if the ratio of cumulative records of </w:t>
      </w:r>
      <w:r w:rsidR="0059502B" w:rsidRPr="0057656D">
        <w:rPr>
          <w:rFonts w:ascii="Times New Roman" w:hAnsi="Times New Roman" w:cs="Times New Roman"/>
          <w:i/>
          <w:iCs/>
          <w:color w:val="000000" w:themeColor="text1"/>
        </w:rPr>
        <w:t>F. alnus</w:t>
      </w:r>
      <w:r w:rsidR="0059502B" w:rsidRPr="0057656D">
        <w:rPr>
          <w:rFonts w:ascii="Times New Roman" w:hAnsi="Times New Roman" w:cs="Times New Roman"/>
          <w:iCs/>
          <w:color w:val="000000" w:themeColor="text1"/>
        </w:rPr>
        <w:t xml:space="preserve"> to the associated species is increasing in time, this indicates a </w:t>
      </w:r>
      <w:r w:rsidRPr="0057656D">
        <w:rPr>
          <w:rFonts w:ascii="Times New Roman" w:hAnsi="Times New Roman" w:cs="Times New Roman"/>
          <w:iCs/>
          <w:color w:val="000000" w:themeColor="text1"/>
        </w:rPr>
        <w:t>time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alnus </w:t>
      </w:r>
      <w:r w:rsidR="0059502B" w:rsidRPr="0057656D">
        <w:rPr>
          <w:rFonts w:ascii="Times New Roman" w:hAnsi="Times New Roman" w:cs="Times New Roman"/>
          <w:iCs/>
          <w:color w:val="000000" w:themeColor="text1"/>
        </w:rPr>
        <w:t xml:space="preserve">is increasing more rapidly than background sampling, and thus experiencing positive growth rates. If the ratio is constant, </w:t>
      </w:r>
      <w:r w:rsidR="0059502B" w:rsidRPr="0057656D">
        <w:rPr>
          <w:rFonts w:ascii="Times New Roman" w:hAnsi="Times New Roman" w:cs="Times New Roman"/>
          <w:i/>
          <w:iCs/>
          <w:color w:val="000000" w:themeColor="text1"/>
        </w:rPr>
        <w:t>F. alnus</w:t>
      </w:r>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alnus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w:t>
      </w:r>
      <w:r w:rsidR="0059502B" w:rsidRPr="0057656D">
        <w:rPr>
          <w:rFonts w:ascii="Times New Roman" w:hAnsi="Times New Roman" w:cs="Times New Roman"/>
          <w:iCs/>
          <w:color w:val="000000" w:themeColor="text1"/>
        </w:rPr>
        <w:lastRenderedPageBreak/>
        <w:t xml:space="preserve">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ime periods that have either 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5572DE">
      <w:pPr>
        <w:spacing w:line="480" w:lineRule="auto"/>
        <w:rPr>
          <w:rFonts w:ascii="Times New Roman" w:hAnsi="Times New Roman" w:cs="Times New Roman"/>
          <w:iCs/>
          <w:color w:val="000000" w:themeColor="text1"/>
        </w:rPr>
      </w:pPr>
    </w:p>
    <w:p w14:paraId="327F3071" w14:textId="6DF0F47B" w:rsidR="0059502B" w:rsidRPr="00326217" w:rsidRDefault="000A789B" w:rsidP="005572DE">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alnus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alnus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alnus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G</w:t>
      </w:r>
      <w:r w:rsidR="0059502B" w:rsidRPr="00326217">
        <w:rPr>
          <w:rFonts w:ascii="Times New Roman" w:hAnsi="Times New Roman" w:cs="Times New Roman"/>
          <w:color w:val="000000" w:themeColor="text1"/>
        </w:rPr>
        <w:t xml:space="preserve">enerally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For example, when the cumulative number of records for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Thus, it is difficult to determine if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w:t>
      </w:r>
      <w:r w:rsidR="0059502B" w:rsidRPr="00326217">
        <w:rPr>
          <w:rFonts w:ascii="Times New Roman" w:hAnsi="Times New Roman" w:cs="Times New Roman"/>
          <w:color w:val="000000" w:themeColor="text1"/>
        </w:rPr>
        <w:lastRenderedPageBreak/>
        <w:t>total number of records collected in each decade, there is more support for the latter interpretation (</w:t>
      </w:r>
      <w:r w:rsidR="00D427F4">
        <w:rPr>
          <w:rFonts w:ascii="Times New Roman" w:hAnsi="Times New Roman" w:cs="Times New Roman"/>
          <w:color w:val="000000" w:themeColor="text1"/>
        </w:rPr>
        <w:t>Fig. 2</w:t>
      </w:r>
      <w:r w:rsidR="0059502B" w:rsidRPr="00326217">
        <w:rPr>
          <w:rFonts w:ascii="Times New Roman" w:hAnsi="Times New Roman" w:cs="Times New Roman"/>
          <w:color w:val="000000" w:themeColor="text1"/>
        </w:rPr>
        <w:t>).</w:t>
      </w:r>
    </w:p>
    <w:p w14:paraId="3C6C434B" w14:textId="77777777" w:rsidR="00B03182" w:rsidRDefault="00B03182" w:rsidP="005572DE">
      <w:pPr>
        <w:spacing w:line="480" w:lineRule="auto"/>
        <w:rPr>
          <w:rFonts w:ascii="Times New Roman" w:hAnsi="Times New Roman" w:cs="Times New Roman"/>
          <w:color w:val="000000" w:themeColor="text1"/>
        </w:rPr>
      </w:pPr>
    </w:p>
    <w:p w14:paraId="7BBE4B76" w14:textId="0E28CCB8" w:rsidR="0059502B" w:rsidRPr="006579D3" w:rsidRDefault="00155963" w:rsidP="005572DE">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59502B" w:rsidRPr="006579D3">
        <w:rPr>
          <w:rFonts w:ascii="Times New Roman" w:hAnsi="Times New Roman" w:cs="Times New Roman"/>
          <w:color w:val="000000" w:themeColor="text1"/>
        </w:rPr>
        <w:t>A and 6A).</w:t>
      </w:r>
      <w:r>
        <w:rPr>
          <w:rFonts w:ascii="Times New Roman" w:hAnsi="Times New Roman" w:cs="Times New Roman"/>
          <w:color w:val="000000" w:themeColor="text1"/>
        </w:rPr>
        <w:t xml:space="preserve"> Assuming these species were already present in most suitable environments (i.e., at equilibrium), this suggests that specimen collectors did simply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mid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during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Regardless, it is clear that specimen collection rapidly spread across the landscape during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Combined with the increase in the cumulative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4A), these patterns suggest that this was a period of high sampling effort, coinciding with the beginning of an intense effort to collect specimens for herbaria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5572DE">
      <w:pPr>
        <w:spacing w:line="480" w:lineRule="auto"/>
        <w:rPr>
          <w:rFonts w:ascii="Times New Roman" w:hAnsi="Times New Roman" w:cs="Times New Roman"/>
          <w:color w:val="7F7F7F" w:themeColor="text1" w:themeTint="80"/>
        </w:rPr>
      </w:pPr>
    </w:p>
    <w:p w14:paraId="1B87366D" w14:textId="55DA0EAC" w:rsidR="0059502B" w:rsidRPr="001F5BC1" w:rsidRDefault="0059502B" w:rsidP="005572DE">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F. alnus</w:t>
      </w:r>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w:t>
      </w:r>
      <w:r w:rsidRPr="001F5BC1">
        <w:rPr>
          <w:rFonts w:ascii="Times New Roman" w:hAnsi="Times New Roman" w:cs="Times New Roman"/>
          <w:color w:val="000000" w:themeColor="text1"/>
        </w:rPr>
        <w:lastRenderedPageBreak/>
        <w:t xml:space="preserve">the associated species represent the spatial spread of collection effort, and that a collector would collect </w:t>
      </w:r>
      <w:r w:rsidRPr="001F5BC1">
        <w:rPr>
          <w:rFonts w:ascii="Times New Roman" w:hAnsi="Times New Roman" w:cs="Times New Roman"/>
          <w:i/>
          <w:iCs/>
          <w:color w:val="000000" w:themeColor="text1"/>
        </w:rPr>
        <w:t>F. alnus</w:t>
      </w:r>
      <w:r w:rsidRPr="001F5BC1">
        <w:rPr>
          <w:rFonts w:ascii="Times New Roman" w:hAnsi="Times New Roman" w:cs="Times New Roman"/>
          <w:color w:val="000000" w:themeColor="text1"/>
        </w:rPr>
        <w:t xml:space="preserve"> if it were present during a survey, it appears that the rate of spatial spread during the early 19</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of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5572DE">
      <w:pPr>
        <w:spacing w:line="480" w:lineRule="auto"/>
        <w:rPr>
          <w:rFonts w:ascii="Times New Roman" w:hAnsi="Times New Roman" w:cs="Times New Roman"/>
          <w:color w:val="7F7F7F" w:themeColor="text1" w:themeTint="80"/>
        </w:rPr>
      </w:pPr>
    </w:p>
    <w:p w14:paraId="69A98BB6" w14:textId="6B5A670D" w:rsidR="0059502B" w:rsidRPr="009D1B0B" w:rsidRDefault="0059502B" w:rsidP="005572DE">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F. alnus</w:t>
      </w:r>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F. alnus</w:t>
      </w:r>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alnus </w:t>
      </w:r>
      <w:r w:rsidRPr="009D1B0B">
        <w:rPr>
          <w:rFonts w:ascii="Times New Roman" w:hAnsi="Times New Roman" w:cs="Times New Roman"/>
          <w:iCs/>
          <w:color w:val="000000" w:themeColor="text1"/>
        </w:rPr>
        <w:t xml:space="preserve">records, as is evident in the high variability in both the ratio of growth rates and the ratio of records or occupied area. </w:t>
      </w:r>
    </w:p>
    <w:p w14:paraId="2861A34E" w14:textId="77777777" w:rsidR="0059502B" w:rsidRPr="007D5D7A" w:rsidRDefault="0059502B" w:rsidP="005572DE">
      <w:pPr>
        <w:spacing w:line="480" w:lineRule="auto"/>
        <w:rPr>
          <w:rFonts w:ascii="Times New Roman" w:hAnsi="Times New Roman" w:cs="Times New Roman"/>
          <w:color w:val="7F7F7F" w:themeColor="text1" w:themeTint="80"/>
        </w:rPr>
      </w:pPr>
    </w:p>
    <w:p w14:paraId="44C2A72D" w14:textId="6C01F1CF" w:rsidR="0059502B" w:rsidRPr="00C77194" w:rsidRDefault="009D1B0B" w:rsidP="005572DE">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alnus</w:t>
      </w:r>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F. alnus</w:t>
      </w:r>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r w:rsidR="00501AFB" w:rsidRPr="0034120F">
        <w:rPr>
          <w:rFonts w:ascii="Times New Roman" w:hAnsi="Times New Roman" w:cs="Times New Roman"/>
          <w:i/>
          <w:color w:val="000000" w:themeColor="text1"/>
        </w:rPr>
        <w:t>Sturnus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alnus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first appeared in Ohio. Catling &amp; Porebski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F. alnus</w:t>
      </w:r>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records with that of native </w:t>
      </w:r>
      <w:r w:rsidR="0059502B" w:rsidRPr="0034120F">
        <w:rPr>
          <w:rFonts w:ascii="Times New Roman" w:hAnsi="Times New Roman" w:cs="Times New Roman"/>
          <w:i/>
          <w:color w:val="000000" w:themeColor="text1"/>
        </w:rPr>
        <w:t>Rhamnus alnifolia</w:t>
      </w:r>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w:t>
      </w:r>
      <w:r w:rsidR="0059502B" w:rsidRPr="0034120F">
        <w:rPr>
          <w:rFonts w:ascii="Times New Roman" w:hAnsi="Times New Roman" w:cs="Times New Roman"/>
          <w:color w:val="000000" w:themeColor="text1"/>
        </w:rPr>
        <w:lastRenderedPageBreak/>
        <w:t xml:space="preserve">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Richard P. Duncan, et al. 2010)</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alnus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5572DE">
      <w:pPr>
        <w:spacing w:line="480" w:lineRule="auto"/>
        <w:rPr>
          <w:rFonts w:ascii="Times New Roman" w:hAnsi="Times New Roman" w:cs="Times New Roman"/>
          <w:color w:val="7F7F7F" w:themeColor="text1" w:themeTint="80"/>
        </w:rPr>
      </w:pPr>
    </w:p>
    <w:p w14:paraId="172EF224" w14:textId="3BF4ADFF" w:rsidR="0059502B" w:rsidRPr="00D51344" w:rsidRDefault="0059502B" w:rsidP="005572DE">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alnus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F. alnus</w:t>
      </w:r>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F. alnus</w:t>
      </w:r>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 xml:space="preserv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w:t>
      </w:r>
      <w:r w:rsidRPr="00D51344">
        <w:rPr>
          <w:rFonts w:ascii="Times New Roman" w:hAnsi="Times New Roman" w:cs="Times New Roman"/>
          <w:color w:val="000000" w:themeColor="text1"/>
        </w:rPr>
        <w:lastRenderedPageBreak/>
        <w:t xml:space="preserve">effect on the spread of </w:t>
      </w:r>
      <w:r w:rsidRPr="00D51344">
        <w:rPr>
          <w:rFonts w:ascii="Times New Roman" w:hAnsi="Times New Roman" w:cs="Times New Roman"/>
          <w:i/>
          <w:iCs/>
          <w:color w:val="000000" w:themeColor="text1"/>
        </w:rPr>
        <w:t>F. alnus</w:t>
      </w:r>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 xml:space="preserve">be successful in very small, isolated, and disturbed plots within a urban or suburban land-use matrix (personal observation;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alnus </w:t>
      </w:r>
      <w:r w:rsidRPr="00D51344">
        <w:rPr>
          <w:rFonts w:ascii="Times New Roman" w:hAnsi="Times New Roman" w:cs="Times New Roman"/>
          <w:iCs/>
          <w:color w:val="000000" w:themeColor="text1"/>
        </w:rPr>
        <w:t>is unlikely.</w:t>
      </w:r>
    </w:p>
    <w:p w14:paraId="7F0BFAE8" w14:textId="77777777" w:rsidR="0059502B" w:rsidRPr="007D5D7A" w:rsidRDefault="0059502B" w:rsidP="005572DE">
      <w:pPr>
        <w:spacing w:line="480" w:lineRule="auto"/>
        <w:rPr>
          <w:rFonts w:ascii="Times New Roman" w:hAnsi="Times New Roman" w:cs="Times New Roman"/>
          <w:color w:val="7F7F7F" w:themeColor="text1" w:themeTint="80"/>
        </w:rPr>
      </w:pPr>
    </w:p>
    <w:p w14:paraId="5B9DF374" w14:textId="39F8E9A4" w:rsidR="00667C6D" w:rsidRPr="00741A92" w:rsidRDefault="00D51344" w:rsidP="005572DE">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 xml:space="preserve">ost herbaria do not have electronic databases of their holdings that are easily accessed by the public (i.e., a web-base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F. alnus</w:t>
      </w:r>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 xml:space="preserve">Future analyses that involve even greater effort in gathering herbarium specimens could increase the accuracy of my results, particularly providing a more accurate area of extent, but the trends presented here are very likely to hold up. </w:t>
      </w:r>
    </w:p>
    <w:p w14:paraId="32093385" w14:textId="77777777" w:rsidR="0059502B" w:rsidRPr="007D5D7A" w:rsidRDefault="0059502B" w:rsidP="005572DE">
      <w:pPr>
        <w:spacing w:line="480" w:lineRule="auto"/>
        <w:rPr>
          <w:rFonts w:ascii="Times New Roman" w:hAnsi="Times New Roman" w:cs="Times New Roman"/>
          <w:b/>
          <w:color w:val="7F7F7F" w:themeColor="text1" w:themeTint="80"/>
        </w:rPr>
      </w:pPr>
    </w:p>
    <w:p w14:paraId="260A43B1" w14:textId="77777777" w:rsidR="0059502B" w:rsidRDefault="0059502B" w:rsidP="005572DE">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5572DE">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17774EE7" w14:textId="581D0AA9" w:rsidR="0059502B" w:rsidRDefault="00741A92" w:rsidP="005572DE">
      <w:pPr>
        <w:spacing w:line="480" w:lineRule="auto"/>
        <w:ind w:firstLine="720"/>
        <w:rPr>
          <w:rFonts w:ascii="Times New Roman" w:hAnsi="Times New Roman" w:cs="Times New Roman"/>
        </w:rPr>
      </w:pPr>
      <w:r>
        <w:rPr>
          <w:rFonts w:ascii="Times New Roman" w:hAnsi="Times New Roman" w:cs="Times New Roman"/>
        </w:rPr>
        <w:t xml:space="preserve">These results clearly suggest the presence of </w:t>
      </w:r>
      <w:r w:rsidR="0059502B">
        <w:rPr>
          <w:rFonts w:ascii="Times New Roman" w:hAnsi="Times New Roman" w:cs="Times New Roman"/>
        </w:rPr>
        <w:t xml:space="preserve">a rapid rate of spread </w:t>
      </w:r>
      <w:r>
        <w:rPr>
          <w:rFonts w:ascii="Times New Roman" w:hAnsi="Times New Roman" w:cs="Times New Roman"/>
        </w:rPr>
        <w:t xml:space="preserve">of </w:t>
      </w:r>
      <w:r>
        <w:rPr>
          <w:rFonts w:ascii="Times New Roman" w:hAnsi="Times New Roman" w:cs="Times New Roman"/>
          <w:i/>
          <w:iCs/>
        </w:rPr>
        <w:t xml:space="preserve">F. alnus </w:t>
      </w:r>
      <w:r w:rsidR="0059502B">
        <w:rPr>
          <w:rFonts w:ascii="Times New Roman" w:hAnsi="Times New Roman" w:cs="Times New Roman"/>
        </w:rPr>
        <w:t xml:space="preserve">throughout its invasion history. Calculating the ratio of the cumulative number of grid cells and counties occupied by </w:t>
      </w:r>
      <w:r w:rsidR="0059502B">
        <w:rPr>
          <w:rFonts w:ascii="Times New Roman" w:hAnsi="Times New Roman" w:cs="Times New Roman"/>
          <w:i/>
        </w:rPr>
        <w:t>F. alnus</w:t>
      </w:r>
      <w:r w:rsidR="0059502B">
        <w:rPr>
          <w:rFonts w:ascii="Times New Roman" w:hAnsi="Times New Roman" w:cs="Times New Roman"/>
        </w:rPr>
        <w:t xml:space="preserve"> to those occupied by the group of associated species, I</w:t>
      </w:r>
      <w:r>
        <w:rPr>
          <w:rFonts w:ascii="Times New Roman" w:hAnsi="Times New Roman" w:cs="Times New Roman"/>
        </w:rPr>
        <w:t xml:space="preserve"> found that </w:t>
      </w:r>
      <w:r w:rsidR="0059502B">
        <w:rPr>
          <w:rFonts w:ascii="Times New Roman" w:hAnsi="Times New Roman" w:cs="Times New Roman"/>
          <w:i/>
        </w:rPr>
        <w:t>F. alnus</w:t>
      </w:r>
      <w:r w:rsidR="0059502B">
        <w:rPr>
          <w:rFonts w:ascii="Times New Roman" w:hAnsi="Times New Roman" w:cs="Times New Roman"/>
        </w:rPr>
        <w:t xml:space="preserve"> expanded rapidly throughout its invaded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sidR="004B34D5" w:rsidRPr="004B34D5">
        <w:rPr>
          <w:rFonts w:ascii="Times New Roman" w:hAnsi="Times New Roman" w:cs="Times New Roman"/>
          <w:iCs/>
          <w:noProof/>
        </w:rPr>
        <w:t>(Larkin 2011)</w:t>
      </w:r>
      <w:r w:rsidR="0059502B">
        <w:rPr>
          <w:rFonts w:ascii="Times New Roman" w:hAnsi="Times New Roman" w:cs="Times New Roman"/>
          <w:iCs/>
        </w:rPr>
        <w:t>.</w:t>
      </w:r>
      <w:r w:rsidR="0059502B">
        <w:rPr>
          <w:rFonts w:ascii="Times New Roman" w:hAnsi="Times New Roman" w:cs="Times New Roman"/>
        </w:rPr>
        <w:t xml:space="preserve"> The patterns and processes of range expansion, particularly of lag phase dynamics, likely vary depending on scale and local ecological conditions </w:t>
      </w:r>
      <w:r w:rsidR="004B34D5" w:rsidRPr="004B34D5">
        <w:rPr>
          <w:rFonts w:ascii="Times New Roman" w:hAnsi="Times New Roman" w:cs="Times New Roman"/>
          <w:noProof/>
        </w:rPr>
        <w:t>(Theoharides and Dukes 2007)</w:t>
      </w:r>
      <w:r w:rsidR="0059502B">
        <w:rPr>
          <w:rFonts w:ascii="Times New Roman" w:hAnsi="Times New Roman" w:cs="Times New Roman"/>
        </w:rPr>
        <w:t xml:space="preserve">. </w:t>
      </w:r>
      <w:r>
        <w:rPr>
          <w:rFonts w:ascii="Times New Roman" w:hAnsi="Times New Roman" w:cs="Times New Roman"/>
        </w:rPr>
        <w:t>Future analyse</w:t>
      </w:r>
      <w:r w:rsidR="0059502B">
        <w:rPr>
          <w:rFonts w:ascii="Times New Roman" w:hAnsi="Times New Roman" w:cs="Times New Roman"/>
        </w:rPr>
        <w:t xml:space="preserve">s </w:t>
      </w:r>
      <w:r>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Further, using these techniques to investigate </w:t>
      </w:r>
      <w:r w:rsidR="002F4687">
        <w:rPr>
          <w:rFonts w:ascii="Times New Roman" w:hAnsi="Times New Roman" w:cs="Times New Roman"/>
        </w:rPr>
        <w:t>the patterns of spread of other non-native species will help us to better understand the dynamics of extended lags.</w:t>
      </w:r>
      <w:r w:rsidR="0059502B">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0943D0E7" w:rsidR="0059502B" w:rsidRDefault="001A09E5" w:rsidP="007E79E2">
      <w:pPr>
        <w:outlineLvl w:val="0"/>
        <w:rPr>
          <w:rFonts w:ascii="Times New Roman" w:hAnsi="Times New Roman" w:cs="Times New Roman"/>
          <w:b/>
        </w:rPr>
      </w:pPr>
      <w:r>
        <w:rPr>
          <w:rFonts w:ascii="Times New Roman" w:hAnsi="Times New Roman" w:cs="Times New Roman"/>
          <w:b/>
        </w:rPr>
        <w:t>Literature Cited</w:t>
      </w:r>
    </w:p>
    <w:p w14:paraId="422C3B4D" w14:textId="4B04BE0D"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 Lag-phases in alien plant invasions: separating the facts from the artefacts. Oikos 119:370–378. Retrieved March 7, 2013, from Oikos. &lt;http://doi.wiley.com/10.1111/j.1600-0706.2009.17963.x&gt;.</w:t>
      </w:r>
    </w:p>
    <w:p w14:paraId="35EBC95F"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 Herbarium records identify the role of long-distance spread in the spatial distribution of alien plants in New Zealand. J. Biogeogr. 37:1740–1751. Blackwell Science Ltd. Retrieved April 3, 2013, from Journal of Biogeography. &lt;http://doi.wiley.com/10.1111/j.1365-2699.2010.02329.x&gt;.</w:t>
      </w:r>
    </w:p>
    <w:p w14:paraId="31991788"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Retrieved April 28, 2013, from Biological Invasions. &lt;http://link.springer.com/10.1007/s10530-005-3174-9&gt;.</w:t>
      </w:r>
    </w:p>
    <w:p w14:paraId="592883F6"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BioGeomancer Consortium</w:t>
      </w:r>
      <w:r w:rsidRPr="00AB18CF">
        <w:rPr>
          <w:rFonts w:ascii="Times New Roman" w:eastAsia="Times New Roman" w:hAnsi="Times New Roman" w:cs="Times New Roman"/>
          <w:noProof/>
        </w:rPr>
        <w:t>. 2006. Guide to Best Practices for Georeferencing. Page (A. D. Chapman and J. Wieczorek, Eds.). Global Biodiversity Information Facility, Copenhagen. Retrieved from &lt;http://scholar.google.com/scholar?q=related:tMogcSCUg5YJ:scholar.google.com/&amp;hl=en&amp;num=30&amp;as_sdt=0,5&gt;.</w:t>
      </w:r>
    </w:p>
    <w:p w14:paraId="025B601E"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2010. Distorted views of biodiversity: spatial and temporal bias in species occurrence data. PLoS Biol. 8:e1000385. Public Library of Science, Natural Environment Research Council Centre for Population Biology, Imperial College, Berkshire, United Kingdom. e.h.boakes@imperial.ac.uk. Retrieved from PLoS Biology. &lt;http://eutils.ncbi.nlm.nih.gov/entrez/eutils/elink.fcgi?dbfrom=pubmed&amp;id=20532234&amp;retmode=ref&amp;cmd=prlinks&gt;.</w:t>
      </w:r>
    </w:p>
    <w:p w14:paraId="06831A05"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in southern Ontario. Can. field-naturalist 108:305–310. Retrieved from Canadian field-naturalist. &lt;http://www.csa.com/partners/viewrecord.php?requester=gs&amp;collection=ENV&amp;recid=3759742&gt;.</w:t>
      </w:r>
    </w:p>
    <w:p w14:paraId="6E89F15B"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2009. Can herbarium records be used to map alien species invasion and native species expansion over the past 100 years? J. Biogeogr. 36:651–661. Retrieved March 1, 2013, from Journal of Biogeography. &lt;http://doi.wiley.com/10.1111/j.1365-2699.2008.02043.x&gt;.</w:t>
      </w:r>
    </w:p>
    <w:p w14:paraId="3CFD221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biological invasions in slow-motion. Ecoscience 12:316–329. Retrieved February 16, 2014, from Ecoscience. &lt;http://www.bioone.org/doi/abs/10.2980/i1195-6860-12-3-316.1&gt;.</w:t>
      </w:r>
    </w:p>
    <w:p w14:paraId="5611A89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[eds.],Invasive species and biodiversity management. Kluwer Academic </w:t>
      </w:r>
      <w:r w:rsidRPr="00AB18CF">
        <w:rPr>
          <w:rFonts w:ascii="Times New Roman" w:eastAsia="Times New Roman" w:hAnsi="Times New Roman" w:cs="Times New Roman"/>
          <w:noProof/>
        </w:rPr>
        <w:lastRenderedPageBreak/>
        <w:t>Dordrecht, The Netherlands.</w:t>
      </w:r>
    </w:p>
    <w:p w14:paraId="7E7D99B2"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Biol. Invasions 11:577–586. Retrieved from Biological Invasions. &lt;http://www.springerlink.com/index/10.1007/s10530-008-9272-8&gt;.</w:t>
      </w:r>
    </w:p>
    <w:p w14:paraId="337E30A2"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2003. Reconstructing the spread of invasive plants: taking into account biases associated with herbarium specimens. J. Biogeogr. 30:1033–1042. Blackwell Science Ltd. Retrieved from Journal of Biogeography. &lt;http://onlinelibrary.wiley.com/doi/10.1046/j.1365-2699.2003.00897.x/full&gt;.</w:t>
      </w:r>
    </w:p>
    <w:p w14:paraId="0B1C9125"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Retrieved from Forest Ecology and Management. &lt;http://linkinghub.elsevier.com/retrieve/pii/S0378112704001367&gt;.</w:t>
      </w:r>
    </w:p>
    <w:p w14:paraId="61F8E732"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Fernow, B. E., G. B. Sudworth, and others</w:t>
      </w:r>
      <w:r w:rsidRPr="00AB18CF">
        <w:rPr>
          <w:rFonts w:ascii="Times New Roman" w:eastAsia="Times New Roman" w:hAnsi="Times New Roman" w:cs="Times New Roman"/>
          <w:noProof/>
        </w:rPr>
        <w:t>. 1891. Trees of Washington, DC Compliments of the Forestry division. Bell lithographing co.</w:t>
      </w:r>
    </w:p>
    <w:p w14:paraId="24CA5031"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2003. Potential impacts of the invasive exotic shrub Rhamnus frangula L. (glossy buckthorn) on forests of southern New Hampshire. Northeast. Nat. 10:277–296. BioOne. Retrieved from Northeastern Naturalist. &lt;http://www.bioone.org/doi/abs/10.1656/1092-6194(2003)010[0277:PIOTIE]2.0.CO;2&gt;.</w:t>
      </w:r>
    </w:p>
    <w:p w14:paraId="0073384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2010. Improving the use of information from museum specimens: using Google Earth© to georeference Guiana Shield specimens in the US National Herbarium. Front. Biogeogr. 2:71–77. Retrieved from Frontiers of Biogeography. &lt;http://www.biogeography.org/html/fb/FBv02i03/FBv02i03p71_Garcia-Milagros.pdf&gt;.</w:t>
      </w:r>
    </w:p>
    <w:p w14:paraId="5F42B26A"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JSTOR. Retrieved from Journal of Ecology. &lt;http://www.jstor.org/stable/10.2307/2256793&gt;.</w:t>
      </w:r>
    </w:p>
    <w:p w14:paraId="1CC3764F"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Graham, C. H., S. Ferrier, F. Huettman, C. Moritz, and A. T. Peterson</w:t>
      </w:r>
      <w:r w:rsidRPr="00AB18CF">
        <w:rPr>
          <w:rFonts w:ascii="Times New Roman" w:eastAsia="Times New Roman" w:hAnsi="Times New Roman" w:cs="Times New Roman"/>
          <w:noProof/>
        </w:rPr>
        <w:t>. 2004. New developments in museum-based informatics and applications in biodiversity analysis. Trends Ecol. Evol. 19:497–503. Elsevier Ltd. Retrieved from Trends in Ecology &amp; Evolution. &lt;http://linkinghub.elsevier.com/retrieve/pii/S0169534704002034&gt;.</w:t>
      </w:r>
    </w:p>
    <w:p w14:paraId="119E85ED"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2011. Emergent insights from the synthesis of conceptual frameworks for biological invasions. Ecol. Lett. 14:407–418. Retrieved from Ecology Letters. &lt;http://doi.wiley.com/10.1111/j.1461-0248.2011.01594.x&gt;.</w:t>
      </w:r>
    </w:p>
    <w:p w14:paraId="098484AE"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the’raster’package (version 2.0-08). R. Retrieved from &lt;http://probability.ca/cran/web/packages/raster/vignettes/Raster.pdf&gt;.</w:t>
      </w:r>
    </w:p>
    <w:p w14:paraId="3BE2C7CD"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w:t>
      </w:r>
      <w:r w:rsidRPr="00AB18CF">
        <w:rPr>
          <w:rFonts w:ascii="Times New Roman" w:eastAsia="Times New Roman" w:hAnsi="Times New Roman" w:cs="Times New Roman"/>
          <w:noProof/>
        </w:rPr>
        <w:lastRenderedPageBreak/>
        <w:t>collections: the case of Bolivian wild potatoes. Conserv. Biol. 14:1755–1765. Blackwell Science Inc. Retrieved from Conservation Biology. &lt;http://onlinelibrary.wiley.com/doi/10.1111/j.1523-1739.2000.98543.x/full&gt;.</w:t>
      </w:r>
    </w:p>
    <w:p w14:paraId="0617CCFB"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 R.</w:t>
      </w:r>
    </w:p>
    <w:p w14:paraId="5A1F73ED"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2004. Effect of invasive plant species on temperate wetland paint diversity. Conserv. Biol. 18:1132–1138. Blackwell Science Inc. Retrieved from Conservation Biology. &lt;http://scholar.google.com/scholar?q=related:urUkz6nEodgJ:scholar.google.com/&amp;hl=en&amp;num=30&amp;as_sdt=0,5&gt;.</w:t>
      </w:r>
    </w:p>
    <w:p w14:paraId="03AF348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JSTOR. Retrieved from Castanea. &lt;http://www.jstor.org/stable/10.2307/4032689&gt;.</w:t>
      </w:r>
    </w:p>
    <w:p w14:paraId="737EC1F5"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2004. Effect of roadside bias on the accuracy of predictive maps produced by bioclimatic models. Ecol. Appl. 14:401–413. Ecological Society of America . Retrieved from Ecological Applications. &lt;http://www.esajournals.org/doi/abs/10.1890/02-5364&gt;.</w:t>
      </w:r>
    </w:p>
    <w:p w14:paraId="60E3C691"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Retrieved from &lt;http://cran.r-project.org/web/packages/rgdal/rgdal.pdf&gt;.</w:t>
      </w:r>
    </w:p>
    <w:p w14:paraId="1D459E8A"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2016. Transatlantic invasion routes and adaptive potential in North American populations of the invasive glossy buckthorn, Frangula alnus. Ann. Bot. 118:1089–1099. Retrieved from Annals of Botany. &lt;http://aob.oxfordjournals.org/lookup/doi/10.1093/aob/mcw157&gt;.</w:t>
      </w:r>
    </w:p>
    <w:p w14:paraId="12DFE343"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Plant invasions: General aspects and special problems. SPB Adademic Publishing, Amsterdam. Retrieved from Plant invasions: General aspects and special problems. &lt;http://scholar.google.com/scholar?q=related:crNh5qomdlsJ:scholar.google.com/&amp;hl=en&amp;num=30&amp;as_sdt=0,5&gt;.</w:t>
      </w:r>
    </w:p>
    <w:p w14:paraId="321E2DA0"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Retrieved March 12, 2013, from Biological Invasions. &lt;http://www.springerlink.com/index/10.1007/s10530-011-0119-3&gt;.</w:t>
      </w:r>
    </w:p>
    <w:p w14:paraId="4AC91403"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Elsevier GmbH. Retrieved January 31, 2013, from Perspectives in Plant Ecology, Evolution and Systematics. &lt;http://linkinghub.elsevier.com/retrieve/pii/S1433831912000595&gt;.</w:t>
      </w:r>
    </w:p>
    <w:p w14:paraId="1F119C78"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p>
    <w:p w14:paraId="01AC7839"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w:t>
      </w:r>
      <w:r w:rsidRPr="00AB18CF">
        <w:rPr>
          <w:rFonts w:ascii="Times New Roman" w:eastAsia="Times New Roman" w:hAnsi="Times New Roman" w:cs="Times New Roman"/>
          <w:noProof/>
        </w:rPr>
        <w:lastRenderedPageBreak/>
        <w:t>control. Ecol. Appl. 10:689–710. Ecological Society of America. Retrieved from Ecological Applications. &lt;http://www.esajournals.org/doi/abs/10.1890/1051-0761(2000)010[0689:BICEGC]2.0.CO;2&gt;.</w:t>
      </w:r>
    </w:p>
    <w:p w14:paraId="508CC0E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Retrieved March 2, 2013, from Plant Systematics and Evolution. &lt;http://link.springer.com/10.1007/BF00983549&gt;.</w:t>
      </w:r>
    </w:p>
    <w:p w14:paraId="42D13F7A"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2001. Invasion history of Oenothera congeners in Europe: a comparative study of spreading rates in the last 200 years. J. Biogeogr. 28:597–609. Retrieved May 30, 2013, from Journal of Biogeography. &lt;http://onlinelibrary.wiley.com/doi/10.1046/j.1365-2699.2001.00574.x/full&gt;.</w:t>
      </w:r>
    </w:p>
    <w:p w14:paraId="707D08D4"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2009. Spatiotemporal analysis of three common wetland invasive plant species using herbarium specimens and geographic information systems. Castanea 74:133–145. Retrieved from Castanea. &lt;http://www.bioone.org/doi/abs/10.2179/08-001.1&gt;.</w:t>
      </w:r>
    </w:p>
    <w:p w14:paraId="07C8A13C"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Rhamnus frangula in Norway. Nord. J. Bot. 4:655–660. Wiley Online Library. Retrieved from Nordic Journal of Botany. &lt;http://onlinelibrary.wiley.com/doi/10.1111/j.1756-1051.1984.tb01989.x/abstract&gt;.</w:t>
      </w:r>
    </w:p>
    <w:p w14:paraId="36DE23C9"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2009. The role of land-use history in major invasions by woody plant species in the northeastern North American landscape. Biol. Invasions 11:2317–2328. Retrieved from Biological Invasions. &lt;http://www.springerlink.com/index/10.1007/s10530-008-9418-8&gt;.</w:t>
      </w:r>
    </w:p>
    <w:p w14:paraId="030F9736"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Retrieved from Progress in Physical Geography. &lt;http://ppg.sagepub.com/cgi/doi/10.1177/0309133309355630&gt;.</w:t>
      </w:r>
    </w:p>
    <w:p w14:paraId="0828A725"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2004. The decline of plant collecting in the United States: a threat to the infrastructure of biodiversity studies. Syst. Bot. 29:15–28. Retrieved June 3, 2013, from Systematic Botany. &lt;http://www.bioone.org/doi/pdf/10.1600/036364404772974185&gt;.</w:t>
      </w:r>
    </w:p>
    <w:p w14:paraId="2C208F2F"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2005. Spatio-temporal dynamics of plant invasions: linking pattern to process. Ecoscience 12:302–315. BioOne. Retrieved from Ecoscience. &lt;http://www.bioone.org/doi/abs/10.2980/i1195-6860-12-3-302.1&gt;.</w:t>
      </w:r>
    </w:p>
    <w:p w14:paraId="7821B93A"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1993. Plant invasions and the role of riparian habitats: a comparison of four species alien to central Europe. J. Biogeogr. 20:413–420. Retrieved April 28, 2013, from Journal of Biogeography. &lt;http://www.jstor.org/stable/10.2307/2845589&gt;.</w:t>
      </w:r>
    </w:p>
    <w:p w14:paraId="40CBE2A4"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Retrieved from Biological Conservation. &lt;http://linkinghub.elsevier.com/retrieve/pii/000632079500013T&gt;.</w:t>
      </w:r>
    </w:p>
    <w:p w14:paraId="68C2737C"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QGIS Development Team</w:t>
      </w:r>
      <w:r w:rsidRPr="00AB18CF">
        <w:rPr>
          <w:rFonts w:ascii="Times New Roman" w:eastAsia="Times New Roman" w:hAnsi="Times New Roman" w:cs="Times New Roman"/>
          <w:noProof/>
        </w:rPr>
        <w:t>. 2012. QGIS Geographic Information System. Retrieved from &lt;http://qgis.osgeo.org&gt;.</w:t>
      </w:r>
    </w:p>
    <w:p w14:paraId="06D547F3"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Retrieved from &lt;http://www.r-project.org&gt;.</w:t>
      </w:r>
    </w:p>
    <w:p w14:paraId="3F35D7F8"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Reddy, S., and L. Dávalos</w:t>
      </w:r>
      <w:r w:rsidRPr="00AB18CF">
        <w:rPr>
          <w:rFonts w:ascii="Times New Roman" w:eastAsia="Times New Roman" w:hAnsi="Times New Roman" w:cs="Times New Roman"/>
          <w:noProof/>
        </w:rPr>
        <w:t>. 2003. Geographical sampling bias and its implications for conservation priorities in Africa. J. Biogeogr. 30:1719–1727. Retrieved June 2, 2013, from Journal of Biogeography. &lt;http://onlinelibrary.wiley.com/doi/10.1046/j.1365-2699.2003.00946.x/full&gt;.</w:t>
      </w:r>
    </w:p>
    <w:p w14:paraId="0FAB22C2"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w:t>
      </w:r>
      <w:bookmarkStart w:id="2" w:name="_GoBack"/>
      <w:bookmarkEnd w:id="2"/>
      <w:r w:rsidRPr="00AB18CF">
        <w:rPr>
          <w:rFonts w:ascii="Times New Roman" w:eastAsia="Times New Roman" w:hAnsi="Times New Roman" w:cs="Times New Roman"/>
          <w:noProof/>
        </w:rPr>
        <w:t>Rev. Ecol. Syst. 32:305–332. JSTOR. Retrieved from Annual Review of Ecology and Systematics. &lt;http://www.jstor.org/stable/10.2307/2678643&gt;.</w:t>
      </w:r>
    </w:p>
    <w:p w14:paraId="336121E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in North America: possible modes for early introductions, subsequent spread. Biol. Invasions 7:165–180. Retrieved from Biological Invasions. &lt;http://www.springerlink.com/index/10.1007/s10530-004-8979-4&gt;.</w:t>
      </w:r>
    </w:p>
    <w:p w14:paraId="305E61F4"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Retrieved from Rhodora. &lt;http://www.bioone.org/doi/abs/10.3119/0035-4902(2005)107[0284:AVPIM]2.0.CO;2&gt;.</w:t>
      </w:r>
    </w:p>
    <w:p w14:paraId="53E5A0A3"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2007. Plant invasion across space and time: factors affecting nonindigenous species success during four stages of invasion. New Phytol. 176:256–273. Retrieved from New Phytologist. &lt;http://doi.wiley.com/10.1111/j.1469-8137.2007.02207.x&gt;.</w:t>
      </w:r>
    </w:p>
    <w:p w14:paraId="2B50707F"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p>
    <w:p w14:paraId="47F88576"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AmericaNinth Dece. P. Blakiston’s Son &amp; Company, Philadelphia.</w:t>
      </w:r>
    </w:p>
    <w:p w14:paraId="2424EB1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77777777" w:rsidR="00AB18CF" w:rsidRPr="00AB18CF" w:rsidRDefault="00AB18CF" w:rsidP="00AB18CF">
      <w:pPr>
        <w:widowControl w:val="0"/>
        <w:autoSpaceDE w:val="0"/>
        <w:autoSpaceDN w:val="0"/>
        <w:adjustRightInd w:val="0"/>
        <w:spacing w:before="100" w:after="100"/>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2010. Biogeographic synthesis of secondary succession rates in eastern North America. J. Biogeogr. 37:1584–1596. Blackwell Science Ltd. Retrieved from Journal of Biogeography. &lt;http://doi.wiley.com/10.1111/j.1365-2699.2010.02298.x&gt;.</w:t>
      </w:r>
    </w:p>
    <w:p w14:paraId="56E51C0F" w14:textId="53504F73" w:rsidR="002F1410" w:rsidRDefault="002F1410" w:rsidP="00AB18CF">
      <w:pPr>
        <w:widowControl w:val="0"/>
        <w:autoSpaceDE w:val="0"/>
        <w:autoSpaceDN w:val="0"/>
        <w:adjustRightInd w:val="0"/>
        <w:spacing w:before="100" w:after="100"/>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pPr>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F1410">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149A9FD4" w14:textId="77777777" w:rsidR="002F1410" w:rsidRDefault="002F1410" w:rsidP="002F1410">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DB39DB">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DB39DB">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DB39DB">
            <w:pPr>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DB39DB">
            <w:pPr>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2D1132B7"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1F67E4C4"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04E5720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7E224135"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DB39DB">
            <w:pPr>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DB39DB">
            <w:pPr>
              <w:rPr>
                <w:rFonts w:ascii="Times New Roman" w:hAnsi="Times New Roman" w:cs="Times New Roman"/>
                <w:sz w:val="22"/>
                <w:szCs w:val="22"/>
              </w:rPr>
            </w:pPr>
          </w:p>
        </w:tc>
        <w:tc>
          <w:tcPr>
            <w:tcW w:w="990" w:type="dxa"/>
            <w:noWrap/>
            <w:hideMark/>
          </w:tcPr>
          <w:p w14:paraId="36BC076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F1410">
      <w:pPr>
        <w:pStyle w:val="Caption"/>
        <w:rPr>
          <w:rFonts w:ascii="Times New Roman" w:hAnsi="Times New Roman" w:cs="Times New Roman"/>
          <w:color w:val="auto"/>
          <w:sz w:val="24"/>
          <w:szCs w:val="24"/>
        </w:rPr>
      </w:pPr>
    </w:p>
    <w:p w14:paraId="02C3AB89" w14:textId="77777777" w:rsidR="000F20B7" w:rsidRDefault="000F20B7" w:rsidP="002F1410">
      <w:pPr>
        <w:pStyle w:val="Caption"/>
        <w:rPr>
          <w:rFonts w:ascii="Times New Roman" w:hAnsi="Times New Roman" w:cs="Times New Roman"/>
          <w:color w:val="auto"/>
          <w:sz w:val="24"/>
          <w:szCs w:val="24"/>
        </w:rPr>
      </w:pPr>
    </w:p>
    <w:p w14:paraId="27984DF5" w14:textId="1B1DC892" w:rsidR="000F20B7" w:rsidRPr="000F20B7" w:rsidRDefault="00511C9D" w:rsidP="002F1410">
      <w:pPr>
        <w:pStyle w:val="Caption"/>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a group of associated species. Red points represent records from the compiled historical presence records for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0359355A" w14:textId="60A4365F" w:rsidR="000F20B7" w:rsidRPr="000F20B7" w:rsidRDefault="00D427F4" w:rsidP="000F20B7">
      <w:pPr>
        <w:pStyle w:val="Caption"/>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Total number of records collected in each decade for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(black bars) and associated species -  </w:t>
      </w:r>
      <w:r w:rsidR="002F1410" w:rsidRPr="000F20B7">
        <w:rPr>
          <w:rFonts w:ascii="Times New Roman" w:hAnsi="Times New Roman" w:cs="Times New Roman"/>
          <w:b w:val="0"/>
          <w:i/>
          <w:iCs/>
          <w:color w:val="auto"/>
          <w:sz w:val="24"/>
          <w:szCs w:val="24"/>
        </w:rPr>
        <w:t>Alnus incana</w:t>
      </w:r>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A. serrulata</w:t>
      </w:r>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Rhamnus alnifolia</w:t>
      </w:r>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Salix peiolarisi, Hamamelis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Fraxinus americana</w:t>
      </w:r>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03317337" w:rsidR="002F1410" w:rsidRPr="000F20B7" w:rsidRDefault="00DD4F8A" w:rsidP="000F20B7">
      <w:pPr>
        <w:pStyle w:val="Caption"/>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versus associated species calculated annually (black circles) and by10 year moving window average (geometric mean) (red dots).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to those of associated species.</w:t>
      </w:r>
    </w:p>
    <w:p w14:paraId="160A5C10" w14:textId="44809631" w:rsidR="002F1410" w:rsidRPr="000F20B7" w:rsidRDefault="009E790D" w:rsidP="002F1410">
      <w:pPr>
        <w:pStyle w:val="Caption"/>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alnus </w:t>
      </w:r>
      <w:r w:rsidR="002F1410" w:rsidRPr="000F20B7">
        <w:rPr>
          <w:rFonts w:ascii="Times New Roman" w:hAnsi="Times New Roman" w:cs="Times New Roman"/>
          <w:b w:val="0"/>
          <w:color w:val="auto"/>
          <w:sz w:val="24"/>
          <w:szCs w:val="24"/>
        </w:rPr>
        <w:t xml:space="preserve">and the group of associated species. The best-fit polynomial regression fit is shown for each set (quadratic for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cubic for the group of associated species) (B) Ratio of growth rates of cumulative occupied grid cells calculated annually (black points) and by 10 year moving window average (geometric mean) (red points).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0F20B7">
      <w:pPr>
        <w:rPr>
          <w:rFonts w:ascii="Times New Roman" w:hAnsi="Times New Roman" w:cs="Times New Roman"/>
          <w:b/>
        </w:rPr>
      </w:pPr>
    </w:p>
    <w:p w14:paraId="4AB41E13" w14:textId="36F6C73B" w:rsidR="002F1410" w:rsidRPr="000F20B7" w:rsidRDefault="00652C0A" w:rsidP="002F1410">
      <w:pPr>
        <w:pStyle w:val="Caption"/>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Square root of the cumulative number of counties occupied through time. Shown here are the linear and polynomial regression lines for a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alnus </w:t>
      </w:r>
      <w:r w:rsidR="002F1410" w:rsidRPr="000F20B7">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the group of associated species) (B) Ratio of the rate of growth for cumulative occupied counties calculated annually (black points) and by 10 year moving window average (geometric mean) (red points).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F67395">
      <w:pPr>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19B1"/>
    <w:rsid w:val="00032283"/>
    <w:rsid w:val="00037281"/>
    <w:rsid w:val="00044D75"/>
    <w:rsid w:val="00053BFD"/>
    <w:rsid w:val="00057433"/>
    <w:rsid w:val="00070B59"/>
    <w:rsid w:val="00073134"/>
    <w:rsid w:val="000746E2"/>
    <w:rsid w:val="00077EFF"/>
    <w:rsid w:val="000A162A"/>
    <w:rsid w:val="000A4799"/>
    <w:rsid w:val="000A789B"/>
    <w:rsid w:val="000B0DDA"/>
    <w:rsid w:val="000B4F5C"/>
    <w:rsid w:val="000C110B"/>
    <w:rsid w:val="000C4B1C"/>
    <w:rsid w:val="000D089F"/>
    <w:rsid w:val="000D147E"/>
    <w:rsid w:val="000D7141"/>
    <w:rsid w:val="000F1587"/>
    <w:rsid w:val="000F20B7"/>
    <w:rsid w:val="000F7524"/>
    <w:rsid w:val="00103FE8"/>
    <w:rsid w:val="00110689"/>
    <w:rsid w:val="00112849"/>
    <w:rsid w:val="0012027B"/>
    <w:rsid w:val="001242C9"/>
    <w:rsid w:val="00132303"/>
    <w:rsid w:val="00133C5A"/>
    <w:rsid w:val="00144CA1"/>
    <w:rsid w:val="001547EE"/>
    <w:rsid w:val="00155963"/>
    <w:rsid w:val="001703ED"/>
    <w:rsid w:val="00173F74"/>
    <w:rsid w:val="001A09E5"/>
    <w:rsid w:val="001A6F2B"/>
    <w:rsid w:val="001B701B"/>
    <w:rsid w:val="001C10A4"/>
    <w:rsid w:val="001C44B4"/>
    <w:rsid w:val="001D02F3"/>
    <w:rsid w:val="001D12AB"/>
    <w:rsid w:val="001D2661"/>
    <w:rsid w:val="001F3C80"/>
    <w:rsid w:val="001F447B"/>
    <w:rsid w:val="001F5BC1"/>
    <w:rsid w:val="00207EF8"/>
    <w:rsid w:val="00207FEE"/>
    <w:rsid w:val="0021473A"/>
    <w:rsid w:val="002165F6"/>
    <w:rsid w:val="002413D8"/>
    <w:rsid w:val="002522EA"/>
    <w:rsid w:val="00256B58"/>
    <w:rsid w:val="00260DD9"/>
    <w:rsid w:val="00261AEF"/>
    <w:rsid w:val="002713F1"/>
    <w:rsid w:val="00286BDA"/>
    <w:rsid w:val="002925CD"/>
    <w:rsid w:val="00295AEB"/>
    <w:rsid w:val="00295EB2"/>
    <w:rsid w:val="002A30F0"/>
    <w:rsid w:val="002C2397"/>
    <w:rsid w:val="002C3436"/>
    <w:rsid w:val="002D4D37"/>
    <w:rsid w:val="002E4ED2"/>
    <w:rsid w:val="002F1410"/>
    <w:rsid w:val="002F4687"/>
    <w:rsid w:val="00300B41"/>
    <w:rsid w:val="00312367"/>
    <w:rsid w:val="00315200"/>
    <w:rsid w:val="00320B92"/>
    <w:rsid w:val="00320E7F"/>
    <w:rsid w:val="00326217"/>
    <w:rsid w:val="00331ACE"/>
    <w:rsid w:val="00333C8C"/>
    <w:rsid w:val="00335BB4"/>
    <w:rsid w:val="0034120F"/>
    <w:rsid w:val="00342C47"/>
    <w:rsid w:val="00343117"/>
    <w:rsid w:val="00373169"/>
    <w:rsid w:val="00386797"/>
    <w:rsid w:val="003C0238"/>
    <w:rsid w:val="003D0E90"/>
    <w:rsid w:val="003D4604"/>
    <w:rsid w:val="003D4660"/>
    <w:rsid w:val="003E3E05"/>
    <w:rsid w:val="003F467A"/>
    <w:rsid w:val="00406553"/>
    <w:rsid w:val="00410E4A"/>
    <w:rsid w:val="00436B49"/>
    <w:rsid w:val="00450486"/>
    <w:rsid w:val="00462DB8"/>
    <w:rsid w:val="004704B3"/>
    <w:rsid w:val="004764A4"/>
    <w:rsid w:val="00481E43"/>
    <w:rsid w:val="004946CA"/>
    <w:rsid w:val="004A5AC1"/>
    <w:rsid w:val="004B34D5"/>
    <w:rsid w:val="004C6E33"/>
    <w:rsid w:val="004D1775"/>
    <w:rsid w:val="004E6979"/>
    <w:rsid w:val="004F1B04"/>
    <w:rsid w:val="005013B4"/>
    <w:rsid w:val="00501AFB"/>
    <w:rsid w:val="00501DCF"/>
    <w:rsid w:val="005028DF"/>
    <w:rsid w:val="00511C9D"/>
    <w:rsid w:val="00514A26"/>
    <w:rsid w:val="00526CDC"/>
    <w:rsid w:val="00542040"/>
    <w:rsid w:val="00546984"/>
    <w:rsid w:val="00556B9E"/>
    <w:rsid w:val="005572DE"/>
    <w:rsid w:val="005665FD"/>
    <w:rsid w:val="0057656D"/>
    <w:rsid w:val="00577BE8"/>
    <w:rsid w:val="005825CE"/>
    <w:rsid w:val="005852DE"/>
    <w:rsid w:val="0059502B"/>
    <w:rsid w:val="005964AF"/>
    <w:rsid w:val="00596BE8"/>
    <w:rsid w:val="005A51BE"/>
    <w:rsid w:val="005B0ADC"/>
    <w:rsid w:val="005B2F78"/>
    <w:rsid w:val="005B761C"/>
    <w:rsid w:val="005D63BD"/>
    <w:rsid w:val="005E2BA7"/>
    <w:rsid w:val="005E3186"/>
    <w:rsid w:val="005E3BD2"/>
    <w:rsid w:val="005F0DE1"/>
    <w:rsid w:val="00606FD1"/>
    <w:rsid w:val="006224A2"/>
    <w:rsid w:val="0063088A"/>
    <w:rsid w:val="00634D89"/>
    <w:rsid w:val="00647C04"/>
    <w:rsid w:val="0065100E"/>
    <w:rsid w:val="00652C0A"/>
    <w:rsid w:val="006579D3"/>
    <w:rsid w:val="00667C6D"/>
    <w:rsid w:val="00672917"/>
    <w:rsid w:val="00676FE5"/>
    <w:rsid w:val="00681618"/>
    <w:rsid w:val="00693831"/>
    <w:rsid w:val="00694752"/>
    <w:rsid w:val="00694B28"/>
    <w:rsid w:val="00695C3B"/>
    <w:rsid w:val="00697E96"/>
    <w:rsid w:val="006C7FE2"/>
    <w:rsid w:val="006D07CA"/>
    <w:rsid w:val="006D2BAD"/>
    <w:rsid w:val="006D6F76"/>
    <w:rsid w:val="006E2B05"/>
    <w:rsid w:val="006E662E"/>
    <w:rsid w:val="006F7681"/>
    <w:rsid w:val="00707031"/>
    <w:rsid w:val="007102A9"/>
    <w:rsid w:val="00715F4C"/>
    <w:rsid w:val="007164D9"/>
    <w:rsid w:val="007234D3"/>
    <w:rsid w:val="00730BA4"/>
    <w:rsid w:val="00741693"/>
    <w:rsid w:val="00741A92"/>
    <w:rsid w:val="00742241"/>
    <w:rsid w:val="0076017F"/>
    <w:rsid w:val="00764775"/>
    <w:rsid w:val="007716DA"/>
    <w:rsid w:val="00771E1C"/>
    <w:rsid w:val="0078182E"/>
    <w:rsid w:val="00797AAA"/>
    <w:rsid w:val="007A6C8E"/>
    <w:rsid w:val="007B6221"/>
    <w:rsid w:val="007D5D7A"/>
    <w:rsid w:val="007E23D6"/>
    <w:rsid w:val="007E79E2"/>
    <w:rsid w:val="007F536B"/>
    <w:rsid w:val="008207F7"/>
    <w:rsid w:val="00821148"/>
    <w:rsid w:val="0082771D"/>
    <w:rsid w:val="00833BEA"/>
    <w:rsid w:val="00846B4C"/>
    <w:rsid w:val="0085286F"/>
    <w:rsid w:val="0085679E"/>
    <w:rsid w:val="0086650C"/>
    <w:rsid w:val="00875B87"/>
    <w:rsid w:val="00887657"/>
    <w:rsid w:val="008A5635"/>
    <w:rsid w:val="008A588D"/>
    <w:rsid w:val="008F02BB"/>
    <w:rsid w:val="008F2714"/>
    <w:rsid w:val="009039E1"/>
    <w:rsid w:val="0091245A"/>
    <w:rsid w:val="00932531"/>
    <w:rsid w:val="00987B94"/>
    <w:rsid w:val="009917F1"/>
    <w:rsid w:val="00994D3F"/>
    <w:rsid w:val="009A52FD"/>
    <w:rsid w:val="009A7C3C"/>
    <w:rsid w:val="009C509B"/>
    <w:rsid w:val="009D1B0B"/>
    <w:rsid w:val="009E3368"/>
    <w:rsid w:val="009E790D"/>
    <w:rsid w:val="009F1580"/>
    <w:rsid w:val="009F19E2"/>
    <w:rsid w:val="009F45A6"/>
    <w:rsid w:val="00A14954"/>
    <w:rsid w:val="00A236F1"/>
    <w:rsid w:val="00A53C1F"/>
    <w:rsid w:val="00A94B5B"/>
    <w:rsid w:val="00AA410C"/>
    <w:rsid w:val="00AA4E23"/>
    <w:rsid w:val="00AA759E"/>
    <w:rsid w:val="00AB034B"/>
    <w:rsid w:val="00AB18CF"/>
    <w:rsid w:val="00AB5C65"/>
    <w:rsid w:val="00AB7398"/>
    <w:rsid w:val="00AD37DC"/>
    <w:rsid w:val="00AD7FD9"/>
    <w:rsid w:val="00AF05DE"/>
    <w:rsid w:val="00B03182"/>
    <w:rsid w:val="00B1436C"/>
    <w:rsid w:val="00B155A0"/>
    <w:rsid w:val="00B1621D"/>
    <w:rsid w:val="00B20482"/>
    <w:rsid w:val="00B55056"/>
    <w:rsid w:val="00B55E52"/>
    <w:rsid w:val="00B819CA"/>
    <w:rsid w:val="00B90AC5"/>
    <w:rsid w:val="00BB3AA0"/>
    <w:rsid w:val="00BB427C"/>
    <w:rsid w:val="00BB62A5"/>
    <w:rsid w:val="00BC652B"/>
    <w:rsid w:val="00BE3045"/>
    <w:rsid w:val="00BF053D"/>
    <w:rsid w:val="00C2361F"/>
    <w:rsid w:val="00C348DE"/>
    <w:rsid w:val="00C34CA4"/>
    <w:rsid w:val="00C415FA"/>
    <w:rsid w:val="00C57D50"/>
    <w:rsid w:val="00C64C24"/>
    <w:rsid w:val="00C7299A"/>
    <w:rsid w:val="00C77194"/>
    <w:rsid w:val="00C87AA6"/>
    <w:rsid w:val="00C93A87"/>
    <w:rsid w:val="00C93E19"/>
    <w:rsid w:val="00CA4793"/>
    <w:rsid w:val="00CB0AC0"/>
    <w:rsid w:val="00CB1D1B"/>
    <w:rsid w:val="00CE17A7"/>
    <w:rsid w:val="00CE5731"/>
    <w:rsid w:val="00D01CA2"/>
    <w:rsid w:val="00D031E1"/>
    <w:rsid w:val="00D13CF8"/>
    <w:rsid w:val="00D21763"/>
    <w:rsid w:val="00D35151"/>
    <w:rsid w:val="00D37F7A"/>
    <w:rsid w:val="00D41B73"/>
    <w:rsid w:val="00D427F4"/>
    <w:rsid w:val="00D51344"/>
    <w:rsid w:val="00D72A21"/>
    <w:rsid w:val="00D73FBF"/>
    <w:rsid w:val="00D82EDE"/>
    <w:rsid w:val="00DA150F"/>
    <w:rsid w:val="00DB39DB"/>
    <w:rsid w:val="00DB5D93"/>
    <w:rsid w:val="00DD3C34"/>
    <w:rsid w:val="00DD4F8A"/>
    <w:rsid w:val="00DE2F35"/>
    <w:rsid w:val="00DF1710"/>
    <w:rsid w:val="00DF40A5"/>
    <w:rsid w:val="00E305F9"/>
    <w:rsid w:val="00E4214A"/>
    <w:rsid w:val="00E45D01"/>
    <w:rsid w:val="00E54B8D"/>
    <w:rsid w:val="00E65993"/>
    <w:rsid w:val="00E75D55"/>
    <w:rsid w:val="00E83125"/>
    <w:rsid w:val="00E84FD5"/>
    <w:rsid w:val="00E921F4"/>
    <w:rsid w:val="00EA4B96"/>
    <w:rsid w:val="00EA659F"/>
    <w:rsid w:val="00EB098D"/>
    <w:rsid w:val="00EB739D"/>
    <w:rsid w:val="00EC2E8F"/>
    <w:rsid w:val="00EE69D3"/>
    <w:rsid w:val="00EF72E9"/>
    <w:rsid w:val="00F0171C"/>
    <w:rsid w:val="00F02F80"/>
    <w:rsid w:val="00F20452"/>
    <w:rsid w:val="00F26A6B"/>
    <w:rsid w:val="00F3141A"/>
    <w:rsid w:val="00F605A1"/>
    <w:rsid w:val="00F67395"/>
    <w:rsid w:val="00FA6DA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B073C3-A6C1-1246-8058-166F4EC2F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36</Pages>
  <Words>9808</Words>
  <Characters>55911</Characters>
  <Application>Microsoft Macintosh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 Aiello-Lammens</cp:lastModifiedBy>
  <cp:revision>164</cp:revision>
  <cp:lastPrinted>2015-06-05T01:03:00Z</cp:lastPrinted>
  <dcterms:created xsi:type="dcterms:W3CDTF">2014-03-10T17:18:00Z</dcterms:created>
  <dcterms:modified xsi:type="dcterms:W3CDTF">2017-12-04T16:15:00Z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