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632132C2"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6E83FDF0"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ower than its potential maximum. It generally follows</w:t>
      </w:r>
      <w:r w:rsidR="002A30F0" w:rsidRPr="00596BE8">
        <w:rPr>
          <w:rFonts w:ascii="Times New Roman" w:hAnsi="Times New Roman" w:cs="Times New Roman"/>
          <w:color w:val="000000" w:themeColor="text1"/>
        </w:rPr>
        <w:t xml:space="preserve"> population establishment</w:t>
      </w:r>
      <w:r w:rsidR="004704B3">
        <w:rPr>
          <w:rFonts w:ascii="Times New Roman" w:hAnsi="Times New Roman" w:cs="Times New Roman"/>
          <w:color w:val="000000" w:themeColor="text1"/>
        </w:rPr>
        <w:t xml:space="preserve"> and ends with</w:t>
      </w:r>
      <w:r w:rsidR="00596BE8" w:rsidRPr="00596BE8">
        <w:rPr>
          <w:rFonts w:ascii="Times New Roman" w:hAnsi="Times New Roman" w:cs="Times New Roman"/>
          <w:color w:val="000000" w:themeColor="text1"/>
        </w:rPr>
        <w:t xml:space="preserve">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743EC53C"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these 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w:t>
      </w:r>
      <w:r w:rsidR="0059502B" w:rsidRPr="002925CD">
        <w:rPr>
          <w:rFonts w:ascii="Times New Roman" w:hAnsi="Times New Roman" w:cs="Times New Roman"/>
          <w:color w:val="000000" w:themeColor="text1"/>
        </w:rPr>
        <w:lastRenderedPageBreak/>
        <w:t>empirical support</w:t>
      </w:r>
      <w:r w:rsidR="00514A26">
        <w:rPr>
          <w:rFonts w:ascii="Times New Roman" w:hAnsi="Times New Roman" w:cs="Times New Roman"/>
          <w:color w:val="000000" w:themeColor="text1"/>
        </w:rPr>
        <w:t xml:space="preserve"> by using these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7C6016FE"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 xml:space="preserve">Retrospective spatial analyses can yield insights into the ecological processes involved in the spread of non-native invasive species in novel regions.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546984">
        <w:rPr>
          <w:rFonts w:ascii="Times New Roman" w:hAnsi="Times New Roman" w:cs="Times New Roman"/>
          <w:color w:val="000000" w:themeColor="text1"/>
        </w:rPr>
        <w:t>Analysis of the i</w:t>
      </w:r>
      <w:r w:rsidRPr="00132303">
        <w:rPr>
          <w:rFonts w:ascii="Times New Roman" w:hAnsi="Times New Roman" w:cs="Times New Roman"/>
          <w:color w:val="000000" w:themeColor="text1"/>
        </w:rPr>
        <w:t xml:space="preserve">nformation from herbarium records </w:t>
      </w:r>
      <w:r w:rsidR="00546984">
        <w:rPr>
          <w:rFonts w:ascii="Times New Roman" w:hAnsi="Times New Roman" w:cs="Times New Roman"/>
          <w:color w:val="000000" w:themeColor="text1"/>
        </w:rPr>
        <w:t>can yield</w:t>
      </w:r>
      <w:r w:rsidRPr="00132303">
        <w:rPr>
          <w:rFonts w:ascii="Times New Roman" w:hAnsi="Times New Roman" w:cs="Times New Roman"/>
          <w:color w:val="000000" w:themeColor="text1"/>
        </w:rPr>
        <w:t xml:space="preserve"> estimate</w:t>
      </w:r>
      <w:r w:rsidR="00546984">
        <w:rPr>
          <w:rFonts w:ascii="Times New Roman" w:hAnsi="Times New Roman" w:cs="Times New Roman"/>
          <w:color w:val="000000" w:themeColor="text1"/>
        </w:rPr>
        <w:t>s of</w:t>
      </w:r>
      <w:r w:rsidRPr="00132303">
        <w:rPr>
          <w:rFonts w:ascii="Times New Roman" w:hAnsi="Times New Roman" w:cs="Times New Roman"/>
          <w:color w:val="000000" w:themeColor="text1"/>
        </w:rPr>
        <w:t xml:space="preserv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133C5A">
        <w:rPr>
          <w:rFonts w:ascii="Times New Roman" w:hAnsi="Times New Roman" w:cs="Times New Roman"/>
          <w:color w:val="000000" w:themeColor="text1"/>
        </w:rPr>
        <w:t>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00133C5A">
        <w:rPr>
          <w:rFonts w:ascii="Times New Roman" w:hAnsi="Times New Roman" w:cs="Times New Roman"/>
          <w:color w:val="000000" w:themeColor="text1"/>
        </w:rPr>
        <w:t xml:space="preserve"> is a noted pattern</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9B78972"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Pr="00132303">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9F1580">
        <w:rPr>
          <w:rFonts w:ascii="Times New Roman" w:hAnsi="Times New Roman" w:cs="Times New Roman"/>
          <w:color w:val="000000" w:themeColor="text1"/>
        </w:rPr>
        <w:t>of</w:t>
      </w:r>
      <w:r w:rsidRPr="00132303">
        <w:rPr>
          <w:rFonts w:ascii="Times New Roman" w:hAnsi="Times New Roman" w:cs="Times New Roman"/>
          <w:color w:val="000000" w:themeColor="text1"/>
        </w:rPr>
        <w:t xml:space="preserve">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336694B3"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the botanist effect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Though</w:t>
      </w:r>
      <w:r w:rsidR="00F3141A" w:rsidRPr="00932531">
        <w:rPr>
          <w:rFonts w:ascii="Times New Roman" w:hAnsi="Times New Roman" w:cs="Times New Roman"/>
          <w:color w:val="000000" w:themeColor="text1"/>
        </w:rPr>
        <w:t xml:space="preserve"> this was a qualitative, primarily visual, assessment,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extend such approaches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w:t>
      </w:r>
      <w:r w:rsidR="0059502B" w:rsidRPr="00932531">
        <w:rPr>
          <w:rFonts w:ascii="Times New Roman" w:hAnsi="Times New Roman" w:cs="Times New Roman"/>
          <w:color w:val="000000" w:themeColor="text1"/>
        </w:rPr>
        <w:lastRenderedPageBreak/>
        <w:t xml:space="preserve">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421B9921"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one non-native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526CDC">
        <w:rPr>
          <w:rFonts w:ascii="Times New Roman" w:hAnsi="Times New Roman" w:cs="Times New Roman"/>
        </w:rPr>
        <w:t>,</w:t>
      </w:r>
      <w:r>
        <w:rPr>
          <w:rFonts w:ascii="Times New Roman" w:hAnsi="Times New Roman" w:cs="Times New Roman"/>
        </w:rPr>
        <w:t xml:space="preserve"> throughout its </w:t>
      </w:r>
      <w:r w:rsidR="00994D3F">
        <w:rPr>
          <w:rFonts w:ascii="Times New Roman" w:hAnsi="Times New Roman" w:cs="Times New Roman"/>
        </w:rPr>
        <w:t>full</w:t>
      </w:r>
      <w:r w:rsidR="000F7524">
        <w:rPr>
          <w:rFonts w:ascii="Times New Roman" w:hAnsi="Times New Roman" w:cs="Times New Roman"/>
        </w:rPr>
        <w:t xml:space="preserve"> </w:t>
      </w:r>
      <w:r>
        <w:rPr>
          <w:rFonts w:ascii="Times New Roman" w:hAnsi="Times New Roman" w:cs="Times New Roman"/>
        </w:rPr>
        <w:t xml:space="preserve">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EC08F85" w:rsidR="0059502B" w:rsidRPr="0078182E" w:rsidRDefault="00D73FBF" w:rsidP="0059502B">
      <w:pPr>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E83125">
        <w:rPr>
          <w:rFonts w:ascii="Times New Roman" w:hAnsi="Times New Roman" w:cs="Times New Roman"/>
          <w:b/>
          <w:color w:val="C00000"/>
        </w:rPr>
        <w:t>(~2200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59502B">
      <w:pPr>
        <w:rPr>
          <w:rFonts w:ascii="Times New Roman" w:hAnsi="Times New Roman" w:cs="Times New Roman"/>
          <w:caps/>
        </w:rPr>
      </w:pPr>
      <w:r w:rsidRPr="00647C04">
        <w:rPr>
          <w:rFonts w:ascii="Times New Roman" w:hAnsi="Times New Roman" w:cs="Times New Roman"/>
          <w:caps/>
          <w:highlight w:val="yellow"/>
        </w:rPr>
        <w:t>Study Species</w:t>
      </w:r>
    </w:p>
    <w:p w14:paraId="03CA7B30" w14:textId="77777777" w:rsidR="00D73FBF" w:rsidRPr="00D73FBF" w:rsidRDefault="00D73FBF" w:rsidP="0059502B">
      <w:pPr>
        <w:rPr>
          <w:rFonts w:ascii="Times New Roman" w:hAnsi="Times New Roman" w:cs="Times New Roman"/>
        </w:rPr>
      </w:pPr>
    </w:p>
    <w:p w14:paraId="0D4A0C8C" w14:textId="77777777" w:rsidR="00D73FBF" w:rsidRDefault="00D73FBF" w:rsidP="0059502B">
      <w:pPr>
        <w:rPr>
          <w:rFonts w:ascii="Times New Roman" w:hAnsi="Times New Roman" w:cs="Times New Roman"/>
        </w:rPr>
      </w:pPr>
    </w:p>
    <w:p w14:paraId="6263782B" w14:textId="7A59B086"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various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I used all presence records with information on the year and location (county level or finer) of observation in my analysis.</w:t>
      </w:r>
    </w:p>
    <w:p w14:paraId="4572B0EA" w14:textId="77777777" w:rsidR="0059502B" w:rsidRDefault="0059502B" w:rsidP="0059502B">
      <w:pPr>
        <w:rPr>
          <w:rFonts w:ascii="Times New Roman" w:hAnsi="Times New Roman" w:cs="Times New Roman"/>
        </w:rPr>
      </w:pPr>
    </w:p>
    <w:p w14:paraId="1BF44101" w14:textId="77777777" w:rsidR="0059502B" w:rsidRPr="00D73FBF" w:rsidRDefault="0059502B" w:rsidP="0059502B">
      <w:pPr>
        <w:rPr>
          <w:rFonts w:ascii="Times New Roman" w:hAnsi="Times New Roman" w:cs="Times New Roman"/>
          <w:color w:val="7F7F7F" w:themeColor="text1" w:themeTint="80"/>
        </w:rPr>
      </w:pPr>
    </w:p>
    <w:p w14:paraId="5E6E1442" w14:textId="7475652B" w:rsidR="0059502B" w:rsidRPr="007B6221" w:rsidRDefault="00672917" w:rsidP="007B6221">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Pr>
          <w:rFonts w:ascii="Times New Roman" w:hAnsi="Times New Roman" w:cs="Times New Roman"/>
          <w:color w:val="000000" w:themeColor="text1"/>
        </w:rPr>
        <w:t>my</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for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however some cases required additional searches on named locations, such as unique building names or geographic features. The descriptive location information allowed for varying degrees of precision in the final latitude and longitude value assigned.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color w:val="7F7F7F" w:themeColor="text1" w:themeTint="80"/>
        </w:rPr>
      </w:pP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w:t>
      </w:r>
      <w:r w:rsidRPr="00207FEE">
        <w:rPr>
          <w:rFonts w:ascii="Times New Roman" w:hAnsi="Times New Roman" w:cs="Times New Roman"/>
        </w:rPr>
        <w:lastRenderedPageBreak/>
        <w:t xml:space="preserve">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5229C957"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the rate of range expansion of </w:t>
      </w:r>
      <w:r w:rsidR="00EA659F" w:rsidRPr="005E3186">
        <w:rPr>
          <w:rFonts w:ascii="Times New Roman" w:hAnsi="Times New Roman" w:cs="Times New Roman"/>
          <w:i/>
          <w:iCs/>
        </w:rPr>
        <w:t xml:space="preserve">F. </w:t>
      </w:r>
      <w:proofErr w:type="spell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created a map of </w:t>
      </w:r>
      <w:r w:rsidR="00707031" w:rsidRPr="005E3186">
        <w:rPr>
          <w:rFonts w:ascii="Times New Roman" w:hAnsi="Times New Roman" w:cs="Times New Roman"/>
        </w:rPr>
        <w:t>5 x 5 arc minutes (~ 10 x 10 km)</w:t>
      </w:r>
      <w:r w:rsidRPr="005E3186">
        <w:rPr>
          <w:rFonts w:ascii="Times New Roman" w:hAnsi="Times New Roman" w:cs="Times New Roman"/>
        </w:rPr>
        <w:t xml:space="preserve"> grid cells for the area of interest (Longitude: -97.0 – -62.0 degrees; Latitude: 38.0 – 48.0 degrees) using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Because a unit of longitude is smaller at higher latitudes than at lower latitudes, the area of each grid cell decreases towards the poles</w:t>
      </w:r>
      <w:r w:rsidR="005E2BA7" w:rsidRPr="005E3186">
        <w:rPr>
          <w:rFonts w:ascii="Times New Roman" w:hAnsi="Times New Roman" w:cs="Times New Roman"/>
        </w:rPr>
        <w:t xml:space="preserve">, in this case ranging from </w:t>
      </w:r>
      <w:r w:rsidRPr="005E3186">
        <w:rPr>
          <w:rFonts w:ascii="Times New Roman" w:hAnsi="Times New Roman" w:cs="Times New Roman"/>
        </w:rPr>
        <w:t>ca. 67 km</w:t>
      </w:r>
      <w:r w:rsidRPr="005E3186">
        <w:rPr>
          <w:rFonts w:ascii="Times New Roman" w:hAnsi="Times New Roman" w:cs="Times New Roman"/>
          <w:vertAlign w:val="superscript"/>
        </w:rPr>
        <w:t>2</w:t>
      </w:r>
      <w:r w:rsidRPr="005E3186">
        <w:rPr>
          <w:rFonts w:ascii="Times New Roman" w:hAnsi="Times New Roman" w:cs="Times New Roman"/>
        </w:rPr>
        <w:t xml:space="preserve"> to ca. 57 km</w:t>
      </w:r>
      <w:r w:rsidRPr="005E3186">
        <w:rPr>
          <w:rFonts w:ascii="Times New Roman" w:hAnsi="Times New Roman" w:cs="Times New Roman"/>
          <w:vertAlign w:val="superscript"/>
        </w:rPr>
        <w:t>2</w:t>
      </w:r>
      <w:r w:rsidRPr="005E3186">
        <w:rPr>
          <w:rFonts w:ascii="Times New Roman" w:hAnsi="Times New Roman" w:cs="Times New Roman"/>
        </w:rPr>
        <w:t xml:space="preserve">. Because </w:t>
      </w:r>
      <w:r w:rsidRPr="005E3186">
        <w:rPr>
          <w:rFonts w:ascii="Times New Roman" w:hAnsi="Times New Roman" w:cs="Times New Roman"/>
          <w:i/>
          <w:iCs/>
        </w:rPr>
        <w:t xml:space="preserve">F. </w:t>
      </w:r>
      <w:proofErr w:type="spellStart"/>
      <w:r w:rsidRPr="005E3186">
        <w:rPr>
          <w:rFonts w:ascii="Times New Roman" w:hAnsi="Times New Roman" w:cs="Times New Roman"/>
          <w:i/>
          <w:iCs/>
        </w:rPr>
        <w:t>alnus</w:t>
      </w:r>
      <w:proofErr w:type="spellEnd"/>
      <w:r w:rsidRPr="005E3186">
        <w:rPr>
          <w:rFonts w:ascii="Times New Roman" w:hAnsi="Times New Roman" w:cs="Times New Roman"/>
        </w:rPr>
        <w:t xml:space="preserve"> occurrences were widely distributed throughout the study region, I assumed the</w:t>
      </w:r>
      <w:r w:rsidR="005E2BA7" w:rsidRPr="005E3186">
        <w:rPr>
          <w:rFonts w:ascii="Times New Roman" w:hAnsi="Times New Roman" w:cs="Times New Roman"/>
        </w:rPr>
        <w:t>se differences</w:t>
      </w:r>
      <w:r w:rsidRPr="005E3186">
        <w:rPr>
          <w:rFonts w:ascii="Times New Roman" w:hAnsi="Times New Roman" w:cs="Times New Roman"/>
        </w:rPr>
        <w:t xml:space="preserve"> would be negligible on average.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Pr="005E3186">
        <w:rPr>
          <w:rFonts w:ascii="Times New Roman" w:hAnsi="Times New Roman" w:cs="Times New Roman"/>
        </w:rPr>
        <w:t xml:space="preserve"> with additionally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occurrence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w:t>
      </w:r>
      <w:r w:rsidR="005E2BA7" w:rsidRPr="005E3186">
        <w:rPr>
          <w:rFonts w:ascii="Times New Roman" w:hAnsi="Times New Roman" w:cs="Times New Roman"/>
        </w:rPr>
        <w:t xml:space="preserve">With these data, </w:t>
      </w:r>
      <w:r w:rsidRPr="005E3186">
        <w:rPr>
          <w:rFonts w:ascii="Times New Roman" w:hAnsi="Times New Roman" w:cs="Times New Roman"/>
        </w:rPr>
        <w:t xml:space="preserve">I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classified as occupied, it wou</w:t>
      </w:r>
      <w:r w:rsidR="005E2BA7" w:rsidRPr="005E3186">
        <w:rPr>
          <w:rFonts w:ascii="Times New Roman" w:hAnsi="Times New Roman" w:cs="Times New Roman"/>
        </w:rPr>
        <w:t>ld not later be</w:t>
      </w:r>
      <w:r w:rsidRPr="005E3186">
        <w:rPr>
          <w:rFonts w:ascii="Times New Roman" w:hAnsi="Times New Roman" w:cs="Times New Roman"/>
        </w:rPr>
        <w:t xml:space="preserve"> unoccupied.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in the same manner as that used 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 Assuming </w:t>
      </w:r>
      <w:proofErr w:type="spellStart"/>
      <w:r w:rsidRPr="005E3186">
        <w:rPr>
          <w:rFonts w:ascii="Times New Roman" w:hAnsi="Times New Roman" w:cs="Times New Roman"/>
        </w:rPr>
        <w:t>areal</w:t>
      </w:r>
      <w:proofErr w:type="spellEnd"/>
      <w:r w:rsidRPr="005E3186">
        <w:rPr>
          <w:rFonts w:ascii="Times New Roman" w:hAnsi="Times New Roman" w:cs="Times New Roman"/>
        </w:rPr>
        <w:t xml:space="preserve"> growth is a random diffusion process, this relationship should be linear</w:t>
      </w:r>
      <w:r w:rsidR="005E2BA7" w:rsidRPr="005E3186">
        <w:rPr>
          <w:rFonts w:ascii="Times New Roman" w:hAnsi="Times New Roman" w:cs="Times New Roman"/>
        </w:rPr>
        <w:t xml:space="preserve"> </w:t>
      </w:r>
      <w:r w:rsidR="005E2BA7" w:rsidRPr="005E3186">
        <w:rPr>
          <w:rFonts w:ascii="Times New Roman" w:hAnsi="Times New Roman" w:cs="Times New Roman"/>
        </w:rPr>
        <w:fldChar w:fldCharType="begin" w:fldLock="1"/>
      </w:r>
      <w:r w:rsidR="009C509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E2BA7" w:rsidRPr="005E3186">
        <w:rPr>
          <w:rFonts w:ascii="Times New Roman" w:hAnsi="Times New Roman" w:cs="Times New Roman"/>
        </w:rPr>
        <w:fldChar w:fldCharType="separate"/>
      </w:r>
      <w:r w:rsidR="005E2BA7" w:rsidRPr="005E3186">
        <w:rPr>
          <w:rFonts w:ascii="Times New Roman" w:hAnsi="Times New Roman" w:cs="Times New Roman"/>
          <w:noProof/>
        </w:rPr>
        <w:t>(Crooks and Soulé 1999)</w:t>
      </w:r>
      <w:r w:rsidR="005E2BA7" w:rsidRPr="005E3186">
        <w:rPr>
          <w:rFonts w:ascii="Times New Roman" w:hAnsi="Times New Roman" w:cs="Times New Roman"/>
        </w:rPr>
        <w:fldChar w:fldCharType="end"/>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54AF62A8"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 xml:space="preserve">Many records </w:t>
      </w:r>
      <w:r w:rsidR="005665FD" w:rsidRPr="000746E2">
        <w:rPr>
          <w:rFonts w:ascii="Times New Roman" w:hAnsi="Times New Roman" w:cs="Times New Roman"/>
        </w:rPr>
        <w:t>included</w:t>
      </w:r>
      <w:r w:rsidRPr="000746E2">
        <w:rPr>
          <w:rFonts w:ascii="Times New Roman" w:hAnsi="Times New Roman" w:cs="Times New Roman"/>
        </w:rPr>
        <w:t xml:space="preserve"> spatial information to </w:t>
      </w:r>
      <w:proofErr w:type="spellStart"/>
      <w:r w:rsidRPr="000746E2">
        <w:rPr>
          <w:rFonts w:ascii="Times New Roman" w:hAnsi="Times New Roman" w:cs="Times New Roman"/>
        </w:rPr>
        <w:t>georeference</w:t>
      </w:r>
      <w:proofErr w:type="spellEnd"/>
      <w:r w:rsidRPr="000746E2">
        <w:rPr>
          <w:rFonts w:ascii="Times New Roman" w:hAnsi="Times New Roman" w:cs="Times New Roman"/>
        </w:rPr>
        <w:t xml:space="preserve"> the collection location to </w:t>
      </w:r>
      <w:r w:rsidR="005665FD" w:rsidRPr="000746E2">
        <w:rPr>
          <w:rFonts w:ascii="Times New Roman" w:hAnsi="Times New Roman" w:cs="Times New Roman"/>
        </w:rPr>
        <w:t xml:space="preserve">only </w:t>
      </w:r>
      <w:r w:rsidRPr="000746E2">
        <w:rPr>
          <w:rFonts w:ascii="Times New Roman" w:hAnsi="Times New Roman" w:cs="Times New Roman"/>
        </w:rPr>
        <w:t xml:space="preserve">the county in which it occurred. Further, </w:t>
      </w:r>
      <w:proofErr w:type="spellStart"/>
      <w:r w:rsidRPr="000746E2">
        <w:rPr>
          <w:rFonts w:ascii="Times New Roman" w:hAnsi="Times New Roman" w:cs="Times New Roman"/>
        </w:rPr>
        <w:t>georeferencing</w:t>
      </w:r>
      <w:proofErr w:type="spellEnd"/>
      <w:r w:rsidRPr="000746E2">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sidRPr="000746E2">
        <w:rPr>
          <w:rFonts w:ascii="Times New Roman" w:hAnsi="Times New Roman" w:cs="Times New Roman"/>
        </w:rPr>
        <w:fldChar w:fldCharType="begin" w:fldLock="1"/>
      </w:r>
      <w:r w:rsidR="00BC652B" w:rsidRPr="000746E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sidRPr="000746E2">
        <w:rPr>
          <w:rFonts w:ascii="Times New Roman" w:hAnsi="Times New Roman" w:cs="Times New Roman"/>
        </w:rPr>
        <w:fldChar w:fldCharType="separate"/>
      </w:r>
      <w:r w:rsidRPr="000746E2">
        <w:rPr>
          <w:rFonts w:ascii="Times New Roman" w:hAnsi="Times New Roman" w:cs="Times New Roman"/>
          <w:noProof/>
        </w:rPr>
        <w:t>Barney 2006)</w:t>
      </w:r>
      <w:r w:rsidRPr="000746E2">
        <w:rPr>
          <w:rFonts w:ascii="Times New Roman" w:hAnsi="Times New Roman" w:cs="Times New Roman"/>
        </w:rPr>
        <w:fldChar w:fldCharType="end"/>
      </w:r>
      <w:r w:rsidRPr="000746E2">
        <w:rPr>
          <w:rFonts w:ascii="Times New Roman" w:hAnsi="Times New Roman" w:cs="Times New Roman"/>
        </w:rPr>
        <w:t>.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henceforth considered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1BD4F71F"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I</w:t>
      </w:r>
      <w:r w:rsidR="009C509B" w:rsidRPr="00DA150F">
        <w:rPr>
          <w:rFonts w:ascii="Times New Roman" w:hAnsi="Times New Roman" w:cs="Times New Roman"/>
        </w:rPr>
        <w:t xml:space="preserve">n addition to </w:t>
      </w:r>
      <w:r w:rsidR="009C509B" w:rsidRPr="00DA150F">
        <w:rPr>
          <w:rFonts w:ascii="Times New Roman" w:hAnsi="Times New Roman" w:cs="Times New Roman"/>
          <w:i/>
        </w:rPr>
        <w:t xml:space="preserve">F. </w:t>
      </w:r>
      <w:proofErr w:type="spellStart"/>
      <w:r w:rsidR="009C509B" w:rsidRPr="00DA150F">
        <w:rPr>
          <w:rFonts w:ascii="Times New Roman" w:hAnsi="Times New Roman" w:cs="Times New Roman"/>
          <w:i/>
        </w:rPr>
        <w:t>alnus</w:t>
      </w:r>
      <w:proofErr w:type="spellEnd"/>
      <w:r w:rsidR="009C509B" w:rsidRPr="00DA150F">
        <w:rPr>
          <w:rFonts w:ascii="Times New Roman" w:hAnsi="Times New Roman" w:cs="Times New Roman"/>
        </w:rPr>
        <w:t>, 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lastRenderedPageBreak/>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species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These records were georeferenced to the county level. Grouping </w:t>
      </w:r>
      <w:r w:rsidR="00DA150F" w:rsidRPr="00DA150F">
        <w:rPr>
          <w:rFonts w:ascii="Times New Roman" w:hAnsi="Times New Roman" w:cs="Times New Roman"/>
        </w:rPr>
        <w:t xml:space="preserve">all of the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0A914725"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3741E4A9"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sidRPr="009A7C3C">
        <w:rPr>
          <w:rFonts w:ascii="Times New Roman" w:hAnsi="Times New Roman" w:cs="Times New Roman"/>
          <w:i/>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w:t>
      </w:r>
      <w:r w:rsidRPr="009A7C3C">
        <w:rPr>
          <w:rFonts w:ascii="Times New Roman" w:hAnsi="Times New Roman" w:cs="Times New Roman"/>
        </w:rPr>
        <w:lastRenderedPageBreak/>
        <w:t xml:space="preserve">associated species occurrence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45EA2D6F"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occurrences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11168748"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bookmarkStart w:id="2" w:name="_GoBack"/>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occurrence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Pr="000D147E">
        <w:rPr>
          <w:rFonts w:ascii="Times New Roman" w:hAnsi="Times New Roman" w:cs="Times New Roman"/>
          <w:color w:val="000000" w:themeColor="text1"/>
        </w:rPr>
        <w:t xml:space="preserve">occurrence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occurrence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occurrence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w:t>
      </w:r>
      <w:r w:rsidR="000D147E" w:rsidRPr="000D147E">
        <w:rPr>
          <w:rFonts w:ascii="Times New Roman" w:hAnsi="Times New Roman" w:cs="Times New Roman"/>
          <w:color w:val="000000" w:themeColor="text1"/>
        </w:rPr>
        <w:t xml:space="preserve">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bookmarkEnd w:id="2"/>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5B58C9C5"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log cumulative number of records through time indicates that the rate at which records were added to herbaria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group of associated species does not fit an exponential growth relationship (i.e., a linear relationship) (Figure 4A). The best-fit regression models of log cumulative number of records versus time (years) were a cubic polynomial regression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0.989,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124, P &lt;&lt; 0.05) and a quadratic polynomial regression for the group of associated species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=0.979,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174, P&lt;&lt;0.05 respectively), both departing from a linear relationship. The cumulative number of records for the group of associated species increased steadily from the late 1800s to the present. The cumulative number of records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increased rapidly from the late 1800s to approximately 1930. Ratios of the annual growth rates and ten year moving average (geometric mean) growth rates show that the rate at which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collections occurred was generally slower than that of the group of associated species prior to approximately 1920, but faster during most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(Figure 4B). The ratio of the cumulative increase in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to the associated species corroborates this patter</w:t>
      </w:r>
      <w:r w:rsidR="00AB7398" w:rsidRPr="007D5D7A">
        <w:rPr>
          <w:rFonts w:ascii="Times New Roman" w:hAnsi="Times New Roman" w:cs="Times New Roman"/>
          <w:color w:val="7F7F7F" w:themeColor="text1" w:themeTint="80"/>
        </w:rPr>
        <w:t>n</w:t>
      </w:r>
      <w:r w:rsidRPr="007D5D7A">
        <w:rPr>
          <w:rFonts w:ascii="Times New Roman" w:hAnsi="Times New Roman" w:cs="Times New Roman"/>
          <w:color w:val="7F7F7F" w:themeColor="text1" w:themeTint="80"/>
        </w:rPr>
        <w:t xml:space="preserve">, indicating that the increase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was greater than the associated species from 1920 to the present (Figure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52D1D2F3"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cumulative number of occupied 5 arc min grid cells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(Crooks and Soulé 1999)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In contrast, based on likelihood ratio tests, the best-fit regression models of the square root of the cumulative number of grid cells occupied, with year as the predictor variable, were a quadratic polynomial regression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0.996,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129, P &lt;&lt; 0.05) and a cubic polynomial regression for the group of associated species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w:t>
      </w:r>
      <w:r w:rsidRPr="007D5D7A">
        <w:rPr>
          <w:rFonts w:ascii="Times New Roman" w:hAnsi="Times New Roman" w:cs="Times New Roman"/>
          <w:color w:val="7F7F7F" w:themeColor="text1" w:themeTint="80"/>
        </w:rPr>
        <w:lastRenderedPageBreak/>
        <w:t xml:space="preserve">0.990,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140, P &lt;&lt; 0.05), both indicating a departure from linearity. The rate of increase in occurrence records was low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group of associated species until 1890, after which the number of occupied cells rapidly increases for the group of associated species. In contrast, the number of occupied cells continued to increase slowly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until approximately 1920, as is demonstrated by the calculated ratio between the two growth rates (Figure 5B). Prior to 1915, with the exception of the earliest years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invasion, the rate at which new grid cells were considered occupied by </w:t>
      </w:r>
      <w:r w:rsidRPr="007D5D7A">
        <w:rPr>
          <w:rFonts w:ascii="Times New Roman" w:hAnsi="Times New Roman" w:cs="Times New Roman"/>
          <w:color w:val="7F7F7F" w:themeColor="text1" w:themeTint="80"/>
        </w:rPr>
        <w:softHyphen/>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lower than the corresponding rate for the group of associated species. From 1915 to the present, the rate at which grid cells are considered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consistently higher than the corresponding rate of growth for the associated species. The ratio of the cumulative number of occupied grid cells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to the associated species shows that after approximately 1910 the rate at which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increased in area of occurrence was greater than that of the group of associated species (Figure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77777777" w:rsidR="00E54B8D"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Trends in the cumulative number of counties occupied were similar to the results of the analysis of the cumulative number of occupied grid cells. As noted in </w:t>
      </w:r>
      <w:r w:rsidRPr="007D5D7A">
        <w:rPr>
          <w:rFonts w:ascii="Times New Roman" w:hAnsi="Times New Roman" w:cs="Times New Roman"/>
          <w:i/>
          <w:color w:val="7F7F7F" w:themeColor="text1" w:themeTint="80"/>
        </w:rPr>
        <w:t>Occupied counties through time</w:t>
      </w:r>
      <w:r w:rsidRPr="007D5D7A">
        <w:rPr>
          <w:rFonts w:ascii="Times New Roman" w:hAnsi="Times New Roman" w:cs="Times New Roman"/>
          <w:color w:val="7F7F7F" w:themeColor="text1" w:themeTint="80"/>
        </w:rPr>
        <w:t xml:space="preserve">, the compiled records dataset for both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was subset to include records from counties that were occupied by both during the study period. The number of counties where herbarium samples were collected increased very rapidly during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to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as indicated by rapid increase in the cumulative occupied counties for the associated species. The number of counties where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found increased very slowly during the early part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but rapidly after 1940 (Figure 6A). Assuming counties were selected as locations for herbarium specimen collections at random, the relationship between the square root of the cumulative number of occupied counties and time (years) should be linear for the associated species. However, this is not the relationship for either the associated species 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(Figure 6A). Compared to linear and quadratic regression models, a cubic polynomial regression model was the best fit model for both the associated species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0.967,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166, P &lt; 0.001) and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 0.997,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130, P &lt; 0.001), as determined by a likelihood ratio test. The difference in the rate of growth of cumulative occupied counties between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softHyphen/>
        <w:t xml:space="preserve"> and the associated species shows a similar pattern to that reported for cumulative occupied grid cells (Figure 6B). The rate at which counties are considered occupied is slower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than the associated species early in the invasion history (prior to 1900) and faster during most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(Figure 6B). The ratio of occupied counties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to those occupied by the associated species indicates that early in the invasion history,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less frequently collected in newly sampled counties, but that for most of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number of counties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has increased more rapidly than the number of counties occupied by associated species (Figure 6C).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 xml:space="preserve">specimens were collected on average 48 years after at least one of the associated species had been collected in a county. </w:t>
      </w:r>
      <w:r w:rsidR="00E54B8D" w:rsidRPr="007D5D7A">
        <w:rPr>
          <w:rFonts w:ascii="Times New Roman" w:hAnsi="Times New Roman" w:cs="Times New Roman"/>
          <w:color w:val="7F7F7F" w:themeColor="text1" w:themeTint="80"/>
        </w:rPr>
        <w:t>~~</w:t>
      </w:r>
      <w:r w:rsidRPr="007D5D7A">
        <w:rPr>
          <w:rFonts w:ascii="Times New Roman" w:hAnsi="Times New Roman" w:cs="Times New Roman"/>
          <w:color w:val="7F7F7F" w:themeColor="text1" w:themeTint="80"/>
        </w:rPr>
        <w:t xml:space="preserve">While the distribution of years between sampling of an associated species and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is quite wide (standard deviation = 44; Figure 7), the first year an associated species was collected in a county was significantly earlier than the first year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sampled in that county (paired t-test, t = -15.57, </w:t>
      </w:r>
      <w:proofErr w:type="spellStart"/>
      <w:r w:rsidRPr="007D5D7A">
        <w:rPr>
          <w:rFonts w:ascii="Times New Roman" w:hAnsi="Times New Roman" w:cs="Times New Roman"/>
          <w:color w:val="7F7F7F" w:themeColor="text1" w:themeTint="80"/>
        </w:rPr>
        <w:t>df</w:t>
      </w:r>
      <w:proofErr w:type="spellEnd"/>
      <w:r w:rsidRPr="007D5D7A">
        <w:rPr>
          <w:rFonts w:ascii="Times New Roman" w:hAnsi="Times New Roman" w:cs="Times New Roman"/>
          <w:color w:val="7F7F7F" w:themeColor="text1" w:themeTint="80"/>
        </w:rPr>
        <w:t xml:space="preserve"> = 196, P &lt;&lt; 0.05</w:t>
      </w:r>
      <w:proofErr w:type="gramStart"/>
      <w:r w:rsidRPr="007D5D7A">
        <w:rPr>
          <w:rFonts w:ascii="Times New Roman" w:hAnsi="Times New Roman" w:cs="Times New Roman"/>
          <w:color w:val="7F7F7F" w:themeColor="text1" w:themeTint="80"/>
        </w:rPr>
        <w:t>).</w:t>
      </w:r>
      <w:r w:rsidR="00E54B8D" w:rsidRPr="007D5D7A">
        <w:rPr>
          <w:rFonts w:ascii="Times New Roman" w:hAnsi="Times New Roman" w:cs="Times New Roman"/>
          <w:color w:val="7F7F7F" w:themeColor="text1" w:themeTint="80"/>
        </w:rPr>
        <w:t>~</w:t>
      </w:r>
      <w:proofErr w:type="gramEnd"/>
      <w:r w:rsidR="00E54B8D" w:rsidRPr="007D5D7A">
        <w:rPr>
          <w:rFonts w:ascii="Times New Roman" w:hAnsi="Times New Roman" w:cs="Times New Roman"/>
          <w:color w:val="7F7F7F" w:themeColor="text1" w:themeTint="80"/>
        </w:rPr>
        <w:t xml:space="preserve">~ </w:t>
      </w:r>
    </w:p>
    <w:p w14:paraId="0ACFB35F" w14:textId="460951FB" w:rsidR="0059502B" w:rsidRPr="007D5D7A" w:rsidRDefault="00E54B8D" w:rsidP="00E54B8D">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 I am not convinced that Fig 7 is important. The only piece of useful and relevant information that can be gleaned from it is that for most counties, some sampling occurred many years prior to finding Buckthorn there. If this stays in the paper at all, it could potentially go into </w:t>
      </w:r>
      <w:r w:rsidRPr="007D5D7A">
        <w:rPr>
          <w:rFonts w:ascii="Times New Roman" w:hAnsi="Times New Roman" w:cs="Times New Roman"/>
          <w:color w:val="7F7F7F" w:themeColor="text1" w:themeTint="80"/>
        </w:rPr>
        <w:lastRenderedPageBreak/>
        <w:t>a supporting information, but more likely, I can simply state the overall result, probably in the discussion.</w:t>
      </w:r>
      <w:r w:rsidR="0059502B" w:rsidRPr="007D5D7A">
        <w:rPr>
          <w:rFonts w:ascii="Times New Roman" w:hAnsi="Times New Roman" w:cs="Times New Roman"/>
          <w:color w:val="7F7F7F" w:themeColor="text1" w:themeTint="80"/>
        </w:rPr>
        <w:t xml:space="preserve">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Early observations and likely region of first introduction</w:t>
      </w:r>
    </w:p>
    <w:p w14:paraId="57D67C0C" w14:textId="77777777" w:rsidR="0059502B" w:rsidRPr="007D5D7A" w:rsidRDefault="0059502B" w:rsidP="0059502B">
      <w:pPr>
        <w:rPr>
          <w:rFonts w:ascii="Times New Roman" w:hAnsi="Times New Roman" w:cs="Times New Roman"/>
          <w:color w:val="7F7F7F" w:themeColor="text1" w:themeTint="80"/>
        </w:rPr>
      </w:pPr>
    </w:p>
    <w:p w14:paraId="5A61CD9F" w14:textId="7CC23BEF"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question of </w:t>
      </w:r>
      <w:r w:rsidRPr="007D5D7A">
        <w:rPr>
          <w:rFonts w:ascii="Times New Roman" w:hAnsi="Times New Roman" w:cs="Times New Roman"/>
          <w:i/>
          <w:color w:val="7F7F7F" w:themeColor="text1" w:themeTint="80"/>
        </w:rPr>
        <w:t>how</w:t>
      </w:r>
      <w:r w:rsidRPr="007D5D7A">
        <w:rPr>
          <w:rFonts w:ascii="Times New Roman" w:hAnsi="Times New Roman" w:cs="Times New Roman"/>
          <w:color w:val="7F7F7F" w:themeColor="text1" w:themeTint="80"/>
        </w:rPr>
        <w:t xml:space="preserv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remains unanswered. Based on its long history of use as a medicinal plant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(United States Pharmacopeial Convention 1910)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evidence that it was planted as an ornamental shrub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(Sherff 1912)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highlight w:val="yellow"/>
        </w:rPr>
        <w:t xml:space="preserve">Add reference to Sudworth and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xml:space="preserve">: (Sudworth, G. B. and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1891.  </w:t>
      </w:r>
      <w:r w:rsidRPr="007D5D7A">
        <w:rPr>
          <w:rFonts w:ascii="Times New Roman" w:hAnsi="Times New Roman" w:cs="Times New Roman"/>
          <w:i/>
          <w:iCs/>
          <w:color w:val="7F7F7F" w:themeColor="text1" w:themeTint="80"/>
          <w:highlight w:val="yellow"/>
        </w:rPr>
        <w:t>Trees of Washington, D.C.</w:t>
      </w:r>
      <w:r w:rsidRPr="007D5D7A">
        <w:rPr>
          <w:rFonts w:ascii="Times New Roman" w:hAnsi="Times New Roman" w:cs="Times New Roman"/>
          <w:color w:val="7F7F7F" w:themeColor="text1" w:themeTint="80"/>
          <w:highlight w:val="yellow"/>
        </w:rPr>
        <w:t xml:space="preserve">, compliments of the Forestry Division. Geo. B. Sudworth, </w:t>
      </w:r>
      <w:proofErr w:type="gramStart"/>
      <w:r w:rsidRPr="007D5D7A">
        <w:rPr>
          <w:rFonts w:ascii="Times New Roman" w:hAnsi="Times New Roman" w:cs="Times New Roman"/>
          <w:color w:val="7F7F7F" w:themeColor="text1" w:themeTint="80"/>
          <w:highlight w:val="yellow"/>
        </w:rPr>
        <w:t>botanist ;</w:t>
      </w:r>
      <w:proofErr w:type="gramEnd"/>
      <w:r w:rsidRPr="007D5D7A">
        <w:rPr>
          <w:rFonts w:ascii="Times New Roman" w:hAnsi="Times New Roman" w:cs="Times New Roman"/>
          <w:color w:val="7F7F7F" w:themeColor="text1" w:themeTint="80"/>
          <w:highlight w:val="yellow"/>
        </w:rPr>
        <w:t xml:space="preserve">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chief.  Washington, D.C.: Bell Lithographing Co.  [18] pp.; 2 folding plans; 14 x 22 cm.)</w:t>
      </w:r>
      <w:r w:rsidRPr="007D5D7A">
        <w:rPr>
          <w:rFonts w:ascii="Times New Roman" w:hAnsi="Times New Roman" w:cs="Times New Roman"/>
          <w:color w:val="7F7F7F" w:themeColor="text1" w:themeTint="80"/>
        </w:rPr>
        <w:t xml:space="preserve">, it is likely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purposely planted in many locations in North America. In fact, low fertility cultivars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are still available for purchase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(Jacquart and Knight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A thorough investigation of seed catalogs and nursery records from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may shed more light on when and where it was planted, but was beyond the scope of this project. As is the case with many non-native species, there is little documented evidence of the time(s) or </w:t>
      </w:r>
      <w:proofErr w:type="spellStart"/>
      <w:r w:rsidRPr="007D5D7A">
        <w:rPr>
          <w:rFonts w:ascii="Times New Roman" w:hAnsi="Times New Roman" w:cs="Times New Roman"/>
          <w:color w:val="7F7F7F" w:themeColor="text1" w:themeTint="80"/>
        </w:rPr>
        <w:t>place(s</w:t>
      </w:r>
      <w:proofErr w:type="spellEnd"/>
      <w:r w:rsidRPr="007D5D7A">
        <w:rPr>
          <w:rFonts w:ascii="Times New Roman" w:hAnsi="Times New Roman" w:cs="Times New Roman"/>
          <w:color w:val="7F7F7F" w:themeColor="text1" w:themeTint="80"/>
        </w:rPr>
        <w:t xml:space="preserve">)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The most frequently referenced time of first introduction is the mid-19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 "plainTextFormattedCitation" : "(Catling and Porebski 1994, Possessky et al. 2000, Frappier et al. 2003)", "previouslyFormattedCitation" : "(Catling and Porebski 1994, Possessky et al. 2000,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(Catling and Porebski 1994, Possessky et al. 2000, 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at least one source suggests it occurred prior to 1800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(Converse 1984)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This source may mistakenly be referring to the closely related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cathartica</w:t>
      </w:r>
      <w:proofErr w:type="spellEnd"/>
      <w:r w:rsidRPr="007D5D7A">
        <w:rPr>
          <w:rFonts w:ascii="Times New Roman" w:hAnsi="Times New Roman" w:cs="Times New Roman"/>
          <w:color w:val="7F7F7F" w:themeColor="text1" w:themeTint="80"/>
        </w:rPr>
        <w:t xml:space="preserve"> (Common Buckthorn;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Kurylo et al. 2007)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location of first introduction has been reported variably as “the eastern states”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Canada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 "plainTextFormattedCitation" : "(Frappier et al. 2003)", "previouslyFormattedCitation" :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My findings suggest that a potential location of first introduction was the metropolitan New York City area and areas of New Jersey along New York Harbor. Specimens for 12 of 14 records dating from before 1900 were collected in this region.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(Sorrie 2005, Barney 2006)</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this region historical had a high population density, thus there also may have been more people who purposely planted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w:t>
      </w:r>
    </w:p>
    <w:p w14:paraId="751A30DD" w14:textId="77777777" w:rsidR="0059502B" w:rsidRPr="007D5D7A" w:rsidRDefault="0059502B" w:rsidP="0059502B">
      <w:pPr>
        <w:rPr>
          <w:rFonts w:ascii="Times New Roman" w:hAnsi="Times New Roman" w:cs="Times New Roman"/>
          <w:color w:val="7F7F7F" w:themeColor="text1" w:themeTint="80"/>
        </w:rPr>
      </w:pPr>
    </w:p>
    <w:p w14:paraId="08D181E7" w14:textId="77777777"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i/>
          <w:color w:val="7F7F7F" w:themeColor="text1" w:themeTint="80"/>
        </w:rPr>
        <w:t xml:space="preserve">Accounting for unequal sampling effort in historical biodiversity collections </w:t>
      </w:r>
    </w:p>
    <w:p w14:paraId="687138E2" w14:textId="77777777" w:rsidR="0059502B" w:rsidRPr="007D5D7A" w:rsidRDefault="0059502B" w:rsidP="0059502B">
      <w:pPr>
        <w:rPr>
          <w:rFonts w:ascii="Times New Roman" w:hAnsi="Times New Roman" w:cs="Times New Roman"/>
          <w:color w:val="7F7F7F" w:themeColor="text1" w:themeTint="80"/>
        </w:rPr>
      </w:pPr>
    </w:p>
    <w:p w14:paraId="5AA01842" w14:textId="34FE332B"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Using historical biodiversity collections to reconstruct patterns of species presence presents many challenges. One of the most common is the presence of unequal sampling effort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(Reddy and Dávalos 2003, Graham et al. 2004, Kadmon et al. 2004, Boakes et al.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 Ohio in the compiled dataset, it is hard to discern if conditions in Ohio are favorable for establishment and spread of buckthorn, or if this region is simply better sampled than others.</w:t>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lastRenderedPageBreak/>
        <w:t xml:space="preserve">There may also be unequal sampling effort associated with taxonomic grouping. There are numerous examples of collections of orchids, bryophytes, mosses, and ferns, which are all </w:t>
      </w:r>
      <w:proofErr w:type="gramStart"/>
      <w:r w:rsidRPr="007D5D7A">
        <w:rPr>
          <w:rFonts w:ascii="Times New Roman" w:hAnsi="Times New Roman" w:cs="Times New Roman"/>
          <w:color w:val="7F7F7F" w:themeColor="text1" w:themeTint="80"/>
        </w:rPr>
        <w:t>groups of particular interest</w:t>
      </w:r>
      <w:proofErr w:type="gramEnd"/>
      <w:r w:rsidRPr="007D5D7A">
        <w:rPr>
          <w:rFonts w:ascii="Times New Roman" w:hAnsi="Times New Roman" w:cs="Times New Roman"/>
          <w:color w:val="7F7F7F" w:themeColor="text1" w:themeTint="80"/>
        </w:rPr>
        <w:t xml:space="preserve"> to plant collectors. </w:t>
      </w:r>
    </w:p>
    <w:p w14:paraId="4ACF73DE" w14:textId="77777777" w:rsidR="0059502B" w:rsidRPr="007D5D7A" w:rsidRDefault="0059502B" w:rsidP="0059502B">
      <w:pPr>
        <w:rPr>
          <w:rFonts w:ascii="Times New Roman" w:hAnsi="Times New Roman" w:cs="Times New Roman"/>
          <w:color w:val="7F7F7F" w:themeColor="text1" w:themeTint="80"/>
        </w:rPr>
      </w:pPr>
    </w:p>
    <w:p w14:paraId="139CE7F7" w14:textId="0FD13FA8"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Calculating the ratio of the cumulative number of records in space and time of non-native to native plants offers a way to account for unequal sampling effort, making it possible to distinguish periods of relatively slow versus rapid spread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(Delisle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(Wright and Fridley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as well as affecting plant invasion dynamics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(Mosher et al. 2009)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given that the species chosen for the group of associated species have similar ecological requirements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expect that any such changes would affect trends in these species and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equally. </w:t>
      </w:r>
    </w:p>
    <w:p w14:paraId="057B99D1" w14:textId="77777777" w:rsidR="0059502B" w:rsidRPr="007D5D7A" w:rsidRDefault="0059502B" w:rsidP="0059502B">
      <w:pPr>
        <w:rPr>
          <w:rFonts w:ascii="Times New Roman" w:hAnsi="Times New Roman" w:cs="Times New Roman"/>
          <w:color w:val="7F7F7F" w:themeColor="text1" w:themeTint="80"/>
        </w:rPr>
      </w:pPr>
    </w:p>
    <w:p w14:paraId="71C8AB68"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to the associated species is increasing in time, this indicates a period during which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is increasing more rapidly than background sampling, and thus experiencing positive growth rates. If the ratio is constant,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may be increasing, however it is not distinguishable from sampling effort. If the ratio is decreasing,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may still be increasing, but more slowly than the rate of sampling effort. Because the </w:t>
      </w:r>
      <w:r w:rsidRPr="007D5D7A">
        <w:rPr>
          <w:rFonts w:ascii="Times New Roman" w:hAnsi="Times New Roman" w:cs="Times New Roman"/>
          <w:i/>
          <w:iCs/>
          <w:color w:val="7F7F7F" w:themeColor="text1" w:themeTint="80"/>
        </w:rPr>
        <w:t>cumulative</w:t>
      </w:r>
      <w:r w:rsidRPr="007D5D7A">
        <w:rPr>
          <w:rFonts w:ascii="Times New Roman" w:hAnsi="Times New Roman" w:cs="Times New Roman"/>
          <w:iCs/>
          <w:color w:val="7F7F7F" w:themeColor="text1" w:themeTint="80"/>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Pr="007D5D7A" w:rsidRDefault="0059502B" w:rsidP="0059502B">
      <w:pPr>
        <w:rPr>
          <w:rFonts w:ascii="Times New Roman" w:hAnsi="Times New Roman" w:cs="Times New Roman"/>
          <w:iCs/>
          <w:color w:val="7F7F7F" w:themeColor="text1" w:themeTint="80"/>
        </w:rPr>
      </w:pPr>
    </w:p>
    <w:p w14:paraId="449CB800"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777777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occurrences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much larger than that of the associated species (Figures 4B, 5B, and 6B). For example, </w:t>
      </w:r>
      <w:r w:rsidRPr="007D5D7A">
        <w:rPr>
          <w:rFonts w:ascii="Times New Roman" w:hAnsi="Times New Roman" w:cs="Times New Roman"/>
          <w:color w:val="7F7F7F" w:themeColor="text1" w:themeTint="80"/>
        </w:rPr>
        <w:lastRenderedPageBreak/>
        <w:t xml:space="preserve">when the cumulative number of records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occurrence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was not common at this time. However, the ratio of occurrence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59502B">
      <w:pPr>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77777777"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Compared to most previous studies, here I examined the spread of an invasive species </w:t>
      </w:r>
      <w:r w:rsidRPr="007D5D7A">
        <w:rPr>
          <w:rFonts w:ascii="Times New Roman" w:hAnsi="Times New Roman" w:cs="Times New Roman"/>
          <w:color w:val="7F7F7F" w:themeColor="text1" w:themeTint="80"/>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occurrence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the synonym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into, and throughout, Ohio. They found evidence 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first appeared in Ohio. </w:t>
      </w:r>
      <w:proofErr w:type="spellStart"/>
      <w:r w:rsidRPr="007D5D7A">
        <w:rPr>
          <w:rFonts w:ascii="Times New Roman" w:hAnsi="Times New Roman" w:cs="Times New Roman"/>
          <w:color w:val="7F7F7F" w:themeColor="text1" w:themeTint="80"/>
        </w:rPr>
        <w:t>Catling</w:t>
      </w:r>
      <w:proofErr w:type="spellEnd"/>
      <w:r w:rsidRPr="007D5D7A">
        <w:rPr>
          <w:rFonts w:ascii="Times New Roman" w:hAnsi="Times New Roman" w:cs="Times New Roman"/>
          <w:color w:val="7F7F7F" w:themeColor="text1" w:themeTint="80"/>
        </w:rPr>
        <w:t xml:space="preserve"> &amp; </w:t>
      </w:r>
      <w:proofErr w:type="spellStart"/>
      <w:r w:rsidRPr="007D5D7A">
        <w:rPr>
          <w:rFonts w:ascii="Times New Roman" w:hAnsi="Times New Roman" w:cs="Times New Roman"/>
          <w:color w:val="7F7F7F" w:themeColor="text1" w:themeTint="80"/>
        </w:rPr>
        <w:t>Porebski</w:t>
      </w:r>
      <w:proofErr w:type="spellEnd"/>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 xml:space="preserve">R.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though no quantitative analysis was carried out. To address potential biases resulting from unequal 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records with that of native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alnifolia</w:t>
      </w:r>
      <w:proofErr w:type="spellEnd"/>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59502B">
      <w:pPr>
        <w:widowControl w:val="0"/>
        <w:autoSpaceDE w:val="0"/>
        <w:autoSpaceDN w:val="0"/>
        <w:adjustRightInd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398159CF"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w:t>
      </w:r>
      <w:r w:rsidRPr="007D5D7A">
        <w:rPr>
          <w:rFonts w:ascii="Times New Roman" w:hAnsi="Times New Roman" w:cs="Times New Roman"/>
          <w:color w:val="7F7F7F" w:themeColor="text1" w:themeTint="80"/>
        </w:rPr>
        <w:lastRenderedPageBreak/>
        <w:t xml:space="preserve">goes locally extinct. This is an unlikely occurrence.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A challenge in using historical biodiversity collections is that most herbaria do not have electronic databases of their holdings that are easily accessed by the public (i.e., a web-</w:t>
      </w:r>
      <w:proofErr w:type="spellStart"/>
      <w:r w:rsidRPr="007D5D7A">
        <w:rPr>
          <w:rFonts w:ascii="Times New Roman" w:hAnsi="Times New Roman" w:cs="Times New Roman"/>
          <w:color w:val="7F7F7F" w:themeColor="text1" w:themeTint="80"/>
        </w:rPr>
        <w:t>base</w:t>
      </w:r>
      <w:proofErr w:type="spellEnd"/>
      <w:r w:rsidRPr="007D5D7A">
        <w:rPr>
          <w:rFonts w:ascii="Times New Roman" w:hAnsi="Times New Roman" w:cs="Times New Roman"/>
          <w:color w:val="7F7F7F" w:themeColor="text1" w:themeTint="80"/>
        </w:rPr>
        <w:t xml:space="preserv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342C47" w:rsidRPr="00EC0570" w:rsidRDefault="00342C47"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 xml:space="preserve">Remove this </w:t>
      </w:r>
      <w:proofErr w:type="gramStart"/>
      <w:r>
        <w:rPr>
          <w:rFonts w:ascii="Times New Roman" w:hAnsi="Times New Roman" w:cs="Times New Roman"/>
        </w:rPr>
        <w:t>figure.*</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 xml:space="preserve">F. </w:t>
      </w:r>
      <w:proofErr w:type="spellStart"/>
      <w:r w:rsidRPr="00740854">
        <w:rPr>
          <w:rFonts w:ascii="Times New Roman" w:hAnsi="Times New Roman" w:cs="Times New Roman"/>
          <w:i/>
        </w:rPr>
        <w:t>alnus</w:t>
      </w:r>
      <w:proofErr w:type="spellEnd"/>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46E2"/>
    <w:rsid w:val="00077EFF"/>
    <w:rsid w:val="000A162A"/>
    <w:rsid w:val="000A4799"/>
    <w:rsid w:val="000B0DDA"/>
    <w:rsid w:val="000D147E"/>
    <w:rsid w:val="000D7141"/>
    <w:rsid w:val="000F7524"/>
    <w:rsid w:val="00103FE8"/>
    <w:rsid w:val="001242C9"/>
    <w:rsid w:val="00132303"/>
    <w:rsid w:val="00133C5A"/>
    <w:rsid w:val="00144CA1"/>
    <w:rsid w:val="001703ED"/>
    <w:rsid w:val="00173F74"/>
    <w:rsid w:val="001C10A4"/>
    <w:rsid w:val="001D02F3"/>
    <w:rsid w:val="001D12AB"/>
    <w:rsid w:val="00207FEE"/>
    <w:rsid w:val="002925CD"/>
    <w:rsid w:val="00295AEB"/>
    <w:rsid w:val="00295EB2"/>
    <w:rsid w:val="002A30F0"/>
    <w:rsid w:val="00300B41"/>
    <w:rsid w:val="00320B92"/>
    <w:rsid w:val="00320E7F"/>
    <w:rsid w:val="00331ACE"/>
    <w:rsid w:val="00335BB4"/>
    <w:rsid w:val="00342C47"/>
    <w:rsid w:val="00343117"/>
    <w:rsid w:val="00373169"/>
    <w:rsid w:val="00386797"/>
    <w:rsid w:val="003C0238"/>
    <w:rsid w:val="003D0E90"/>
    <w:rsid w:val="003D4660"/>
    <w:rsid w:val="003E3E05"/>
    <w:rsid w:val="00406553"/>
    <w:rsid w:val="00410E4A"/>
    <w:rsid w:val="00462DB8"/>
    <w:rsid w:val="004704B3"/>
    <w:rsid w:val="004764A4"/>
    <w:rsid w:val="004946CA"/>
    <w:rsid w:val="004B34D5"/>
    <w:rsid w:val="004E6979"/>
    <w:rsid w:val="004F1B04"/>
    <w:rsid w:val="00514A26"/>
    <w:rsid w:val="00526CDC"/>
    <w:rsid w:val="00542040"/>
    <w:rsid w:val="00546984"/>
    <w:rsid w:val="00556B9E"/>
    <w:rsid w:val="005665FD"/>
    <w:rsid w:val="00577BE8"/>
    <w:rsid w:val="005825CE"/>
    <w:rsid w:val="005852DE"/>
    <w:rsid w:val="0059502B"/>
    <w:rsid w:val="00596BE8"/>
    <w:rsid w:val="005A51BE"/>
    <w:rsid w:val="005B2F78"/>
    <w:rsid w:val="005D63BD"/>
    <w:rsid w:val="005E2BA7"/>
    <w:rsid w:val="005E3186"/>
    <w:rsid w:val="005F0DE1"/>
    <w:rsid w:val="00606FD1"/>
    <w:rsid w:val="006224A2"/>
    <w:rsid w:val="00634D89"/>
    <w:rsid w:val="00647C04"/>
    <w:rsid w:val="0065100E"/>
    <w:rsid w:val="00672917"/>
    <w:rsid w:val="00694752"/>
    <w:rsid w:val="006C7FE2"/>
    <w:rsid w:val="006D2BAD"/>
    <w:rsid w:val="006E2B05"/>
    <w:rsid w:val="00707031"/>
    <w:rsid w:val="0078182E"/>
    <w:rsid w:val="007A6C8E"/>
    <w:rsid w:val="007B6221"/>
    <w:rsid w:val="007D5D7A"/>
    <w:rsid w:val="007E23D6"/>
    <w:rsid w:val="008207F7"/>
    <w:rsid w:val="00821148"/>
    <w:rsid w:val="00833BEA"/>
    <w:rsid w:val="0085286F"/>
    <w:rsid w:val="0085679E"/>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A4E23"/>
    <w:rsid w:val="00AB7398"/>
    <w:rsid w:val="00AF05DE"/>
    <w:rsid w:val="00B55E52"/>
    <w:rsid w:val="00B819CA"/>
    <w:rsid w:val="00BB3AA0"/>
    <w:rsid w:val="00BB62A5"/>
    <w:rsid w:val="00BC652B"/>
    <w:rsid w:val="00BE3045"/>
    <w:rsid w:val="00BF053D"/>
    <w:rsid w:val="00C2361F"/>
    <w:rsid w:val="00C34CA4"/>
    <w:rsid w:val="00C415FA"/>
    <w:rsid w:val="00C93E19"/>
    <w:rsid w:val="00CA4793"/>
    <w:rsid w:val="00CB0AC0"/>
    <w:rsid w:val="00CE5731"/>
    <w:rsid w:val="00D01CA2"/>
    <w:rsid w:val="00D13CF8"/>
    <w:rsid w:val="00D21763"/>
    <w:rsid w:val="00D73FBF"/>
    <w:rsid w:val="00D82EDE"/>
    <w:rsid w:val="00DA150F"/>
    <w:rsid w:val="00DD3C34"/>
    <w:rsid w:val="00DF40A5"/>
    <w:rsid w:val="00E305F9"/>
    <w:rsid w:val="00E4214A"/>
    <w:rsid w:val="00E54B8D"/>
    <w:rsid w:val="00E65993"/>
    <w:rsid w:val="00E75D55"/>
    <w:rsid w:val="00E83125"/>
    <w:rsid w:val="00E84FD5"/>
    <w:rsid w:val="00EA659F"/>
    <w:rsid w:val="00EB739D"/>
    <w:rsid w:val="00EE69D3"/>
    <w:rsid w:val="00F0171C"/>
    <w:rsid w:val="00F02F80"/>
    <w:rsid w:val="00F26A6B"/>
    <w:rsid w:val="00F3141A"/>
    <w:rsid w:val="00F605A1"/>
    <w:rsid w:val="00FA6DA1"/>
    <w:rsid w:val="00FD22A2"/>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705F64-23FE-A141-853F-4863B0B3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31</Pages>
  <Words>26067</Words>
  <Characters>148583</Characters>
  <Application>Microsoft Macintosh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89</cp:revision>
  <cp:lastPrinted>2015-06-05T01:03:00Z</cp:lastPrinted>
  <dcterms:created xsi:type="dcterms:W3CDTF">2014-03-10T17:18:00Z</dcterms:created>
  <dcterms:modified xsi:type="dcterms:W3CDTF">2017-05-28T02:01:00Z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