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1C97AACA"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305E15">
        <w:rPr>
          <w:rFonts w:ascii="Times New Roman" w:hAnsi="Times New Roman" w:cs="Times New Roman"/>
          <w:color w:val="000000" w:themeColor="text1"/>
        </w:rPr>
        <w:t>In particular</w:t>
      </w:r>
      <w:r w:rsidR="00404B4F">
        <w:rPr>
          <w:rFonts w:ascii="Times New Roman" w:hAnsi="Times New Roman" w:cs="Times New Roman"/>
          <w:color w:val="000000" w:themeColor="text1"/>
        </w:rPr>
        <w:t>,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305E15">
        <w:rPr>
          <w:rFonts w:ascii="Times New Roman" w:hAnsi="Times New Roman" w:cs="Times New Roman"/>
          <w:highlight w:val="red"/>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sidRPr="00305E15">
        <w:rPr>
          <w:rFonts w:ascii="Times New Roman" w:hAnsi="Times New Roman" w:cs="Times New Roman"/>
          <w:i/>
          <w:iCs/>
          <w:highlight w:val="red"/>
        </w:rPr>
        <w:t xml:space="preserve">F. </w:t>
      </w:r>
      <w:proofErr w:type="spellStart"/>
      <w:r w:rsidRPr="00305E15">
        <w:rPr>
          <w:rFonts w:ascii="Times New Roman" w:hAnsi="Times New Roman" w:cs="Times New Roman"/>
          <w:i/>
          <w:iCs/>
          <w:highlight w:val="red"/>
        </w:rPr>
        <w:t>alnus</w:t>
      </w:r>
      <w:proofErr w:type="spellEnd"/>
      <w:r w:rsidRPr="00305E15">
        <w:rPr>
          <w:rFonts w:ascii="Times New Roman" w:hAnsi="Times New Roman" w:cs="Times New Roman"/>
          <w:i/>
          <w:iCs/>
          <w:highlight w:val="red"/>
        </w:rPr>
        <w:t xml:space="preserve"> </w:t>
      </w:r>
      <w:r w:rsidRPr="00305E15">
        <w:rPr>
          <w:rFonts w:ascii="Times New Roman" w:hAnsi="Times New Roman" w:cs="Times New Roman"/>
          <w:iCs/>
          <w:highlight w:val="red"/>
        </w:rPr>
        <w:t xml:space="preserve">has steadily increased in area of occupancy since ca. 1920. </w:t>
      </w:r>
      <w:r w:rsidR="00C87AA6" w:rsidRPr="00305E15">
        <w:rPr>
          <w:rFonts w:ascii="Times New Roman" w:hAnsi="Times New Roman" w:cs="Times New Roman"/>
          <w:iCs/>
          <w:highlight w:val="red"/>
        </w:rPr>
        <w:t>These results raise the q</w:t>
      </w:r>
      <w:r w:rsidR="00590EE5" w:rsidRPr="00305E15">
        <w:rPr>
          <w:rFonts w:ascii="Times New Roman" w:hAnsi="Times New Roman" w:cs="Times New Roman"/>
          <w:iCs/>
          <w:highlight w:val="red"/>
        </w:rPr>
        <w:t xml:space="preserve">uestion of whether extended lag </w:t>
      </w:r>
      <w:r w:rsidR="00C87AA6" w:rsidRPr="00305E15">
        <w:rPr>
          <w:rFonts w:ascii="Times New Roman" w:hAnsi="Times New Roman" w:cs="Times New Roman"/>
          <w:iCs/>
          <w:highlight w:val="red"/>
        </w:rPr>
        <w:t>phases may be a spatial-scal</w:t>
      </w:r>
      <w:r w:rsidR="00A2391C" w:rsidRPr="00305E15">
        <w:rPr>
          <w:rFonts w:ascii="Times New Roman" w:hAnsi="Times New Roman" w:cs="Times New Roman"/>
          <w:iCs/>
          <w:highlight w:val="red"/>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7A295E17"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C35343">
        <w:rPr>
          <w:rFonts w:ascii="Times New Roman" w:hAnsi="Times New Roman" w:cs="Times New Roman"/>
          <w:b/>
          <w:color w:val="FF0000"/>
        </w:rPr>
        <w:t>850</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7EF95665"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 xml:space="preserve">growth of population size in </w:t>
      </w:r>
      <w:r w:rsidR="00992304">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number of individuals and in range size</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lastRenderedPageBreak/>
        <w:t xml:space="preserve">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6D155207"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19CB4389"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1C21B51A"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bookmarkStart w:id="2" w:name="_GoBack"/>
      <w:bookmarkEnd w:id="2"/>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5621EA30"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trends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287032">
        <w:rPr>
          <w:rFonts w:ascii="Times New Roman" w:hAnsi="Times New Roman" w:cs="Times New Roman"/>
        </w:rPr>
        <w:t>,</w:t>
      </w:r>
      <w:r w:rsidRPr="00DA150F">
        <w:rPr>
          <w:rFonts w:ascii="Times New Roman" w:hAnsi="Times New Roman" w:cs="Times New Roman"/>
        </w:rPr>
        <w:t xml:space="preserve"> whose range and population size should be in equilibrium with their environment</w:t>
      </w:r>
      <w:r w:rsidR="00287032">
        <w:rPr>
          <w:rFonts w:ascii="Times New Roman" w:hAnsi="Times New Roman" w:cs="Times New Roman"/>
        </w:rPr>
        <w:t>,</w:t>
      </w:r>
      <w:r w:rsidRPr="00DA150F">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w:t>
      </w:r>
      <w:r w:rsidR="00287032">
        <w:rPr>
          <w:rFonts w:ascii="Times New Roman" w:hAnsi="Times New Roman" w:cs="Times New Roman"/>
        </w:rPr>
        <w:t>with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with which it often co-occurs</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E1CEA82"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 xml:space="preserve">They compared trends in area of </w:t>
      </w:r>
      <w:r w:rsidRPr="00103FE8">
        <w:rPr>
          <w:rFonts w:ascii="Times New Roman" w:hAnsi="Times New Roman" w:cs="Times New Roman"/>
        </w:rPr>
        <w:lastRenderedPageBreak/>
        <w:t>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this analysis is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Pr="00103FE8">
        <w:rPr>
          <w:rFonts w:ascii="Times New Roman" w:hAnsi="Times New Roman" w:cs="Times New Roman"/>
        </w:rPr>
        <w:t xml:space="preserve">. </w:t>
      </w:r>
      <w:r w:rsidR="00497AE1">
        <w:rPr>
          <w:rFonts w:ascii="Times New Roman" w:hAnsi="Times New Roman" w:cs="Times New Roman"/>
        </w:rPr>
        <w:t>I</w:t>
      </w:r>
      <w:r w:rsidRPr="00103FE8">
        <w:rPr>
          <w:rFonts w:ascii="Times New Roman" w:hAnsi="Times New Roman" w:cs="Times New Roman"/>
        </w:rPr>
        <w:t xml:space="preserve">f the proportion of occupied cells between non-native and native plants is increasing through time, this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497AE1">
        <w:rPr>
          <w:rFonts w:ascii="Times New Roman" w:hAnsi="Times New Roman" w:cs="Times New Roman"/>
        </w:rPr>
        <w:t>If this proportion is decreasing, this 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0A6E1B5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w:t>
      </w:r>
      <w:r w:rsidR="006666CB">
        <w:rPr>
          <w:rFonts w:ascii="Times New Roman" w:hAnsi="Times New Roman" w:cs="Times New Roman"/>
        </w:rPr>
        <w:t>,</w:t>
      </w:r>
      <w:r w:rsidRPr="009A7C3C">
        <w:rPr>
          <w:rFonts w:ascii="Times New Roman" w:hAnsi="Times New Roman" w:cs="Times New Roman"/>
        </w:rPr>
        <w:t xml:space="preserve"> and these locations were </w:t>
      </w:r>
      <w:r w:rsidRPr="009A7C3C">
        <w:rPr>
          <w:rFonts w:ascii="Times New Roman" w:hAnsi="Times New Roman" w:cs="Times New Roman"/>
        </w:rPr>
        <w:lastRenderedPageBreak/>
        <w:t xml:space="preserve">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573F4E7C"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lastRenderedPageBreak/>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30033210"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patterns of </w:t>
      </w:r>
      <w:r w:rsidR="00DE0E99">
        <w:rPr>
          <w:rFonts w:ascii="Times New Roman" w:hAnsi="Times New Roman" w:cs="Times New Roman"/>
          <w:iCs/>
        </w:rPr>
        <w:t>its</w:t>
      </w:r>
      <w:r w:rsidR="009C5C1D">
        <w:rPr>
          <w:rFonts w:ascii="Times New Roman" w:hAnsi="Times New Roman" w:cs="Times New Roman"/>
          <w:iCs/>
        </w:rPr>
        <w:t xml:space="preserve"> spatial spread are not simply the results of increase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area of occupancy through time values and ratio of the </w:t>
      </w:r>
      <w:r w:rsidR="00781C69">
        <w:rPr>
          <w:rFonts w:ascii="Times New Roman" w:hAnsi="Times New Roman" w:cs="Times New Roman"/>
          <w:iCs/>
        </w:rPr>
        <w:lastRenderedPageBreak/>
        <w:t xml:space="preserve">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3" w:name="OLE_LINK1"/>
      <w:bookmarkStart w:id="4"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3"/>
      <w:bookmarkEnd w:id="4"/>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4A8C89E3" w:rsidR="0059502B" w:rsidRPr="00063E92" w:rsidRDefault="00A37BA1" w:rsidP="00A37BA1">
      <w:pPr>
        <w:spacing w:line="480" w:lineRule="auto"/>
        <w:ind w:firstLine="720"/>
        <w:rPr>
          <w:rFonts w:ascii="Times New Roman" w:hAnsi="Times New Roman" w:cs="Times New Roman"/>
          <w:color w:val="000000" w:themeColor="text1"/>
        </w:rPr>
      </w:pPr>
      <w:r w:rsidRPr="00A37BA1">
        <w:rPr>
          <w:rFonts w:ascii="Times New Roman" w:hAnsi="Times New Roman" w:cs="Times New Roman"/>
          <w:color w:val="000000" w:themeColor="text1"/>
          <w:highlight w:val="yellow"/>
        </w:rPr>
        <w:t xml:space="preserve">Examining the patterns in the null model analysis of </w:t>
      </w:r>
      <w:r w:rsidR="00284DBD">
        <w:rPr>
          <w:rFonts w:ascii="Times New Roman" w:hAnsi="Times New Roman" w:cs="Times New Roman"/>
          <w:color w:val="000000" w:themeColor="text1"/>
          <w:highlight w:val="yellow"/>
        </w:rPr>
        <w:t>c</w:t>
      </w:r>
      <w:r w:rsidRPr="00A37BA1">
        <w:rPr>
          <w:rFonts w:ascii="Times New Roman" w:hAnsi="Times New Roman" w:cs="Times New Roman"/>
          <w:color w:val="000000" w:themeColor="text1"/>
          <w:highlight w:val="yellow"/>
        </w:rPr>
        <w:t xml:space="preserve">umulative </w:t>
      </w:r>
      <w:r w:rsidR="00284DBD">
        <w:rPr>
          <w:rFonts w:ascii="Times New Roman" w:hAnsi="Times New Roman" w:cs="Times New Roman"/>
          <w:color w:val="000000" w:themeColor="text1"/>
          <w:highlight w:val="yellow"/>
        </w:rPr>
        <w:t>occupied grid cells through time</w:t>
      </w:r>
      <w:r w:rsidRPr="00A37BA1">
        <w:rPr>
          <w:rFonts w:ascii="Times New Roman" w:hAnsi="Times New Roman" w:cs="Times New Roman"/>
          <w:color w:val="000000" w:themeColor="text1"/>
          <w:highlight w:val="yellow"/>
        </w:rPr>
        <w:t xml:space="preserve"> and</w:t>
      </w:r>
      <w:r w:rsidR="00284DBD">
        <w:rPr>
          <w:rFonts w:ascii="Times New Roman" w:hAnsi="Times New Roman" w:cs="Times New Roman"/>
          <w:color w:val="000000" w:themeColor="text1"/>
          <w:highlight w:val="yellow"/>
        </w:rPr>
        <w:t xml:space="preserve"> the ratio of occupied grid cells through time</w:t>
      </w:r>
      <w:r w:rsidRPr="00A37BA1">
        <w:rPr>
          <w:rFonts w:ascii="Times New Roman" w:hAnsi="Times New Roman" w:cs="Times New Roman"/>
          <w:color w:val="000000" w:themeColor="text1"/>
          <w:highlight w:val="yellow"/>
        </w:rPr>
        <w:t xml:space="preserve">, </w:t>
      </w:r>
      <w:r w:rsidR="00284DBD">
        <w:rPr>
          <w:rFonts w:ascii="Times New Roman" w:hAnsi="Times New Roman" w:cs="Times New Roman"/>
          <w:color w:val="000000" w:themeColor="text1"/>
          <w:highlight w:val="yellow"/>
        </w:rPr>
        <w:t xml:space="preserve">an extended lag phase lasting from </w:t>
      </w:r>
      <w:r w:rsidR="00284DBD" w:rsidRPr="00A37BA1">
        <w:rPr>
          <w:rFonts w:ascii="Times New Roman" w:hAnsi="Times New Roman" w:cs="Times New Roman"/>
          <w:color w:val="000000" w:themeColor="text1"/>
          <w:highlight w:val="yellow"/>
        </w:rPr>
        <w:t xml:space="preserve">its introduction until approximately 1920 seems more apparent </w:t>
      </w:r>
      <w:r w:rsidRPr="00A37BA1">
        <w:rPr>
          <w:rFonts w:ascii="Times New Roman" w:hAnsi="Times New Roman" w:cs="Times New Roman"/>
          <w:color w:val="000000" w:themeColor="text1"/>
          <w:highlight w:val="yellow"/>
        </w:rPr>
        <w:t xml:space="preserve">for </w:t>
      </w:r>
      <w:r w:rsidR="00284DBD">
        <w:rPr>
          <w:rFonts w:ascii="Times New Roman" w:hAnsi="Times New Roman" w:cs="Times New Roman"/>
          <w:i/>
          <w:iCs/>
        </w:rPr>
        <w:t xml:space="preserve">F. </w:t>
      </w:r>
      <w:proofErr w:type="spellStart"/>
      <w:r w:rsidR="00284DBD">
        <w:rPr>
          <w:rFonts w:ascii="Times New Roman" w:hAnsi="Times New Roman" w:cs="Times New Roman"/>
          <w:i/>
          <w:iCs/>
        </w:rPr>
        <w:t>alnus</w:t>
      </w:r>
      <w:proofErr w:type="spellEnd"/>
      <w:r w:rsidRPr="00A37BA1">
        <w:rPr>
          <w:rFonts w:ascii="Times New Roman" w:hAnsi="Times New Roman" w:cs="Times New Roman"/>
          <w:color w:val="000000" w:themeColor="text1"/>
          <w:highlight w:val="yellow"/>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grid cells occupied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actual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actual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actual data. The null model pattern resembles that of the associated species, including a concave down pattern indicative of a slowing of the species spread, whereas the actual data show a concave up pattern, indicative of an acceleration of the species spread. </w:t>
      </w:r>
      <w:r w:rsidR="00F325D9" w:rsidRPr="008A5635">
        <w:rPr>
          <w:rFonts w:ascii="Times New Roman" w:hAnsi="Times New Roman" w:cs="Times New Roman"/>
          <w:color w:val="000000" w:themeColor="text1"/>
        </w:rPr>
        <w:t xml:space="preserve">The ratio of occupied </w:t>
      </w:r>
      <w:r w:rsidR="00F325D9">
        <w:rPr>
          <w:rFonts w:ascii="Times New Roman" w:hAnsi="Times New Roman" w:cs="Times New Roman"/>
          <w:color w:val="000000" w:themeColor="text1"/>
        </w:rPr>
        <w:t>grid cells</w:t>
      </w:r>
      <w:r w:rsidR="00F325D9" w:rsidRPr="008A5635">
        <w:rPr>
          <w:rFonts w:ascii="Times New Roman" w:hAnsi="Times New Roman" w:cs="Times New Roman"/>
          <w:color w:val="000000" w:themeColor="text1"/>
        </w:rPr>
        <w:t xml:space="preserve"> of </w:t>
      </w:r>
      <w:r w:rsidR="00F325D9" w:rsidRPr="008A5635">
        <w:rPr>
          <w:rFonts w:ascii="Times New Roman" w:hAnsi="Times New Roman" w:cs="Times New Roman"/>
          <w:i/>
          <w:color w:val="000000" w:themeColor="text1"/>
        </w:rPr>
        <w:t xml:space="preserve">F. </w:t>
      </w:r>
      <w:proofErr w:type="spellStart"/>
      <w:r w:rsidR="00F325D9" w:rsidRPr="008A5635">
        <w:rPr>
          <w:rFonts w:ascii="Times New Roman" w:hAnsi="Times New Roman" w:cs="Times New Roman"/>
          <w:i/>
          <w:color w:val="000000" w:themeColor="text1"/>
        </w:rPr>
        <w:t>alnus</w:t>
      </w:r>
      <w:proofErr w:type="spellEnd"/>
      <w:r w:rsidR="00F325D9" w:rsidRPr="008A5635">
        <w:rPr>
          <w:rFonts w:ascii="Times New Roman" w:hAnsi="Times New Roman" w:cs="Times New Roman"/>
          <w:color w:val="000000" w:themeColor="text1"/>
        </w:rPr>
        <w:t xml:space="preserve"> to those occupied by the associated species </w:t>
      </w:r>
      <w:r w:rsidR="00F325D9">
        <w:rPr>
          <w:rFonts w:ascii="Times New Roman" w:hAnsi="Times New Roman" w:cs="Times New Roman"/>
          <w:color w:val="000000" w:themeColor="text1"/>
        </w:rPr>
        <w:t xml:space="preserve">based on the null model results is similar to the actual ratio, in that there is a period of decline in ratio early in its invasion history, followed by a </w:t>
      </w:r>
      <w:r w:rsidR="00F325D9">
        <w:rPr>
          <w:rFonts w:ascii="Times New Roman" w:hAnsi="Times New Roman" w:cs="Times New Roman"/>
          <w:color w:val="000000" w:themeColor="text1"/>
        </w:rPr>
        <w:lastRenderedPageBreak/>
        <w:t>transition to an increasing ratio (Figure 6B). However, this transition occurs far earlier in the invasion history in the 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24F8E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3010FA">
        <w:rPr>
          <w:rFonts w:ascii="Times New Roman" w:hAnsi="Times New Roman" w:cs="Times New Roman"/>
          <w:color w:val="000000" w:themeColor="text1"/>
        </w:rPr>
        <w:t>This might not be the case in my study region given</w:t>
      </w:r>
      <w:r w:rsidRPr="0057656D">
        <w:rPr>
          <w:rFonts w:ascii="Times New Roman" w:hAnsi="Times New Roman" w:cs="Times New Roman"/>
          <w:color w:val="000000" w:themeColor="text1"/>
        </w:rPr>
        <w:t xml:space="preserve"> th</w:t>
      </w:r>
      <w:r w:rsidR="003010FA">
        <w:rPr>
          <w:rFonts w:ascii="Times New Roman" w:hAnsi="Times New Roman" w:cs="Times New Roman"/>
          <w:color w:val="000000" w:themeColor="text1"/>
        </w:rPr>
        <w:t>at</w:t>
      </w:r>
      <w:r w:rsidRPr="0057656D">
        <w:rPr>
          <w:rFonts w:ascii="Times New Roman" w:hAnsi="Times New Roman" w:cs="Times New Roman"/>
          <w:color w:val="000000" w:themeColor="text1"/>
        </w:rPr>
        <w:t xml:space="preserve"> ecological conditions in northeast North America have not been stable over the last 130 years. </w:t>
      </w:r>
      <w:r w:rsidR="003010FA">
        <w:rPr>
          <w:rFonts w:ascii="Times New Roman" w:hAnsi="Times New Roman" w:cs="Times New Roman"/>
          <w:color w:val="000000" w:themeColor="text1"/>
        </w:rPr>
        <w:t xml:space="preserve">Land use changes have caused </w:t>
      </w:r>
      <w:r w:rsidRPr="0057656D">
        <w:rPr>
          <w:rFonts w:ascii="Times New Roman" w:hAnsi="Times New Roman" w:cs="Times New Roman"/>
          <w:color w:val="000000" w:themeColor="text1"/>
        </w:rPr>
        <w:t xml:space="preserve">changes </w:t>
      </w:r>
      <w:r w:rsidR="003010FA">
        <w:rPr>
          <w:rFonts w:ascii="Times New Roman" w:hAnsi="Times New Roman" w:cs="Times New Roman"/>
          <w:color w:val="000000" w:themeColor="text1"/>
        </w:rPr>
        <w:t>in</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60AF76F9"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w:t>
      </w:r>
      <w:r w:rsidR="003010FA">
        <w:rPr>
          <w:rFonts w:ascii="Times New Roman" w:hAnsi="Times New Roman" w:cs="Times New Roman"/>
          <w:iCs/>
          <w:color w:val="000000" w:themeColor="text1"/>
        </w:rPr>
        <w:t xml:space="preserve"> likely do to its</w:t>
      </w:r>
      <w:r>
        <w:rPr>
          <w:rFonts w:ascii="Times New Roman" w:hAnsi="Times New Roman" w:cs="Times New Roman"/>
          <w:iCs/>
          <w:color w:val="000000" w:themeColor="text1"/>
        </w:rPr>
        <w:t xml:space="preserve">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 xml:space="preserve">Thus, </w:t>
      </w:r>
      <w:r w:rsidR="003010FA">
        <w:rPr>
          <w:rFonts w:ascii="Times New Roman" w:hAnsi="Times New Roman" w:cs="Times New Roman"/>
          <w:iCs/>
          <w:color w:val="000000" w:themeColor="text1"/>
        </w:rPr>
        <w:t xml:space="preserve">a period of </w:t>
      </w:r>
      <w:r w:rsidR="0059502B" w:rsidRPr="0057656D">
        <w:rPr>
          <w:rFonts w:ascii="Times New Roman" w:hAnsi="Times New Roman" w:cs="Times New Roman"/>
          <w:iCs/>
          <w:color w:val="000000" w:themeColor="text1"/>
        </w:rPr>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w:t>
      </w:r>
      <w:r w:rsidR="003010FA">
        <w:rPr>
          <w:rFonts w:ascii="Times New Roman" w:hAnsi="Times New Roman" w:cs="Times New Roman"/>
          <w:iCs/>
          <w:color w:val="000000" w:themeColor="text1"/>
        </w:rPr>
        <w:t>e</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67AECED"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3010FA">
        <w:rPr>
          <w:rFonts w:ascii="Times New Roman" w:hAnsi="Times New Roman" w:cs="Times New Roman"/>
          <w:iCs/>
          <w:color w:val="000000" w:themeColor="text1"/>
        </w:rPr>
        <w:t>and</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w:t>
      </w:r>
      <w:r w:rsidR="0059502B" w:rsidRPr="00326217">
        <w:rPr>
          <w:rFonts w:ascii="Times New Roman" w:hAnsi="Times New Roman" w:cs="Times New Roman"/>
          <w:iCs/>
          <w:color w:val="000000" w:themeColor="text1"/>
        </w:rPr>
        <w:lastRenderedPageBreak/>
        <w:t xml:space="preserve">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36AAFD7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w:t>
      </w:r>
      <w:r w:rsidR="0059502B" w:rsidRPr="006579D3">
        <w:rPr>
          <w:rFonts w:ascii="Times New Roman" w:hAnsi="Times New Roman" w:cs="Times New Roman"/>
          <w:color w:val="000000" w:themeColor="text1"/>
        </w:rPr>
        <w:lastRenderedPageBreak/>
        <w:t xml:space="preserve">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w:t>
      </w:r>
      <w:r w:rsidR="003010FA">
        <w:rPr>
          <w:rFonts w:ascii="Times New Roman" w:hAnsi="Times New Roman" w:cs="Times New Roman"/>
          <w:color w:val="000000" w:themeColor="text1"/>
        </w:rPr>
        <w:t xml:space="preserve">the </w:t>
      </w:r>
      <w:r w:rsidR="0059502B" w:rsidRPr="006579D3">
        <w:rPr>
          <w:rFonts w:ascii="Times New Roman" w:hAnsi="Times New Roman" w:cs="Times New Roman"/>
          <w:color w:val="000000" w:themeColor="text1"/>
        </w:rPr>
        <w:t>beginning of an intense effort to collect specimens for herbaria</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8CAAEE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2A5803A"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lastRenderedPageBreak/>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2C5EACD4"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59502B" w:rsidRPr="0034120F">
        <w:rPr>
          <w:rFonts w:ascii="Times New Roman" w:hAnsi="Times New Roman" w:cs="Times New Roman"/>
          <w:color w:val="000000" w:themeColor="text1"/>
        </w:rPr>
        <w:lastRenderedPageBreak/>
        <w:t xml:space="preserve">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w:t>
      </w:r>
      <w:r w:rsidRPr="00D51344">
        <w:rPr>
          <w:rFonts w:ascii="Times New Roman" w:hAnsi="Times New Roman" w:cs="Times New Roman"/>
          <w:color w:val="000000" w:themeColor="text1"/>
        </w:rPr>
        <w:lastRenderedPageBreak/>
        <w:t xml:space="preserve">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ccess to herbaria records and other historical biodiversity increases, 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63E92"/>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1E0"/>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32531"/>
    <w:rsid w:val="009446BE"/>
    <w:rsid w:val="00944E4C"/>
    <w:rsid w:val="009653FC"/>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BA1"/>
    <w:rsid w:val="00A37E41"/>
    <w:rsid w:val="00A46CD0"/>
    <w:rsid w:val="00A53C1F"/>
    <w:rsid w:val="00A60B83"/>
    <w:rsid w:val="00A8550D"/>
    <w:rsid w:val="00A94B5B"/>
    <w:rsid w:val="00AA1692"/>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467E9"/>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35343"/>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C74BE"/>
    <w:rsid w:val="00EE69D3"/>
    <w:rsid w:val="00EF72E9"/>
    <w:rsid w:val="00F0171C"/>
    <w:rsid w:val="00F02F80"/>
    <w:rsid w:val="00F20452"/>
    <w:rsid w:val="00F26A6B"/>
    <w:rsid w:val="00F3141A"/>
    <w:rsid w:val="00F325D9"/>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DFB9A2-7783-9B4F-A8C0-1C789CBE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39</Pages>
  <Words>8451</Words>
  <Characters>48171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281</cp:revision>
  <cp:lastPrinted>2015-06-05T01:03:00Z</cp:lastPrinted>
  <dcterms:created xsi:type="dcterms:W3CDTF">2014-03-10T17:18:00Z</dcterms:created>
  <dcterms:modified xsi:type="dcterms:W3CDTF">2019-04-20T02:52:00Z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