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3CD00" w14:textId="73D093A9" w:rsidR="00FE256F" w:rsidRPr="009048FE" w:rsidRDefault="00180C44">
      <w:pPr>
        <w:spacing w:after="60" w:line="276" w:lineRule="auto"/>
        <w:jc w:val="center"/>
      </w:pPr>
      <w:r w:rsidRPr="009048FE">
        <w:rPr>
          <w:b/>
          <w:bCs/>
          <w:color w:val="000000"/>
          <w:sz w:val="28"/>
          <w:szCs w:val="28"/>
        </w:rPr>
        <w:t>Taller 3: Tarea N-Back</w:t>
      </w:r>
    </w:p>
    <w:p w14:paraId="7C25A408" w14:textId="77777777" w:rsidR="00180C44" w:rsidRDefault="00180C44" w:rsidP="00180C44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3F7CC5E3" w14:textId="43FE0496" w:rsidR="00FE256F" w:rsidRDefault="00000000" w:rsidP="00180C44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  <w:r w:rsidR="00180C44">
        <w:rPr>
          <w:color w:val="000000"/>
          <w:sz w:val="22"/>
          <w:szCs w:val="22"/>
        </w:rPr>
        <w:t xml:space="preserve"> | </w:t>
      </w:r>
      <w:r>
        <w:rPr>
          <w:color w:val="000000"/>
          <w:sz w:val="22"/>
          <w:szCs w:val="22"/>
        </w:rPr>
        <w:t>2026-1</w:t>
      </w:r>
    </w:p>
    <w:p w14:paraId="2A153E05" w14:textId="77777777" w:rsidR="00180C44" w:rsidRPr="004224F7" w:rsidRDefault="00180C44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30C05FB8" w14:textId="4D87F3A8" w:rsidR="00FE256F" w:rsidRDefault="00000000" w:rsidP="00180C44">
      <w:pPr>
        <w:spacing w:after="80" w:line="276" w:lineRule="auto"/>
        <w:jc w:val="both"/>
      </w:pPr>
      <w:r>
        <w:rPr>
          <w:color w:val="000000"/>
        </w:rPr>
        <w:t xml:space="preserve">Este documento describe los materiales del Taller 3 del curso, centrado en el diseño e implementación de la tarea N-Back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sigue el paradigma N-back introducido por Kirchner (1958), e incluye tres niveles (1-back, 2-back y 3-back) con secuencias de letras </w:t>
      </w:r>
      <w:proofErr w:type="spellStart"/>
      <w:r>
        <w:rPr>
          <w:color w:val="000000"/>
        </w:rPr>
        <w:t>pre-generadas</w:t>
      </w:r>
      <w:proofErr w:type="spellEnd"/>
      <w:r>
        <w:rPr>
          <w:color w:val="000000"/>
        </w:rPr>
        <w:t>. Huang et al. (2025) es la revisión de referencia utilizada en el taller.</w:t>
      </w:r>
    </w:p>
    <w:p w14:paraId="5F24EFE8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82D2DF2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147DDC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584892A0" w14:textId="67D03DB5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732DEBA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3B726B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455E0DF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4DA0BE6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AB544C5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</w:t>
      </w:r>
      <w:r w:rsidRPr="009048FE">
        <w:rPr>
          <w:color w:val="000000"/>
          <w:u w:val="single"/>
        </w:rPr>
        <w:t>archivo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nBack_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071BFAC2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6F4D7B8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F9900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0A87C9ED" w14:textId="2D191102" w:rsidR="00FE256F" w:rsidRDefault="004F6712">
      <w:pPr>
        <w:spacing w:before="360" w:after="120" w:line="276" w:lineRule="auto"/>
        <w:rPr>
          <w:b/>
          <w:bCs/>
          <w:color w:val="000000"/>
        </w:rPr>
      </w:pPr>
      <w:r>
        <w:rPr>
          <w:b/>
          <w:bCs/>
          <w:color w:val="000000"/>
        </w:rPr>
        <w:t>3. Estructura del repositorio</w:t>
      </w:r>
    </w:p>
    <w:p w14:paraId="4486FA39" w14:textId="77777777" w:rsidR="00FD3D01" w:rsidRPr="00FD3D01" w:rsidRDefault="00FD3D01" w:rsidP="00FD3D01">
      <w:pPr>
        <w:spacing w:after="120" w:line="276" w:lineRule="auto"/>
        <w:jc w:val="both"/>
      </w:pPr>
      <w:r w:rsidRPr="00FD3D01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F4B50F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DE12FF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taller_3_memoria/</w:t>
            </w:r>
          </w:p>
          <w:p w14:paraId="62F8E479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0161F17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nBack_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task.psyexp</w:t>
            </w:r>
            <w:proofErr w:type="spellEnd"/>
            <w:proofErr w:type="gramEnd"/>
          </w:p>
          <w:p w14:paraId="25783CB7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0BE08F5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656A612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experimental/</w:t>
            </w:r>
          </w:p>
          <w:p w14:paraId="3D1D0113" w14:textId="48D57264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experimental_1back.xlsx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1-back experimental)</w:t>
            </w:r>
          </w:p>
          <w:p w14:paraId="1CBEFC0A" w14:textId="31934F93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experimental_2back.xlsx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2-back experimental)</w:t>
            </w:r>
          </w:p>
          <w:p w14:paraId="65D7BFB5" w14:textId="313E452B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experimental_3back.xlsx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3-back experimental)</w:t>
            </w:r>
          </w:p>
          <w:p w14:paraId="20E265D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└── practica/</w:t>
            </w:r>
          </w:p>
          <w:p w14:paraId="286894FC" w14:textId="7648F22E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practica_1back.xlsx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1-back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4F2858C5" w14:textId="6C4E3078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practica_2back.xlsx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2-back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9E25382" w14:textId="3AE37DD6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practica_3back.xlsx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3-back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AAA892D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5D733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2B19E61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instrucciones_nback.docx</w:t>
            </w:r>
          </w:p>
          <w:p w14:paraId="1B9CC36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guia_materiales_taller3.docx</w:t>
            </w:r>
          </w:p>
          <w:p w14:paraId="6801A926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2C3095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245B39BD" w14:textId="162CB56A" w:rsidR="00FE256F" w:rsidRDefault="004F6712" w:rsidP="00634332">
      <w:pPr>
        <w:spacing w:before="360" w:after="120" w:line="276" w:lineRule="auto"/>
      </w:pPr>
      <w:r>
        <w:rPr>
          <w:b/>
          <w:bCs/>
          <w:color w:val="000000"/>
        </w:rPr>
        <w:lastRenderedPageBreak/>
        <w:t>4. Diseño de la tarea</w:t>
      </w:r>
    </w:p>
    <w:p w14:paraId="5AC2C852" w14:textId="77777777" w:rsidR="00FE256F" w:rsidRDefault="00000000">
      <w:r>
        <w:rPr>
          <w:b/>
          <w:bCs/>
          <w:color w:val="000000"/>
        </w:rPr>
        <w:t>Tabla 1</w:t>
      </w:r>
    </w:p>
    <w:p w14:paraId="7D8BE89F" w14:textId="77777777" w:rsidR="00FE256F" w:rsidRDefault="00000000">
      <w:pPr>
        <w:spacing w:after="120"/>
      </w:pPr>
      <w:r>
        <w:rPr>
          <w:i/>
          <w:iCs/>
          <w:color w:val="000000"/>
        </w:rPr>
        <w:t>Parámetros del diseño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FE256F" w14:paraId="5F111C29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681F1C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47E5F0B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E256F" w14:paraId="34DD5E5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7231B4" w14:textId="77777777" w:rsidR="00FE256F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E993F0" w14:textId="77777777" w:rsidR="00FE256F" w:rsidRDefault="00000000">
            <w:r>
              <w:rPr>
                <w:color w:val="000000"/>
                <w:sz w:val="22"/>
                <w:szCs w:val="22"/>
              </w:rPr>
              <w:t>N-back verbal con letras mayúsculas</w:t>
            </w:r>
          </w:p>
        </w:tc>
      </w:tr>
      <w:tr w:rsidR="00FE256F" w14:paraId="25EAB72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781448" w14:textId="77777777" w:rsidR="00FE256F" w:rsidRDefault="00000000">
            <w:r>
              <w:rPr>
                <w:color w:val="000000"/>
                <w:sz w:val="22"/>
                <w:szCs w:val="22"/>
              </w:rPr>
              <w:t>Letras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AED33E" w14:textId="77777777" w:rsidR="00FE256F" w:rsidRDefault="00000000">
            <w:r>
              <w:rPr>
                <w:color w:val="000000"/>
                <w:sz w:val="22"/>
                <w:szCs w:val="22"/>
              </w:rPr>
              <w:t>B D F G H J K M P Q R T V W (14 letras)</w:t>
            </w:r>
          </w:p>
        </w:tc>
      </w:tr>
      <w:tr w:rsidR="00FE256F" w14:paraId="01CE45A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806360" w14:textId="77777777" w:rsidR="00FE256F" w:rsidRDefault="00000000">
            <w:r>
              <w:rPr>
                <w:color w:val="000000"/>
                <w:sz w:val="22"/>
                <w:szCs w:val="22"/>
              </w:rPr>
              <w:t>Niveles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71336A" w14:textId="77777777" w:rsidR="00FE256F" w:rsidRDefault="00000000">
            <w:r>
              <w:rPr>
                <w:color w:val="000000"/>
                <w:sz w:val="22"/>
                <w:szCs w:val="22"/>
              </w:rPr>
              <w:t>1-back, 2-back y 3-back</w:t>
            </w:r>
          </w:p>
        </w:tc>
      </w:tr>
      <w:tr w:rsidR="00FE256F" w14:paraId="186AE1A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39AFE" w14:textId="77777777" w:rsidR="00FE256F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F6DF55D" w14:textId="77777777" w:rsidR="00FE256F" w:rsidRDefault="00000000">
            <w:r>
              <w:rPr>
                <w:color w:val="000000"/>
                <w:sz w:val="22"/>
                <w:szCs w:val="22"/>
              </w:rPr>
              <w:t xml:space="preserve">L (coincide — </w:t>
            </w:r>
            <w:proofErr w:type="gramStart"/>
            <w:r>
              <w:rPr>
                <w:color w:val="000000"/>
                <w:sz w:val="22"/>
                <w:szCs w:val="22"/>
              </w:rPr>
              <w:t>target)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A (no coincide — non-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E256F" w:rsidRPr="00FD3D01" w14:paraId="34F45EF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5EA618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16C0EE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8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(3 targets, 5 non-targets)</w:t>
            </w:r>
          </w:p>
        </w:tc>
      </w:tr>
      <w:tr w:rsidR="00FE256F" w:rsidRPr="00FD3D01" w14:paraId="31E5414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EC619B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0694769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20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(6 targets, 14 non-targets — 30% targets)</w:t>
            </w:r>
          </w:p>
        </w:tc>
      </w:tr>
      <w:tr w:rsidR="00FE256F" w14:paraId="50087AC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68BEC" w14:textId="77777777" w:rsidR="00FE256F" w:rsidRDefault="00000000"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C6FB" w14:textId="77777777" w:rsidR="00FE256F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FE256F" w14:paraId="2BEF29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5A036B" w14:textId="77777777" w:rsidR="00FE256F" w:rsidRDefault="00000000">
            <w:r>
              <w:rPr>
                <w:color w:val="000000"/>
                <w:sz w:val="22"/>
                <w:szCs w:val="22"/>
              </w:rPr>
              <w:t>Ventana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4220BF" w14:textId="77777777" w:rsidR="00FE256F" w:rsidRDefault="00000000">
            <w:r>
              <w:rPr>
                <w:color w:val="000000"/>
                <w:sz w:val="22"/>
                <w:szCs w:val="22"/>
              </w:rPr>
              <w:t>2000 ms (</w:t>
            </w:r>
            <w:proofErr w:type="spellStart"/>
            <w:r>
              <w:rPr>
                <w:color w:val="000000"/>
                <w:sz w:val="22"/>
                <w:szCs w:val="22"/>
              </w:rPr>
              <w:t>forceEndRoutine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True)</w:t>
            </w:r>
          </w:p>
        </w:tc>
      </w:tr>
      <w:tr w:rsidR="00FE256F" w14:paraId="48BFB58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147BD0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DE85CB" w14:textId="77777777" w:rsidR="00FE256F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FE256F" w14:paraId="674FC06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A3F4C0" w14:textId="6845C597" w:rsidR="00FE256F" w:rsidRDefault="00000000"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180C44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F15B7E" w14:textId="77777777" w:rsidR="00FE256F" w:rsidRDefault="00000000">
            <w:r>
              <w:rPr>
                <w:color w:val="000000"/>
                <w:sz w:val="22"/>
                <w:szCs w:val="22"/>
              </w:rPr>
              <w:t>Precisión (% correcto) y RT (ms) por nivel</w:t>
            </w:r>
          </w:p>
        </w:tc>
      </w:tr>
    </w:tbl>
    <w:p w14:paraId="7995CC4B" w14:textId="77777777" w:rsidR="00FE256F" w:rsidRDefault="00000000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</w:t>
      </w:r>
      <w:proofErr w:type="spellStart"/>
      <w:r>
        <w:rPr>
          <w:color w:val="000000"/>
          <w:sz w:val="20"/>
          <w:szCs w:val="20"/>
        </w:rPr>
        <w:t>loop</w:t>
      </w:r>
      <w:proofErr w:type="spellEnd"/>
      <w:r>
        <w:rPr>
          <w:color w:val="000000"/>
          <w:sz w:val="20"/>
          <w:szCs w:val="20"/>
        </w:rPr>
        <w:t xml:space="preserve"> de cada bloque debe configurarse con </w:t>
      </w:r>
      <w:proofErr w:type="spellStart"/>
      <w:r>
        <w:rPr>
          <w:color w:val="000000"/>
          <w:sz w:val="20"/>
          <w:szCs w:val="20"/>
        </w:rPr>
        <w:t>loopType</w:t>
      </w:r>
      <w:proofErr w:type="spellEnd"/>
      <w:r>
        <w:rPr>
          <w:color w:val="000000"/>
          <w:sz w:val="20"/>
          <w:szCs w:val="20"/>
        </w:rPr>
        <w:t xml:space="preserve"> = </w:t>
      </w:r>
      <w:proofErr w:type="spellStart"/>
      <w:r>
        <w:rPr>
          <w:color w:val="000000"/>
          <w:sz w:val="20"/>
          <w:szCs w:val="20"/>
        </w:rPr>
        <w:t>sequential</w:t>
      </w:r>
      <w:proofErr w:type="spellEnd"/>
      <w:r>
        <w:rPr>
          <w:color w:val="000000"/>
          <w:sz w:val="20"/>
          <w:szCs w:val="20"/>
        </w:rPr>
        <w:t>. No aleatorizar — el orden de la secuencia es crítico para la lógica N-back.</w:t>
      </w:r>
    </w:p>
    <w:p w14:paraId="02CB4A04" w14:textId="77777777" w:rsidR="00FE256F" w:rsidRDefault="00000000">
      <w:pPr>
        <w:spacing w:before="200" w:after="80" w:line="276" w:lineRule="auto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01F8F42" w14:textId="77777777" w:rsidR="004F6712" w:rsidRDefault="004F6712" w:rsidP="004F6712">
      <w:r>
        <w:rPr>
          <w:b/>
          <w:bCs/>
          <w:color w:val="000000"/>
        </w:rPr>
        <w:t>Figura 1</w:t>
      </w:r>
    </w:p>
    <w:p w14:paraId="65C7A533" w14:textId="16B06B90" w:rsidR="004F6712" w:rsidRPr="00B47818" w:rsidRDefault="004F6712" w:rsidP="004F6712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N-Back</w:t>
      </w:r>
    </w:p>
    <w:p w14:paraId="4406B376" w14:textId="72893B18" w:rsidR="004F6712" w:rsidRDefault="004F6712">
      <w:pPr>
        <w:spacing w:before="200" w:after="80" w:line="276" w:lineRule="auto"/>
      </w:pPr>
      <w:r>
        <w:rPr>
          <w:noProof/>
        </w:rPr>
        <w:drawing>
          <wp:inline distT="0" distB="0" distL="0" distR="0" wp14:anchorId="15ACFD0F" wp14:editId="0EF72933">
            <wp:extent cx="5731510" cy="857885"/>
            <wp:effectExtent l="0" t="0" r="2540" b="0"/>
            <wp:docPr id="1001604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4368" name="Imagen 10016043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F1ED" w14:textId="38881549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0955F222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 tarea usa seis archivos de condiciones: tres de práctica y tres experimentales, uno por nivel. A diferencia de las tareas anteriores, el orden de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es crítico y no debe aleatorizarse.</w:t>
      </w:r>
    </w:p>
    <w:p w14:paraId="371D4BDB" w14:textId="77777777" w:rsidR="00180C44" w:rsidRDefault="00180C44" w:rsidP="00180C44">
      <w:r>
        <w:rPr>
          <w:b/>
          <w:bCs/>
          <w:color w:val="000000"/>
        </w:rPr>
        <w:lastRenderedPageBreak/>
        <w:t>Tabla 2</w:t>
      </w:r>
    </w:p>
    <w:p w14:paraId="79F3DC88" w14:textId="687DB968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5EFF69F3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B6054A8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9C5F43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180C44" w14:paraId="66B7C700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7907C9A" w14:textId="77777777" w:rsidR="00180C44" w:rsidRDefault="00180C44" w:rsidP="00B91A02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08D3F2" w14:textId="77777777" w:rsidR="00180C44" w:rsidRDefault="00180C44" w:rsidP="00B91A02">
            <w:r w:rsidRPr="00B47818">
              <w:t>Identificador numérico único del trial de práctica</w:t>
            </w:r>
          </w:p>
        </w:tc>
      </w:tr>
      <w:tr w:rsidR="00180C44" w14:paraId="037F4175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5A2DE8" w14:textId="13690B0B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letra</w:t>
            </w:r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59FEE21" w14:textId="36A49BA5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45593B9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FED456" w14:textId="4A9540A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24AEE0" w14:textId="5555F8F7" w:rsidR="00180C44" w:rsidRDefault="00373259" w:rsidP="00B91A02">
            <w:r w:rsidRPr="00373259">
              <w:t xml:space="preserve">Indica si el trial es 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(1) o no-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(0) según el nivel N</w:t>
            </w:r>
          </w:p>
        </w:tc>
      </w:tr>
      <w:tr w:rsidR="00180C44" w14:paraId="336A098E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EF72F7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1A2E2C" w14:textId="2003C0BD" w:rsidR="00180C44" w:rsidRDefault="00373259" w:rsidP="00B91A02">
            <w:r w:rsidRPr="00373259">
              <w:t xml:space="preserve">Tecla válida para ese trial (A si es </w:t>
            </w:r>
            <w:proofErr w:type="gramStart"/>
            <w:r w:rsidRPr="00373259">
              <w:t>target</w:t>
            </w:r>
            <w:proofErr w:type="gramEnd"/>
            <w:r w:rsidRPr="00373259">
              <w:t>, L si es no-</w:t>
            </w:r>
            <w:proofErr w:type="gramStart"/>
            <w:r w:rsidRPr="00373259">
              <w:t>target</w:t>
            </w:r>
            <w:proofErr w:type="gramEnd"/>
            <w:r w:rsidRPr="00373259">
              <w:t>)</w:t>
            </w:r>
          </w:p>
        </w:tc>
      </w:tr>
    </w:tbl>
    <w:p w14:paraId="05FD4F93" w14:textId="41A26B8C" w:rsidR="00180C44" w:rsidRPr="00EB0ECE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i/>
          <w:iCs/>
          <w:color w:val="000000"/>
          <w:sz w:val="20"/>
          <w:szCs w:val="20"/>
        </w:rPr>
        <w:t>Nota.</w:t>
      </w:r>
      <w:r w:rsidR="00373259" w:rsidRPr="00373259">
        <w:rPr>
          <w:color w:val="000000"/>
          <w:sz w:val="20"/>
          <w:szCs w:val="20"/>
        </w:rPr>
        <w:t xml:space="preserve"> El componente Text debe tener: Text = $</w:t>
      </w:r>
      <w:proofErr w:type="spellStart"/>
      <w:r w:rsidR="00373259" w:rsidRPr="00373259">
        <w:rPr>
          <w:color w:val="000000"/>
          <w:sz w:val="20"/>
          <w:szCs w:val="20"/>
        </w:rPr>
        <w:t>letra_p</w:t>
      </w:r>
      <w:proofErr w:type="spellEnd"/>
      <w:r w:rsidR="00373259" w:rsidRPr="00373259">
        <w:rPr>
          <w:color w:val="000000"/>
          <w:sz w:val="20"/>
          <w:szCs w:val="20"/>
        </w:rPr>
        <w:t xml:space="preserve">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p w14:paraId="61E27CB6" w14:textId="77777777" w:rsidR="00180C44" w:rsidRDefault="00180C44" w:rsidP="00180C44">
      <w:r>
        <w:rPr>
          <w:b/>
          <w:bCs/>
          <w:color w:val="000000"/>
        </w:rPr>
        <w:t>Tabla 3</w:t>
      </w:r>
    </w:p>
    <w:p w14:paraId="48D748CE" w14:textId="3BFCE33F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096C1D74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10D5E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EEA312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180C44" w14:paraId="490B5EA3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B2A9C9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2831CD" w14:textId="77777777" w:rsidR="00180C44" w:rsidRDefault="00180C44" w:rsidP="00B91A02">
            <w:r w:rsidRPr="00B575A8">
              <w:t>Identificador numérico único del trial experimental</w:t>
            </w:r>
          </w:p>
        </w:tc>
      </w:tr>
      <w:tr w:rsidR="00180C44" w14:paraId="571DC656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3A72E6" w14:textId="55F9995D" w:rsidR="00180C44" w:rsidRDefault="00373259" w:rsidP="00B91A02">
            <w:r>
              <w:rPr>
                <w:color w:val="000000"/>
                <w:sz w:val="22"/>
                <w:szCs w:val="22"/>
              </w:rPr>
              <w:t>letra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6B9AB" w14:textId="6AD3D207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C3595AA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4EBCB1" w14:textId="3F31C73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spellEnd"/>
            <w:proofErr w:type="gram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A997E8" w14:textId="12C36F4C" w:rsidR="00180C44" w:rsidRDefault="00373259" w:rsidP="00B91A02">
            <w:r w:rsidRPr="00373259">
              <w:t xml:space="preserve">Indica si el trial es 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(1) o no-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(0) según el nivel N</w:t>
            </w:r>
          </w:p>
        </w:tc>
      </w:tr>
      <w:tr w:rsidR="00180C44" w14:paraId="719FB26B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BE9BA2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657E01" w14:textId="405EB14C" w:rsidR="00180C44" w:rsidRDefault="00373259" w:rsidP="00B91A02">
            <w:r w:rsidRPr="00373259">
              <w:t xml:space="preserve">Tecla válida para ese trial (A si es </w:t>
            </w:r>
            <w:proofErr w:type="gramStart"/>
            <w:r w:rsidRPr="00373259">
              <w:t>target</w:t>
            </w:r>
            <w:proofErr w:type="gramEnd"/>
            <w:r w:rsidRPr="00373259">
              <w:t>, L si es no-</w:t>
            </w:r>
            <w:proofErr w:type="gramStart"/>
            <w:r w:rsidRPr="00373259">
              <w:t>target</w:t>
            </w:r>
            <w:proofErr w:type="gramEnd"/>
            <w:r w:rsidRPr="00373259">
              <w:t>)</w:t>
            </w:r>
          </w:p>
        </w:tc>
      </w:tr>
    </w:tbl>
    <w:p w14:paraId="168CACB5" w14:textId="403A67C2" w:rsidR="00180C44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color w:val="000000"/>
          <w:sz w:val="20"/>
          <w:szCs w:val="20"/>
        </w:rPr>
        <w:t xml:space="preserve">El componente Text debe tener: Text = $letra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34FF40B4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CE4378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Los primeros 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cada bloque tienen </w:t>
            </w:r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= 0 porque no existe referencia n posiciones atrás. Para 1-back: primer trial. Para 2-back: primeros 2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Para 3-back: primeros 3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3F61FCFA" w14:textId="00FD4F9F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D32D684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instrucciones_nback.docx.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125C5BAD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7C35A78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(colores, ejemplos de secuencia)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3168E246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42A0AAE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BD7791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Si se usa la opción de imagen </w:t>
            </w:r>
            <w:proofErr w:type="spellStart"/>
            <w:r>
              <w:rPr>
                <w:color w:val="000000"/>
                <w:sz w:val="22"/>
                <w:szCs w:val="22"/>
              </w:rPr>
              <w:t>Canva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preparar una imagen distinta por nivel (NB1, NB2, NB3) indicando claramente el valor de N y el ejemplo de secuencia correspondiente. Si se usa componente Text, asegurarse de configurar Set </w:t>
            </w:r>
            <w:proofErr w:type="spellStart"/>
            <w:r>
              <w:rPr>
                <w:color w:val="000000"/>
                <w:sz w:val="22"/>
                <w:szCs w:val="22"/>
              </w:rPr>
              <w:t>every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repeat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desactivado para que el texto no cambie entre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28C82BDE" w14:textId="204194D3" w:rsidR="00FE256F" w:rsidRDefault="004F6712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7. Análisis de resultados</w:t>
      </w:r>
    </w:p>
    <w:p w14:paraId="2247AAFB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32773607" w14:textId="77777777" w:rsidR="00FE256F" w:rsidRDefault="00FE256F">
      <w:pPr>
        <w:spacing w:before="80"/>
      </w:pPr>
    </w:p>
    <w:p w14:paraId="22607207" w14:textId="77777777" w:rsidR="00FE256F" w:rsidRPr="00180C44" w:rsidRDefault="00000000" w:rsidP="00F5585D">
      <w:pPr>
        <w:spacing w:after="120" w:line="276" w:lineRule="auto"/>
        <w:ind w:left="360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 xml:space="preserve">Enlace: </w:t>
      </w:r>
      <w:hyperlink r:id="rId8" w:history="1">
        <w:r w:rsidR="00FE256F" w:rsidRPr="00180C44">
          <w:rPr>
            <w:color w:val="1A6B9E"/>
            <w:u w:val="single"/>
            <w:lang w:val="en-US"/>
          </w:rPr>
          <w:t>https://mlandaf.github.io/taller_3_resultados</w:t>
        </w:r>
      </w:hyperlink>
    </w:p>
    <w:p w14:paraId="690334F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3B13809B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76399FD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1BB5B34E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 y RT por nivel (1-back, 2-back, 3-back).</w:t>
      </w:r>
    </w:p>
    <w:p w14:paraId="24AC73CE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E419D1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E36FB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 fase de práctica no se incluye en el análisis. Los resultados se muestran separados por nivel y por tipo de trial (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vs non-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>).</w:t>
            </w:r>
          </w:p>
        </w:tc>
      </w:tr>
    </w:tbl>
    <w:p w14:paraId="163369FF" w14:textId="77777777" w:rsidR="00FE256F" w:rsidRPr="00180C44" w:rsidRDefault="00000000" w:rsidP="00F5585D">
      <w:pPr>
        <w:spacing w:before="360" w:after="120" w:line="276" w:lineRule="auto"/>
        <w:jc w:val="both"/>
        <w:rPr>
          <w:lang w:val="en-US"/>
        </w:rPr>
      </w:pPr>
      <w:proofErr w:type="spellStart"/>
      <w:r w:rsidRPr="00180C44">
        <w:rPr>
          <w:b/>
          <w:bCs/>
          <w:color w:val="000000"/>
          <w:lang w:val="en-US"/>
        </w:rPr>
        <w:t>Referencias</w:t>
      </w:r>
      <w:proofErr w:type="spellEnd"/>
    </w:p>
    <w:p w14:paraId="4D7626CA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Huang, S., Chen, C., Mo, Y., Zhao, Y., Zhu, Y., Dong, K., &amp; Xu, T. (2025). Exploring the n-back task: insights, applications, and future directions. </w:t>
      </w:r>
      <w:r w:rsidRPr="00180C44">
        <w:rPr>
          <w:i/>
          <w:iCs/>
          <w:color w:val="000000"/>
          <w:lang w:val="en-US"/>
        </w:rPr>
        <w:t>Frontiers in Human Neuroscience, 19,</w:t>
      </w:r>
      <w:r w:rsidRPr="00180C44">
        <w:rPr>
          <w:color w:val="000000"/>
          <w:lang w:val="en-US"/>
        </w:rPr>
        <w:t xml:space="preserve"> 1721330. https://doi.org/10.3389/fnhum.2025.1721330</w:t>
      </w:r>
    </w:p>
    <w:p w14:paraId="48BAF457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Kirchner, W. K. (1958). Age differences in short-term retention of rapidly changing information. </w:t>
      </w:r>
      <w:r w:rsidRPr="00180C44">
        <w:rPr>
          <w:i/>
          <w:iCs/>
          <w:color w:val="000000"/>
          <w:lang w:val="en-US"/>
        </w:rPr>
        <w:t>Journal of Experimental Psychology, 55</w:t>
      </w:r>
      <w:r w:rsidRPr="00180C44">
        <w:rPr>
          <w:color w:val="000000"/>
          <w:lang w:val="en-US"/>
        </w:rPr>
        <w:t>(6), 535-541. https://doi.org/10.1037/h0043688</w:t>
      </w:r>
    </w:p>
    <w:p w14:paraId="473C8918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180C44">
        <w:rPr>
          <w:i/>
          <w:iCs/>
          <w:color w:val="000000"/>
          <w:lang w:val="en-US"/>
        </w:rPr>
        <w:t>Behavior Research Methods.</w:t>
      </w:r>
      <w:r w:rsidRPr="00180C44">
        <w:rPr>
          <w:color w:val="000000"/>
          <w:lang w:val="en-US"/>
        </w:rPr>
        <w:t xml:space="preserve"> https://doi.org/10.3758/s13428-018-01193-y</w:t>
      </w:r>
    </w:p>
    <w:p w14:paraId="78642F3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367528FA" w14:textId="77777777" w:rsidR="00FE256F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47B1D55D" w14:textId="77777777" w:rsidR="00FE256F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0C5322C3" w14:textId="77777777" w:rsidR="00FE256F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FE256F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4F8" w14:textId="77777777" w:rsidR="006E0273" w:rsidRDefault="006E0273">
      <w:r>
        <w:separator/>
      </w:r>
    </w:p>
  </w:endnote>
  <w:endnote w:type="continuationSeparator" w:id="0">
    <w:p w14:paraId="44AD1DFE" w14:textId="77777777" w:rsidR="006E0273" w:rsidRDefault="006E02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624D0" w14:textId="77777777" w:rsidR="00FE256F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5585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41D9B" w14:textId="77777777" w:rsidR="006E0273" w:rsidRDefault="006E0273">
      <w:r>
        <w:separator/>
      </w:r>
    </w:p>
  </w:footnote>
  <w:footnote w:type="continuationSeparator" w:id="0">
    <w:p w14:paraId="76F190CC" w14:textId="77777777" w:rsidR="006E0273" w:rsidRDefault="006E02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F0D16"/>
    <w:multiLevelType w:val="hybridMultilevel"/>
    <w:tmpl w:val="50D0D330"/>
    <w:lvl w:ilvl="0" w:tplc="999ED920">
      <w:start w:val="1"/>
      <w:numFmt w:val="bullet"/>
      <w:lvlText w:val="●"/>
      <w:lvlJc w:val="left"/>
      <w:pPr>
        <w:ind w:left="720" w:hanging="360"/>
      </w:pPr>
    </w:lvl>
    <w:lvl w:ilvl="1" w:tplc="5E8ECF94">
      <w:start w:val="1"/>
      <w:numFmt w:val="bullet"/>
      <w:lvlText w:val="○"/>
      <w:lvlJc w:val="left"/>
      <w:pPr>
        <w:ind w:left="1440" w:hanging="360"/>
      </w:pPr>
    </w:lvl>
    <w:lvl w:ilvl="2" w:tplc="1AE8A5FA">
      <w:start w:val="1"/>
      <w:numFmt w:val="bullet"/>
      <w:lvlText w:val="■"/>
      <w:lvlJc w:val="left"/>
      <w:pPr>
        <w:ind w:left="2160" w:hanging="360"/>
      </w:pPr>
    </w:lvl>
    <w:lvl w:ilvl="3" w:tplc="1C262600">
      <w:start w:val="1"/>
      <w:numFmt w:val="bullet"/>
      <w:lvlText w:val="●"/>
      <w:lvlJc w:val="left"/>
      <w:pPr>
        <w:ind w:left="2880" w:hanging="360"/>
      </w:pPr>
    </w:lvl>
    <w:lvl w:ilvl="4" w:tplc="24AAFB7C">
      <w:start w:val="1"/>
      <w:numFmt w:val="bullet"/>
      <w:lvlText w:val="○"/>
      <w:lvlJc w:val="left"/>
      <w:pPr>
        <w:ind w:left="3600" w:hanging="360"/>
      </w:pPr>
    </w:lvl>
    <w:lvl w:ilvl="5" w:tplc="5CF496BC">
      <w:start w:val="1"/>
      <w:numFmt w:val="bullet"/>
      <w:lvlText w:val="■"/>
      <w:lvlJc w:val="left"/>
      <w:pPr>
        <w:ind w:left="4320" w:hanging="360"/>
      </w:pPr>
    </w:lvl>
    <w:lvl w:ilvl="6" w:tplc="46244752">
      <w:start w:val="1"/>
      <w:numFmt w:val="bullet"/>
      <w:lvlText w:val="●"/>
      <w:lvlJc w:val="left"/>
      <w:pPr>
        <w:ind w:left="5040" w:hanging="360"/>
      </w:pPr>
    </w:lvl>
    <w:lvl w:ilvl="7" w:tplc="80D034C0">
      <w:start w:val="1"/>
      <w:numFmt w:val="bullet"/>
      <w:lvlText w:val="●"/>
      <w:lvlJc w:val="left"/>
      <w:pPr>
        <w:ind w:left="5760" w:hanging="360"/>
      </w:pPr>
    </w:lvl>
    <w:lvl w:ilvl="8" w:tplc="1D28D29E">
      <w:start w:val="1"/>
      <w:numFmt w:val="bullet"/>
      <w:lvlText w:val="●"/>
      <w:lvlJc w:val="left"/>
      <w:pPr>
        <w:ind w:left="6480" w:hanging="360"/>
      </w:pPr>
    </w:lvl>
  </w:abstractNum>
  <w:num w:numId="1" w16cid:durableId="1114713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56F"/>
    <w:rsid w:val="000139D9"/>
    <w:rsid w:val="00132962"/>
    <w:rsid w:val="00180C44"/>
    <w:rsid w:val="001F1A3B"/>
    <w:rsid w:val="00373259"/>
    <w:rsid w:val="004F6712"/>
    <w:rsid w:val="006172F8"/>
    <w:rsid w:val="00634332"/>
    <w:rsid w:val="006E0273"/>
    <w:rsid w:val="0083599F"/>
    <w:rsid w:val="009048FE"/>
    <w:rsid w:val="00A44787"/>
    <w:rsid w:val="00E54E59"/>
    <w:rsid w:val="00F5585D"/>
    <w:rsid w:val="00FD3D01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70ACF"/>
  <w15:docId w15:val="{0032D416-9C48-4542-AB82-65ADB666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3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982</Words>
  <Characters>5406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8</cp:revision>
  <dcterms:created xsi:type="dcterms:W3CDTF">2026-03-24T20:26:00Z</dcterms:created>
  <dcterms:modified xsi:type="dcterms:W3CDTF">2026-03-29T07:44:00Z</dcterms:modified>
</cp:coreProperties>
</file>