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1E63" w14:textId="410D9759" w:rsidR="00F816B6" w:rsidRDefault="00687F25">
      <w:pPr>
        <w:spacing w:after="60" w:line="276" w:lineRule="auto"/>
        <w:jc w:val="center"/>
      </w:pPr>
      <w:r>
        <w:rPr>
          <w:b/>
          <w:bCs/>
          <w:color w:val="000000"/>
          <w:sz w:val="28"/>
          <w:szCs w:val="28"/>
        </w:rPr>
        <w:t>Taller 4: Tarea Go/No-Go</w:t>
      </w:r>
    </w:p>
    <w:p w14:paraId="5F65C506" w14:textId="77777777" w:rsidR="00687F25" w:rsidRDefault="00687F25" w:rsidP="00687F25">
      <w:pPr>
        <w:spacing w:after="60" w:line="276" w:lineRule="auto"/>
        <w:jc w:val="center"/>
      </w:pPr>
      <w:r>
        <w:rPr>
          <w:i/>
          <w:iCs/>
          <w:color w:val="000000"/>
        </w:rPr>
        <w:t>Guía de materiales y uso del repositorio</w:t>
      </w:r>
    </w:p>
    <w:p w14:paraId="5E446B9E" w14:textId="77777777" w:rsidR="00687F25" w:rsidRDefault="00687F25" w:rsidP="00687F25">
      <w:pPr>
        <w:spacing w:after="60" w:line="276" w:lineRule="auto"/>
        <w:jc w:val="center"/>
      </w:pPr>
      <w:r>
        <w:rPr>
          <w:color w:val="000000"/>
          <w:sz w:val="22"/>
          <w:szCs w:val="22"/>
        </w:rPr>
        <w:t>Investigación e Intervención desde las Neurociencias Aplicadas | 2026-1</w:t>
      </w:r>
    </w:p>
    <w:p w14:paraId="26FA4F91" w14:textId="77777777" w:rsidR="00687F25" w:rsidRPr="004224F7" w:rsidRDefault="00687F25" w:rsidP="00687F25">
      <w:pPr>
        <w:spacing w:before="360" w:after="120" w:line="276" w:lineRule="auto"/>
        <w:jc w:val="both"/>
      </w:pPr>
      <w:r>
        <w:rPr>
          <w:b/>
          <w:bCs/>
          <w:color w:val="000000"/>
        </w:rPr>
        <w:t>1. Descripción</w:t>
      </w:r>
    </w:p>
    <w:p w14:paraId="5D0BB0F4" w14:textId="0AD47B1A" w:rsidR="00F816B6" w:rsidRDefault="00000000" w:rsidP="00006DF4">
      <w:pPr>
        <w:spacing w:after="80" w:line="276" w:lineRule="auto"/>
        <w:jc w:val="both"/>
      </w:pPr>
      <w:r>
        <w:rPr>
          <w:color w:val="000000"/>
        </w:rPr>
        <w:t>El presente documento describe los materiales del Taller 4 del curso, centrado en el diseño e implementación de la tarea Go/No-Go en PsychoPy Builder. La tarea Go/No-Go es un paradigma de control inhibitorio en el que el participante debe responder ante un estímulo frecuente (Go) e inhibir su respuesta ante un estímulo infrecuente (No-Go). La alta proporción de trials Go genera una tendencia prepotente a responder, lo que hace que la inhibición en los trials No-Go sea cognitivamente demandante. Wessel (2018) es la referencia metodológica utilizada en el taller.</w:t>
      </w:r>
    </w:p>
    <w:p w14:paraId="24907229" w14:textId="77777777" w:rsidR="00F816B6" w:rsidRDefault="00F816B6" w:rsidP="00006DF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16B6" w14:paraId="275FE81D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7854F4" w14:textId="77777777" w:rsidR="00F816B6" w:rsidRDefault="00000000" w:rsidP="00006DF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El archivo .psyexp será completado durante el taller. Al finalizar la semana se subirá la versión resuelta al repositorio.</w:t>
            </w:r>
          </w:p>
        </w:tc>
      </w:tr>
    </w:tbl>
    <w:p w14:paraId="2558615A" w14:textId="65C5A959" w:rsidR="00F816B6" w:rsidRDefault="00687F25" w:rsidP="00006DF4">
      <w:pPr>
        <w:spacing w:before="360" w:after="120" w:line="276" w:lineRule="auto"/>
        <w:jc w:val="both"/>
      </w:pPr>
      <w:r>
        <w:rPr>
          <w:b/>
          <w:bCs/>
          <w:color w:val="000000"/>
        </w:rPr>
        <w:t>2. Cómo descargar los materiales</w:t>
      </w:r>
    </w:p>
    <w:p w14:paraId="4A9B71BE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Ingresar al repositorio del taller en GitHub.</w:t>
      </w:r>
    </w:p>
    <w:p w14:paraId="48675AC4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Hacer clic en el botón verde Code en la parte superior de la página.</w:t>
      </w:r>
    </w:p>
    <w:p w14:paraId="4011FBC0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>Seleccionar Download ZIP.</w:t>
      </w:r>
    </w:p>
    <w:p w14:paraId="0CF3D9D5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Descomprimir el archivo en la computadora.</w:t>
      </w:r>
    </w:p>
    <w:p w14:paraId="01F87522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5.</w:t>
      </w:r>
      <w:r>
        <w:rPr>
          <w:color w:val="000000"/>
        </w:rPr>
        <w:tab/>
        <w:t>Abrir PsychoPy Builder y cargar el archivo gonogo_task.psyexp.</w:t>
      </w:r>
    </w:p>
    <w:p w14:paraId="33B24808" w14:textId="77777777" w:rsidR="00F816B6" w:rsidRDefault="00F816B6" w:rsidP="00006DF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16B6" w14:paraId="741D0153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823AF7" w14:textId="77777777" w:rsidR="00F816B6" w:rsidRDefault="00000000" w:rsidP="00006DF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No mover ni renombrar ninguna carpeta. PsychoPy necesita encontrar las imágenes en la ruta media/ exactamente como está configurado en el archivo de condiciones.</w:t>
            </w:r>
          </w:p>
        </w:tc>
      </w:tr>
    </w:tbl>
    <w:p w14:paraId="17C8C710" w14:textId="4445E3CD" w:rsidR="00F816B6" w:rsidRDefault="00687F25" w:rsidP="00006DF4">
      <w:pPr>
        <w:spacing w:before="360" w:after="120" w:line="276" w:lineRule="auto"/>
        <w:jc w:val="both"/>
      </w:pPr>
      <w:r>
        <w:rPr>
          <w:b/>
          <w:bCs/>
          <w:color w:val="000000"/>
        </w:rPr>
        <w:t>3. Estructura del repositorio</w:t>
      </w:r>
    </w:p>
    <w:p w14:paraId="0C8978AC" w14:textId="5D5902C3" w:rsidR="00F816B6" w:rsidRDefault="00687F25" w:rsidP="00687F25">
      <w:pPr>
        <w:spacing w:after="120" w:line="276" w:lineRule="auto"/>
        <w:jc w:val="both"/>
      </w:pPr>
      <w:r w:rsidRPr="00E478CE">
        <w:t>Una vez descomprimido el archivo ZIP, la estructura de carpetas debe ser la siguiente: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16B6" w14:paraId="5952AE66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0E71962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taller_4_gonogo/</w:t>
            </w:r>
          </w:p>
          <w:p w14:paraId="0CC56F3D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0D493834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gonogo_task.psyexp</w:t>
            </w:r>
          </w:p>
          <w:p w14:paraId="4CFDC97A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3F273C11" w14:textId="77777777" w:rsidR="00F816B6" w:rsidRPr="0087516B" w:rsidRDefault="00000000" w:rsidP="00006DF4">
            <w:pPr>
              <w:spacing w:before="20" w:after="20"/>
              <w:jc w:val="both"/>
            </w:pPr>
            <w:r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conditions/</w:t>
            </w:r>
          </w:p>
          <w:p w14:paraId="5F381D7C" w14:textId="1C0CBFAB" w:rsidR="00F816B6" w:rsidRPr="0087516B" w:rsidRDefault="00000000" w:rsidP="00006DF4">
            <w:pPr>
              <w:spacing w:before="20" w:after="20"/>
              <w:jc w:val="both"/>
            </w:pPr>
            <w:r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├── </w:t>
            </w:r>
            <w:r w:rsidR="00687F25"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condiciones_</w:t>
            </w:r>
            <w:r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practica.xlsx              (20 trials — 16 Go + 4 No-Go)</w:t>
            </w:r>
          </w:p>
          <w:p w14:paraId="06CFF890" w14:textId="51A33038" w:rsidR="00F816B6" w:rsidRPr="0087516B" w:rsidRDefault="00000000" w:rsidP="00006DF4">
            <w:pPr>
              <w:spacing w:before="20" w:after="20"/>
              <w:jc w:val="both"/>
            </w:pPr>
            <w:r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</w:t>
            </w:r>
            <w:r w:rsidR="00687F25"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condiciones_</w:t>
            </w:r>
            <w:r w:rsidRPr="0087516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experimental.xlsx         (80 trials — 64 Go + 16 No-Go)</w:t>
            </w:r>
          </w:p>
          <w:p w14:paraId="737F6FF8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7AF77E1E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media/</w:t>
            </w:r>
          </w:p>
          <w:p w14:paraId="03AE3D03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├── instructions/</w:t>
            </w:r>
          </w:p>
          <w:p w14:paraId="4E675629" w14:textId="57FD9DA4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│   ├── 1_instrucciones.png</w:t>
            </w:r>
          </w:p>
          <w:p w14:paraId="6D6133F7" w14:textId="379592BE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│   │   ├── 2_instrucciones_practica.png</w:t>
            </w:r>
          </w:p>
          <w:p w14:paraId="4513791A" w14:textId="002B47A9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│   ├── 3_fin_practica.png</w:t>
            </w:r>
          </w:p>
          <w:p w14:paraId="1719A35A" w14:textId="1768E08F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│   ├── 4_descanso.png</w:t>
            </w:r>
          </w:p>
          <w:p w14:paraId="4D9C836B" w14:textId="2D7B905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│   ├── 5_instrucciones_experimental.png</w:t>
            </w:r>
          </w:p>
          <w:p w14:paraId="086A83E7" w14:textId="785D18E6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│   └── 6_fin_experimento.png</w:t>
            </w:r>
          </w:p>
          <w:p w14:paraId="7952FB33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└── stim/</w:t>
            </w:r>
          </w:p>
          <w:p w14:paraId="7F7BBBE6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├── go.png                 (círculo verde #27AE60 — 500×500 px)</w:t>
            </w:r>
          </w:p>
          <w:p w14:paraId="48E467CE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└── nogo.png               (cuadrado rojo #C0392B — 500×500 px)</w:t>
            </w:r>
          </w:p>
          <w:p w14:paraId="7D6F3069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2DA11F89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docs/</w:t>
            </w:r>
          </w:p>
          <w:p w14:paraId="19439A1F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├── instrucciones_gonogo.docx</w:t>
            </w:r>
          </w:p>
          <w:p w14:paraId="517C5873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└── guia_materiales_taller4.docx</w:t>
            </w:r>
          </w:p>
          <w:p w14:paraId="2A5A0EAB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5BF17642" w14:textId="77777777" w:rsidR="00F816B6" w:rsidRDefault="00000000" w:rsidP="00006DF4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└── README.md</w:t>
            </w:r>
          </w:p>
        </w:tc>
      </w:tr>
    </w:tbl>
    <w:p w14:paraId="53F95286" w14:textId="6E8520D0" w:rsidR="00F816B6" w:rsidRDefault="00687F25" w:rsidP="00006DF4">
      <w:pPr>
        <w:spacing w:before="360" w:after="120" w:line="276" w:lineRule="auto"/>
        <w:jc w:val="both"/>
      </w:pPr>
      <w:r>
        <w:rPr>
          <w:b/>
          <w:bCs/>
          <w:color w:val="000000"/>
        </w:rPr>
        <w:lastRenderedPageBreak/>
        <w:t>4. Diseño de la tarea</w:t>
      </w:r>
    </w:p>
    <w:p w14:paraId="09B640F9" w14:textId="77777777" w:rsidR="00F816B6" w:rsidRDefault="00000000" w:rsidP="00006DF4">
      <w:pPr>
        <w:jc w:val="both"/>
      </w:pPr>
      <w:r>
        <w:rPr>
          <w:b/>
          <w:bCs/>
          <w:color w:val="000000"/>
        </w:rPr>
        <w:t>Tabla 1</w:t>
      </w:r>
    </w:p>
    <w:p w14:paraId="2FE73ED7" w14:textId="77777777" w:rsidR="00F816B6" w:rsidRDefault="00000000" w:rsidP="00006DF4">
      <w:pPr>
        <w:spacing w:after="120"/>
        <w:jc w:val="both"/>
      </w:pPr>
      <w:r>
        <w:rPr>
          <w:i/>
          <w:iCs/>
          <w:color w:val="000000"/>
        </w:rPr>
        <w:t>Parámetros del diseño de la tarea Go/No-Go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F816B6" w14:paraId="447BF97B" w14:textId="77777777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562824A" w14:textId="77777777" w:rsidR="00F816B6" w:rsidRPr="0020101A" w:rsidRDefault="00000000" w:rsidP="0020101A">
            <w:pPr>
              <w:jc w:val="center"/>
              <w:rPr>
                <w:b/>
                <w:bCs/>
              </w:rPr>
            </w:pPr>
            <w:r w:rsidRPr="0020101A">
              <w:rPr>
                <w:b/>
                <w:bCs/>
                <w:color w:val="000000"/>
                <w:sz w:val="22"/>
                <w:szCs w:val="22"/>
              </w:rPr>
              <w:t>Parámetro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F2D35F6" w14:textId="77777777" w:rsidR="00F816B6" w:rsidRPr="0020101A" w:rsidRDefault="00000000" w:rsidP="0020101A">
            <w:pPr>
              <w:jc w:val="center"/>
              <w:rPr>
                <w:b/>
                <w:bCs/>
              </w:rPr>
            </w:pPr>
            <w:r w:rsidRPr="0020101A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F816B6" w14:paraId="4E42D015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1EB8BA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Paradigma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A197A1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Go/No-Go — control inhibitorio</w:t>
            </w:r>
          </w:p>
        </w:tc>
      </w:tr>
      <w:tr w:rsidR="00F816B6" w14:paraId="7183181F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35923D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Versión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381B7B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Versión 4 de Wessel (2018): rare No-Go + ritmo rápido</w:t>
            </w:r>
          </w:p>
        </w:tc>
      </w:tr>
      <w:tr w:rsidR="00F816B6" w14:paraId="3DF7A295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414051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Estímulo Go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4D425C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Círculo verde (#27AE60) — 500×500 px, fondo negro</w:t>
            </w:r>
          </w:p>
        </w:tc>
      </w:tr>
      <w:tr w:rsidR="00F816B6" w14:paraId="2B42E44F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24FBD4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Estímulo No-Go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DDDBB8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Cuadrado rojo (#C0392B) — 500×500 px, fondo negro</w:t>
            </w:r>
          </w:p>
        </w:tc>
      </w:tr>
      <w:tr w:rsidR="00F816B6" w14:paraId="23581EC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3D6299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Tecla de respuesta (Go)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FC4E65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Barra espaciadora (solo en trials Go)</w:t>
            </w:r>
          </w:p>
        </w:tc>
      </w:tr>
      <w:tr w:rsidR="00F816B6" w14:paraId="067C9C26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A0B672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Proporción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E83EF35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80% Go / 20% No-Go</w:t>
            </w:r>
          </w:p>
        </w:tc>
      </w:tr>
      <w:tr w:rsidR="00F816B6" w:rsidRPr="0087516B" w14:paraId="6A26ECDF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7F13C0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Trials de práctica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725A490" w14:textId="77777777" w:rsidR="00F816B6" w:rsidRPr="00687F25" w:rsidRDefault="00000000" w:rsidP="00006DF4">
            <w:pPr>
              <w:jc w:val="both"/>
              <w:rPr>
                <w:lang w:val="en-US"/>
              </w:rPr>
            </w:pPr>
            <w:r w:rsidRPr="00687F25">
              <w:rPr>
                <w:color w:val="000000"/>
                <w:sz w:val="22"/>
                <w:szCs w:val="22"/>
                <w:lang w:val="en-US"/>
              </w:rPr>
              <w:t>20 (16 Go + 4 No-Go) con feedback</w:t>
            </w:r>
          </w:p>
        </w:tc>
      </w:tr>
      <w:tr w:rsidR="00F816B6" w:rsidRPr="0087516B" w14:paraId="541AC4DA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5A0891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Trials experimentales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078F8D" w14:textId="77777777" w:rsidR="00F816B6" w:rsidRPr="00687F25" w:rsidRDefault="00000000" w:rsidP="00006DF4">
            <w:pPr>
              <w:jc w:val="both"/>
              <w:rPr>
                <w:lang w:val="en-US"/>
              </w:rPr>
            </w:pPr>
            <w:r w:rsidRPr="00687F25">
              <w:rPr>
                <w:color w:val="000000"/>
                <w:sz w:val="22"/>
                <w:szCs w:val="22"/>
                <w:lang w:val="en-US"/>
              </w:rPr>
              <w:t>80 (64 Go + 16 No-Go) sin feedback</w:t>
            </w:r>
          </w:p>
        </w:tc>
      </w:tr>
      <w:tr w:rsidR="00F816B6" w14:paraId="695E8AB0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FEB49E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Duración del estímulo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63DE93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Hasta 1000 ms o hasta respuesta (solo Go)</w:t>
            </w:r>
          </w:p>
        </w:tc>
      </w:tr>
      <w:tr w:rsidR="00F816B6" w14:paraId="367EB937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FB613E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Duración del trial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CE8986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1500 ms (estímulo + ITI de 500 ms)</w:t>
            </w:r>
          </w:p>
        </w:tc>
      </w:tr>
      <w:tr w:rsidR="00F816B6" w14:paraId="102D749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6943D29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Variables dependientes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FB20FD" w14:textId="77777777" w:rsidR="00F816B6" w:rsidRDefault="00000000" w:rsidP="00006DF4">
            <w:pPr>
              <w:jc w:val="both"/>
            </w:pPr>
            <w:r>
              <w:rPr>
                <w:color w:val="000000"/>
                <w:sz w:val="22"/>
                <w:szCs w:val="22"/>
              </w:rPr>
              <w:t>RT en Go (ms), errores de comisión (%), errores de omisión (%)</w:t>
            </w:r>
          </w:p>
        </w:tc>
      </w:tr>
    </w:tbl>
    <w:p w14:paraId="3ADF5153" w14:textId="5658721B" w:rsidR="00F816B6" w:rsidRDefault="00000000" w:rsidP="00006DF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 xml:space="preserve">El diseño sigue la Versión 4 de Wessel (2018): la única configuración que genera actividad motora prepotente y mide control inhibitorio genuino. loopType = random </w:t>
      </w:r>
      <w:r w:rsidR="00687F25">
        <w:rPr>
          <w:color w:val="000000"/>
          <w:sz w:val="20"/>
          <w:szCs w:val="20"/>
        </w:rPr>
        <w:t>‘</w:t>
      </w:r>
      <w:r>
        <w:rPr>
          <w:color w:val="000000"/>
          <w:sz w:val="20"/>
          <w:szCs w:val="20"/>
        </w:rPr>
        <w:t xml:space="preserve"> el orden se aleatoriza en cada participante.</w:t>
      </w:r>
    </w:p>
    <w:p w14:paraId="243FB006" w14:textId="77777777" w:rsidR="00F816B6" w:rsidRDefault="00000000" w:rsidP="00006DF4">
      <w:pPr>
        <w:spacing w:before="200" w:after="80" w:line="276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Flujo de la tarea</w:t>
      </w:r>
    </w:p>
    <w:p w14:paraId="5707CB33" w14:textId="77777777" w:rsidR="00687F25" w:rsidRDefault="00687F25" w:rsidP="00687F25">
      <w:r>
        <w:rPr>
          <w:b/>
          <w:bCs/>
          <w:color w:val="000000"/>
        </w:rPr>
        <w:t>Figura 1</w:t>
      </w:r>
    </w:p>
    <w:p w14:paraId="610B3E44" w14:textId="6C05F8D2" w:rsidR="00687F25" w:rsidRPr="00B47818" w:rsidRDefault="00687F25" w:rsidP="00687F25">
      <w:pPr>
        <w:spacing w:after="120"/>
      </w:pPr>
      <w:r>
        <w:rPr>
          <w:i/>
          <w:iCs/>
          <w:color w:val="000000"/>
        </w:rPr>
        <w:t>Gráfico del flujo de routines de la tarea Go/No-Go</w:t>
      </w:r>
    </w:p>
    <w:p w14:paraId="618DCA13" w14:textId="63DA9BE6" w:rsidR="00687F25" w:rsidRDefault="00687F25" w:rsidP="00006DF4">
      <w:pPr>
        <w:spacing w:before="200" w:after="80" w:line="276" w:lineRule="auto"/>
        <w:jc w:val="both"/>
      </w:pPr>
      <w:r>
        <w:rPr>
          <w:noProof/>
        </w:rPr>
        <w:lastRenderedPageBreak/>
        <w:drawing>
          <wp:inline distT="0" distB="0" distL="0" distR="0" wp14:anchorId="549B9F92" wp14:editId="5823ADD9">
            <wp:extent cx="5731510" cy="853440"/>
            <wp:effectExtent l="0" t="0" r="2540" b="3810"/>
            <wp:docPr id="13777687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8778" name="Imagen 13777687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7194" w14:textId="77777777" w:rsidR="00687F25" w:rsidRDefault="00687F25" w:rsidP="00687F25">
      <w:pPr>
        <w:spacing w:before="360" w:after="120" w:line="276" w:lineRule="auto"/>
        <w:jc w:val="both"/>
      </w:pPr>
      <w:r>
        <w:rPr>
          <w:b/>
          <w:bCs/>
          <w:color w:val="000000"/>
        </w:rPr>
        <w:t>5. Archivo de condiciones</w:t>
      </w:r>
    </w:p>
    <w:p w14:paraId="0E5C2B16" w14:textId="77777777" w:rsidR="00687F25" w:rsidRDefault="00687F25" w:rsidP="00687F25">
      <w:pPr>
        <w:spacing w:after="120" w:line="276" w:lineRule="auto"/>
        <w:jc w:val="both"/>
      </w:pPr>
      <w:r>
        <w:rPr>
          <w:color w:val="000000"/>
        </w:rPr>
        <w:t>El archivo .xlsx tiene dos hojas: practica y experimental. Cada fila es un trial. El orden se aleatoriza en cada participante (loopType = random).</w:t>
      </w:r>
    </w:p>
    <w:p w14:paraId="5E19E02A" w14:textId="77777777" w:rsidR="00687F25" w:rsidRDefault="00687F25" w:rsidP="00687F25">
      <w:r>
        <w:rPr>
          <w:b/>
          <w:bCs/>
          <w:color w:val="000000"/>
        </w:rPr>
        <w:t>Tabla 2</w:t>
      </w:r>
    </w:p>
    <w:p w14:paraId="21B99402" w14:textId="77777777" w:rsidR="00687F25" w:rsidRDefault="00687F25" w:rsidP="00687F25">
      <w:pPr>
        <w:spacing w:after="120"/>
      </w:pPr>
      <w:r w:rsidRPr="00373259">
        <w:rPr>
          <w:i/>
          <w:iCs/>
          <w:color w:val="000000"/>
        </w:rPr>
        <w:t xml:space="preserve">Columnas del archivo </w:t>
      </w:r>
      <w:r>
        <w:rPr>
          <w:i/>
          <w:iCs/>
          <w:color w:val="000000"/>
        </w:rPr>
        <w:t>“</w:t>
      </w:r>
      <w:r w:rsidRPr="00373259">
        <w:rPr>
          <w:i/>
          <w:iCs/>
          <w:color w:val="000000"/>
        </w:rPr>
        <w:t>condiciones_practica_Xback.xlsx”</w:t>
      </w:r>
      <w:r>
        <w:rPr>
          <w:i/>
          <w:iCs/>
          <w:color w:val="000000"/>
        </w:rPr>
        <w:t xml:space="preserve"> </w:t>
      </w:r>
      <w:r w:rsidRPr="00373259">
        <w:rPr>
          <w:i/>
          <w:iCs/>
          <w:color w:val="000000"/>
        </w:rPr>
        <w:t>(X = 1, 2 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687F25" w14:paraId="5EB5B570" w14:textId="77777777" w:rsidTr="00731A95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76FE804" w14:textId="77777777" w:rsidR="00687F25" w:rsidRPr="00E10E4E" w:rsidRDefault="00687F25" w:rsidP="00731A9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B24D2BF" w14:textId="77777777" w:rsidR="00687F25" w:rsidRPr="00E10E4E" w:rsidRDefault="00687F25" w:rsidP="00731A95">
            <w:pPr>
              <w:jc w:val="center"/>
              <w:rPr>
                <w:b/>
                <w:bCs/>
              </w:rPr>
            </w:pPr>
            <w:r w:rsidRPr="00B47818">
              <w:rPr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</w:tr>
      <w:tr w:rsidR="00687F25" w14:paraId="7233B67F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FE7189" w14:textId="77777777" w:rsidR="00687F25" w:rsidRDefault="00687F25" w:rsidP="00731A95">
            <w:r>
              <w:t>id_p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568B87" w14:textId="77777777" w:rsidR="00687F25" w:rsidRDefault="00687F25" w:rsidP="00731A95">
            <w:r w:rsidRPr="00B47818">
              <w:t>Identificador numérico único del trial de práctica</w:t>
            </w:r>
          </w:p>
        </w:tc>
      </w:tr>
      <w:tr w:rsidR="00687F25" w14:paraId="39FFB674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ED1B1A" w14:textId="4100E679" w:rsidR="00687F25" w:rsidRDefault="0020101A" w:rsidP="00731A95">
            <w:r>
              <w:rPr>
                <w:color w:val="000000"/>
                <w:sz w:val="22"/>
                <w:szCs w:val="22"/>
              </w:rPr>
              <w:t>imagen</w:t>
            </w:r>
            <w:r w:rsidR="00687F25">
              <w:rPr>
                <w:color w:val="000000"/>
                <w:sz w:val="22"/>
                <w:szCs w:val="22"/>
              </w:rPr>
              <w:t>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7357CC0" w14:textId="5D5D524A" w:rsidR="00687F25" w:rsidRDefault="0020101A" w:rsidP="00731A95">
            <w:r w:rsidRPr="0020101A">
              <w:t>Ruta relativa al archivo de imagen del estímulo (ej. media/stim/go.png o media/stim/nogo.png)</w:t>
            </w:r>
          </w:p>
        </w:tc>
      </w:tr>
      <w:tr w:rsidR="00687F25" w14:paraId="15E7FAF4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075EC7" w14:textId="6EF5A6D0" w:rsidR="00687F25" w:rsidRDefault="0020101A" w:rsidP="00731A95">
            <w:r>
              <w:rPr>
                <w:color w:val="000000"/>
                <w:sz w:val="22"/>
                <w:szCs w:val="22"/>
              </w:rPr>
              <w:t>tecla_correcta_p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FCBBB95" w14:textId="3581A970" w:rsidR="00687F25" w:rsidRDefault="0020101A" w:rsidP="00731A95">
            <w:r w:rsidRPr="0020101A">
              <w:t>Tecla válida para ese trial (space si es Go, none si es No-Go)</w:t>
            </w:r>
          </w:p>
        </w:tc>
      </w:tr>
      <w:tr w:rsidR="00687F25" w14:paraId="41695077" w14:textId="77777777" w:rsidTr="0020101A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93227A" w14:textId="7E158EE9" w:rsidR="00687F25" w:rsidRDefault="0020101A" w:rsidP="00731A95">
            <w:r>
              <w:t>es_go_p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9E993B" w14:textId="32149EBB" w:rsidR="00687F25" w:rsidRDefault="0020101A" w:rsidP="00731A95">
            <w:r w:rsidRPr="0020101A">
              <w:t>Indica si el trial es Go (1) o No-Go (0)</w:t>
            </w:r>
          </w:p>
        </w:tc>
      </w:tr>
      <w:tr w:rsidR="0020101A" w14:paraId="6ADE887D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722F7B" w14:textId="127F2F7C" w:rsidR="0020101A" w:rsidRDefault="0020101A" w:rsidP="00731A95">
            <w:r>
              <w:t>tipo_p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945070" w14:textId="76B70DD8" w:rsidR="0020101A" w:rsidRPr="00373259" w:rsidRDefault="0020101A" w:rsidP="00731A95">
            <w:r w:rsidRPr="0020101A">
              <w:t>Tipo de trial según el estímulo presentado (go o nogo)</w:t>
            </w:r>
          </w:p>
        </w:tc>
      </w:tr>
    </w:tbl>
    <w:p w14:paraId="0040AB84" w14:textId="103541EB" w:rsidR="00687F25" w:rsidRPr="00EB0ECE" w:rsidRDefault="00687F25" w:rsidP="00687F25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Pr="00373259">
        <w:rPr>
          <w:i/>
          <w:iCs/>
          <w:color w:val="000000"/>
          <w:sz w:val="20"/>
          <w:szCs w:val="20"/>
        </w:rPr>
        <w:t>Nota.</w:t>
      </w:r>
      <w:r w:rsidRPr="00373259">
        <w:rPr>
          <w:color w:val="000000"/>
          <w:sz w:val="20"/>
          <w:szCs w:val="20"/>
        </w:rPr>
        <w:t xml:space="preserve"> </w:t>
      </w:r>
      <w:r w:rsidR="0020101A" w:rsidRPr="0020101A">
        <w:rPr>
          <w:color w:val="000000"/>
          <w:sz w:val="20"/>
          <w:szCs w:val="20"/>
        </w:rPr>
        <w:t>El componente Image debe tener: Image = $imagen_p | Set every repeat activado.</w:t>
      </w:r>
    </w:p>
    <w:p w14:paraId="4C00A8F7" w14:textId="77777777" w:rsidR="00687F25" w:rsidRDefault="00687F25" w:rsidP="00687F25">
      <w:r>
        <w:rPr>
          <w:b/>
          <w:bCs/>
          <w:color w:val="000000"/>
        </w:rPr>
        <w:t>Tabla 3</w:t>
      </w:r>
    </w:p>
    <w:p w14:paraId="505EE68B" w14:textId="77777777" w:rsidR="00687F25" w:rsidRDefault="00687F25" w:rsidP="00687F25">
      <w:pPr>
        <w:spacing w:after="120"/>
      </w:pPr>
      <w:r w:rsidRPr="00373259">
        <w:rPr>
          <w:i/>
          <w:iCs/>
          <w:color w:val="000000"/>
        </w:rPr>
        <w:t xml:space="preserve">Columnas del archivo </w:t>
      </w:r>
      <w:r>
        <w:rPr>
          <w:i/>
          <w:iCs/>
          <w:color w:val="000000"/>
        </w:rPr>
        <w:t>“</w:t>
      </w:r>
      <w:r w:rsidRPr="00373259">
        <w:rPr>
          <w:i/>
          <w:iCs/>
          <w:color w:val="000000"/>
        </w:rPr>
        <w:t>condiciones_experimental_Xback.xlsx</w:t>
      </w:r>
      <w:r>
        <w:rPr>
          <w:i/>
          <w:iCs/>
          <w:color w:val="000000"/>
        </w:rPr>
        <w:t xml:space="preserve">” </w:t>
      </w:r>
      <w:r w:rsidRPr="00373259">
        <w:rPr>
          <w:i/>
          <w:iCs/>
          <w:color w:val="000000"/>
        </w:rPr>
        <w:t>(X = 1, 2 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687F25" w14:paraId="7A674517" w14:textId="77777777" w:rsidTr="00731A95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3BF506A" w14:textId="77777777" w:rsidR="00687F25" w:rsidRPr="00E10E4E" w:rsidRDefault="00687F25" w:rsidP="00731A9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D7CDE41" w14:textId="77777777" w:rsidR="00687F25" w:rsidRPr="00E10E4E" w:rsidRDefault="00687F25" w:rsidP="00731A95">
            <w:pPr>
              <w:jc w:val="center"/>
              <w:rPr>
                <w:b/>
                <w:bCs/>
              </w:rPr>
            </w:pPr>
            <w:r w:rsidRPr="00E10E4E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20101A" w14:paraId="4938038C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D28F9F" w14:textId="634C04FF" w:rsidR="0020101A" w:rsidRDefault="0020101A" w:rsidP="0020101A">
            <w:r>
              <w:t>id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6DCA1CD" w14:textId="77777777" w:rsidR="0020101A" w:rsidRDefault="0020101A" w:rsidP="0020101A">
            <w:r w:rsidRPr="00B575A8">
              <w:t>Identificador numérico único del trial experimental</w:t>
            </w:r>
          </w:p>
        </w:tc>
      </w:tr>
      <w:tr w:rsidR="0020101A" w14:paraId="695ED853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4ECF60B" w14:textId="233907C9" w:rsidR="0020101A" w:rsidRDefault="0020101A" w:rsidP="0020101A">
            <w:r>
              <w:rPr>
                <w:color w:val="000000"/>
                <w:sz w:val="22"/>
                <w:szCs w:val="22"/>
              </w:rPr>
              <w:t>imagen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A7B1DB" w14:textId="276BDECC" w:rsidR="0020101A" w:rsidRDefault="0020101A" w:rsidP="0020101A">
            <w:r w:rsidRPr="0020101A">
              <w:t>Ruta relativa al archivo de imagen del estímulo (ej. media/stim/go.png o media/stim/nogo.png)</w:t>
            </w:r>
          </w:p>
        </w:tc>
      </w:tr>
      <w:tr w:rsidR="0020101A" w14:paraId="1793AEE3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9DEA13" w14:textId="5499EB75" w:rsidR="0020101A" w:rsidRDefault="0020101A" w:rsidP="0020101A">
            <w:r>
              <w:rPr>
                <w:color w:val="000000"/>
                <w:sz w:val="22"/>
                <w:szCs w:val="22"/>
              </w:rPr>
              <w:t>tecla_correcta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29D9C2" w14:textId="51C8C13A" w:rsidR="0020101A" w:rsidRDefault="0020101A" w:rsidP="0020101A">
            <w:r w:rsidRPr="0020101A">
              <w:t>Tecla válida para ese trial (space si es Go, none si es No-Go)</w:t>
            </w:r>
          </w:p>
        </w:tc>
      </w:tr>
      <w:tr w:rsidR="0020101A" w14:paraId="11EEA94C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2ECDB1" w14:textId="5C195DDD" w:rsidR="0020101A" w:rsidRDefault="0020101A" w:rsidP="0020101A">
            <w:pPr>
              <w:rPr>
                <w:color w:val="000000"/>
                <w:sz w:val="22"/>
                <w:szCs w:val="22"/>
              </w:rPr>
            </w:pPr>
            <w:r>
              <w:t>es_go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95DA90" w14:textId="38514A57" w:rsidR="0020101A" w:rsidRPr="00373259" w:rsidRDefault="0020101A" w:rsidP="0020101A">
            <w:r w:rsidRPr="0020101A">
              <w:t>Indica si el trial es Go (1) o No-Go (0)</w:t>
            </w:r>
          </w:p>
        </w:tc>
      </w:tr>
      <w:tr w:rsidR="0020101A" w14:paraId="3185384E" w14:textId="77777777" w:rsidTr="00731A95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A8F1EA" w14:textId="3C21A389" w:rsidR="0020101A" w:rsidRDefault="0020101A" w:rsidP="0020101A">
            <w:r>
              <w:t>tipo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55615E" w14:textId="2E543A0B" w:rsidR="0020101A" w:rsidRDefault="0020101A" w:rsidP="0020101A">
            <w:r w:rsidRPr="0020101A">
              <w:t>Tipo de trial según el estímulo presentado (go o nogo)</w:t>
            </w:r>
          </w:p>
        </w:tc>
      </w:tr>
    </w:tbl>
    <w:p w14:paraId="00EDA943" w14:textId="6FDB8E5B" w:rsidR="00687F25" w:rsidRDefault="00687F25" w:rsidP="00687F25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="0020101A" w:rsidRPr="0020101A">
        <w:rPr>
          <w:color w:val="000000"/>
          <w:sz w:val="20"/>
          <w:szCs w:val="20"/>
        </w:rPr>
        <w:t>El componente Image debe tener: Image = $imagen | Set every repeat activado.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7F25" w14:paraId="73028F0E" w14:textId="77777777" w:rsidTr="00731A95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0DE478" w14:textId="77777777" w:rsidR="00687F25" w:rsidRDefault="00687F25" w:rsidP="00731A95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A diferencia de la tarea N-back, aquí el orden puede aleatorizarse porque cada trial es independiente. loopType = random es la configuración correcta.</w:t>
            </w:r>
          </w:p>
        </w:tc>
      </w:tr>
    </w:tbl>
    <w:p w14:paraId="4BF1803E" w14:textId="77777777" w:rsidR="00F816B6" w:rsidRDefault="00000000" w:rsidP="00006DF4">
      <w:pPr>
        <w:spacing w:before="360" w:after="120" w:line="276" w:lineRule="auto"/>
        <w:jc w:val="both"/>
      </w:pPr>
      <w:r>
        <w:rPr>
          <w:b/>
          <w:bCs/>
          <w:color w:val="000000"/>
        </w:rPr>
        <w:t>6. Instrucciones de la tarea</w:t>
      </w:r>
    </w:p>
    <w:p w14:paraId="0AD1B4DA" w14:textId="77777777" w:rsidR="00F816B6" w:rsidRDefault="00000000" w:rsidP="00006DF4">
      <w:pPr>
        <w:spacing w:after="120" w:line="276" w:lineRule="auto"/>
        <w:jc w:val="both"/>
      </w:pPr>
      <w:r>
        <w:rPr>
          <w:color w:val="000000"/>
        </w:rPr>
        <w:lastRenderedPageBreak/>
        <w:t>Las instrucciones de cada pantalla están disponibles en el archivo instrucciones_gonogo.docx. Existen dos formas de mostrarlas en PsychoPy Builder:</w:t>
      </w:r>
    </w:p>
    <w:p w14:paraId="2A13B902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>Componente Text: copiar el texto directamente en un componente Text de PsychoPy. Es la opción más rápida y no requiere archivos adicionales.</w:t>
      </w:r>
    </w:p>
    <w:p w14:paraId="51AD42D7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>Componente Image con imagen de Canva: preparar una imagen .png en Canva con diseño visual y cargarla con un componente Image. Permite mayor claridad visual para el participante.</w:t>
      </w:r>
    </w:p>
    <w:p w14:paraId="7EEA0606" w14:textId="77777777" w:rsidR="00F816B6" w:rsidRDefault="00F816B6" w:rsidP="00006DF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16B6" w14:paraId="623CEA98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F5FECD" w14:textId="77777777" w:rsidR="00F816B6" w:rsidRDefault="00000000" w:rsidP="00006DF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El feedback de la práctica requiere un componente Code que evalúa tanto la presencia (error de comisión) como la ausencia de respuesta (error de omisión). Ver instrucciones_gonogo.docx para el código completo.</w:t>
            </w:r>
          </w:p>
        </w:tc>
      </w:tr>
    </w:tbl>
    <w:p w14:paraId="320B9F0C" w14:textId="43D0D64D" w:rsidR="00687F25" w:rsidRDefault="00687F25" w:rsidP="00687F25">
      <w:pPr>
        <w:spacing w:before="360" w:after="120" w:line="276" w:lineRule="auto"/>
        <w:jc w:val="both"/>
      </w:pPr>
      <w:r>
        <w:rPr>
          <w:b/>
          <w:bCs/>
          <w:color w:val="000000"/>
        </w:rPr>
        <w:t>7. Estímulos</w:t>
      </w:r>
    </w:p>
    <w:p w14:paraId="02E15E43" w14:textId="77777777" w:rsidR="00687F25" w:rsidRDefault="00687F25" w:rsidP="00687F25">
      <w:pPr>
        <w:spacing w:after="120" w:line="276" w:lineRule="auto"/>
        <w:jc w:val="both"/>
      </w:pPr>
      <w:r>
        <w:rPr>
          <w:color w:val="000000"/>
        </w:rPr>
        <w:t>Los estímulos son dos imágenes PNG preparadas en Canva con fondo negro y figura centrada. Cada imagen mide 500×500 px.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7F25" w14:paraId="1C2F3FF7" w14:textId="77777777" w:rsidTr="00731A95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B5F68E3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media/stim/go.png    — Círculo verde  (#27AE60)  — 380 px de diámetro</w:t>
            </w:r>
          </w:p>
          <w:p w14:paraId="36477AFF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media/stim/nogo.png  — Cuadrado rojo  (#C0392B)  — 380 px de lado</w:t>
            </w:r>
          </w:p>
          <w:p w14:paraId="6F465AC1" w14:textId="77777777" w:rsidR="00687F25" w:rsidRDefault="00687F25" w:rsidP="00731A95">
            <w:pPr>
              <w:spacing w:before="20" w:after="20"/>
              <w:jc w:val="both"/>
            </w:pPr>
          </w:p>
          <w:p w14:paraId="7914A14F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Ambas imágenes: fondo negro (#000000), canvas 500×500 px, exportar como PNG</w:t>
            </w:r>
          </w:p>
          <w:p w14:paraId="277D5600" w14:textId="77777777" w:rsidR="00687F25" w:rsidRDefault="00687F25" w:rsidP="00731A95">
            <w:pPr>
              <w:spacing w:before="20" w:after="20"/>
              <w:jc w:val="both"/>
            </w:pPr>
          </w:p>
          <w:p w14:paraId="0E59130C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media/instructions/  — Imágenes de instrucciones preparadas en Canva</w:t>
            </w:r>
          </w:p>
          <w:p w14:paraId="0A3C6D0F" w14:textId="3F6636F3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01_instrucciones.png   instrucciones_generales</w:t>
            </w:r>
          </w:p>
          <w:p w14:paraId="4B3086AE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02_instrucciones_practica.png    instrucciones_practica</w:t>
            </w:r>
          </w:p>
          <w:p w14:paraId="1FAB9DD3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03_fin_practica.png              fin_practica</w:t>
            </w:r>
          </w:p>
          <w:p w14:paraId="15D26E9D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04_descanso.png                 descanso</w:t>
            </w:r>
          </w:p>
          <w:p w14:paraId="44EA3109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05_instrucciones_experimental.png  instrucciones_experimental</w:t>
            </w:r>
          </w:p>
          <w:p w14:paraId="6768025B" w14:textId="77777777" w:rsidR="00687F25" w:rsidRDefault="00687F25" w:rsidP="00731A95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06_fin_experimento.png           fin_experimento</w:t>
            </w:r>
          </w:p>
        </w:tc>
      </w:tr>
    </w:tbl>
    <w:p w14:paraId="5BB5B794" w14:textId="77777777" w:rsidR="00687F25" w:rsidRDefault="00687F25" w:rsidP="00687F25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7F25" w14:paraId="5CA0E6A0" w14:textId="77777777" w:rsidTr="00731A95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50823A" w14:textId="77777777" w:rsidR="00687F25" w:rsidRDefault="00687F25" w:rsidP="00731A95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En PsychoPy, el componente Image carga los estímulos desde $imagen (columna del archivo de condiciones, ruta media/stim/). Las pantallas de instrucciones usan componentes Image con rutas fijas a media/instructions/.</w:t>
            </w:r>
          </w:p>
        </w:tc>
      </w:tr>
    </w:tbl>
    <w:p w14:paraId="5600A741" w14:textId="29C9AD90" w:rsidR="00F816B6" w:rsidRDefault="00687F25" w:rsidP="00006DF4">
      <w:pPr>
        <w:spacing w:before="360" w:after="120" w:line="276" w:lineRule="auto"/>
        <w:jc w:val="both"/>
      </w:pPr>
      <w:r>
        <w:rPr>
          <w:b/>
          <w:bCs/>
          <w:color w:val="000000"/>
        </w:rPr>
        <w:t>8. Análisis de resultados</w:t>
      </w:r>
    </w:p>
    <w:p w14:paraId="721D40E0" w14:textId="77777777" w:rsidR="00F816B6" w:rsidRDefault="00000000" w:rsidP="00006DF4">
      <w:pPr>
        <w:spacing w:after="120" w:line="276" w:lineRule="auto"/>
        <w:jc w:val="both"/>
      </w:pPr>
      <w:r>
        <w:rPr>
          <w:color w:val="000000"/>
        </w:rPr>
        <w:t>Una vez completada la tarea, el CSV generado por PsychoPy puede procesarse en la aplicación web del curso:</w:t>
      </w:r>
    </w:p>
    <w:p w14:paraId="674ED087" w14:textId="77777777" w:rsidR="00F816B6" w:rsidRDefault="00F816B6" w:rsidP="00006DF4">
      <w:pPr>
        <w:spacing w:before="80"/>
        <w:jc w:val="both"/>
      </w:pPr>
    </w:p>
    <w:p w14:paraId="55A2AE52" w14:textId="77777777" w:rsidR="00F816B6" w:rsidRPr="00687F25" w:rsidRDefault="00000000" w:rsidP="00006DF4">
      <w:pPr>
        <w:spacing w:after="120" w:line="276" w:lineRule="auto"/>
        <w:ind w:left="360"/>
        <w:jc w:val="both"/>
        <w:rPr>
          <w:lang w:val="en-US"/>
        </w:rPr>
      </w:pPr>
      <w:r w:rsidRPr="00687F25">
        <w:rPr>
          <w:b/>
          <w:bCs/>
          <w:color w:val="000000"/>
          <w:lang w:val="en-US"/>
        </w:rPr>
        <w:t xml:space="preserve">Enlace: </w:t>
      </w:r>
      <w:hyperlink r:id="rId8" w:history="1">
        <w:r w:rsidR="00F816B6" w:rsidRPr="00687F25">
          <w:rPr>
            <w:color w:val="1A6B9E"/>
            <w:u w:val="single"/>
            <w:lang w:val="en-US"/>
          </w:rPr>
          <w:t>https://mlandaf.github.io/taller_4_resultados</w:t>
        </w:r>
      </w:hyperlink>
    </w:p>
    <w:p w14:paraId="5D06737A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Abrir el enlace en el navegador.</w:t>
      </w:r>
    </w:p>
    <w:p w14:paraId="5B88FA8B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Arrastrar el archivo .csv al área de carga.</w:t>
      </w:r>
    </w:p>
    <w:p w14:paraId="31007D90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>Confirmar las columnas en la pantalla de selección.</w:t>
      </w:r>
    </w:p>
    <w:p w14:paraId="7ADDD9B2" w14:textId="77777777" w:rsidR="00F816B6" w:rsidRDefault="00000000" w:rsidP="00006DF4">
      <w:pPr>
        <w:spacing w:before="40" w:after="40" w:line="276" w:lineRule="auto"/>
        <w:ind w:left="720" w:hanging="360"/>
        <w:jc w:val="both"/>
      </w:pPr>
      <w:r>
        <w:rPr>
          <w:color w:val="000000"/>
        </w:rPr>
        <w:lastRenderedPageBreak/>
        <w:t>4.</w:t>
      </w:r>
      <w:r>
        <w:rPr>
          <w:color w:val="000000"/>
        </w:rPr>
        <w:tab/>
        <w:t>Revisar: RT en Go, errores de comisión y errores de omisión.</w:t>
      </w:r>
    </w:p>
    <w:p w14:paraId="2BF58072" w14:textId="77777777" w:rsidR="00F816B6" w:rsidRDefault="00F816B6" w:rsidP="00006DF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16B6" w14:paraId="25E08E42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4D55C8" w14:textId="77777777" w:rsidR="00F816B6" w:rsidRDefault="00000000" w:rsidP="00006DF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La aplicación procesa únicamente los trials de la fase experimental. Las métricas centrales son los errores de comisión (responder en No-Go) como medida del control inhibitorio, y el RT en trials Go como medida de la velocidad de respuesta.</w:t>
            </w:r>
          </w:p>
        </w:tc>
      </w:tr>
    </w:tbl>
    <w:p w14:paraId="32BE4116" w14:textId="77777777" w:rsidR="00F816B6" w:rsidRPr="00687F25" w:rsidRDefault="00000000" w:rsidP="00006DF4">
      <w:pPr>
        <w:spacing w:before="360" w:after="120" w:line="276" w:lineRule="auto"/>
        <w:jc w:val="both"/>
        <w:rPr>
          <w:lang w:val="en-US"/>
        </w:rPr>
      </w:pPr>
      <w:r w:rsidRPr="00687F25">
        <w:rPr>
          <w:b/>
          <w:bCs/>
          <w:color w:val="000000"/>
          <w:lang w:val="en-US"/>
        </w:rPr>
        <w:t>Referencias</w:t>
      </w:r>
    </w:p>
    <w:p w14:paraId="47D3AAEE" w14:textId="77777777" w:rsidR="00F816B6" w:rsidRPr="00687F25" w:rsidRDefault="00000000" w:rsidP="00006DF4">
      <w:pPr>
        <w:spacing w:after="120" w:line="276" w:lineRule="auto"/>
        <w:ind w:left="720" w:hanging="720"/>
        <w:jc w:val="both"/>
        <w:rPr>
          <w:lang w:val="en-US"/>
        </w:rPr>
      </w:pPr>
      <w:r w:rsidRPr="00687F25">
        <w:rPr>
          <w:color w:val="000000"/>
          <w:lang w:val="en-US"/>
        </w:rPr>
        <w:t xml:space="preserve">Wessel, J. R. (2018). Prepotent motor activity and inhibitory control demands in different variants of the go/no-go paradigm. </w:t>
      </w:r>
      <w:r w:rsidRPr="00687F25">
        <w:rPr>
          <w:i/>
          <w:iCs/>
          <w:color w:val="000000"/>
          <w:lang w:val="en-US"/>
        </w:rPr>
        <w:t>Psychophysiology, 55</w:t>
      </w:r>
      <w:r w:rsidRPr="00687F25">
        <w:rPr>
          <w:color w:val="000000"/>
          <w:lang w:val="en-US"/>
        </w:rPr>
        <w:t>(3), e12871. https://doi.org/10.1111/psyp.12871</w:t>
      </w:r>
    </w:p>
    <w:p w14:paraId="1E51404F" w14:textId="77777777" w:rsidR="00F816B6" w:rsidRPr="00687F25" w:rsidRDefault="00000000" w:rsidP="00006DF4">
      <w:pPr>
        <w:spacing w:after="120" w:line="276" w:lineRule="auto"/>
        <w:ind w:left="720" w:hanging="720"/>
        <w:jc w:val="both"/>
        <w:rPr>
          <w:lang w:val="en-US"/>
        </w:rPr>
      </w:pPr>
      <w:r w:rsidRPr="00687F25">
        <w:rPr>
          <w:color w:val="000000"/>
          <w:lang w:val="en-US"/>
        </w:rPr>
        <w:t xml:space="preserve">Peirce, J. W., Gray, J. R., Simpson, S., MacAskill, M. R., Hochenberger, R., Sogo, H., Kastman, E., &amp; Lindelov, J. (2019). PsychoPy2: Experiments in behavior made easy. </w:t>
      </w:r>
      <w:r w:rsidRPr="00687F25">
        <w:rPr>
          <w:i/>
          <w:iCs/>
          <w:color w:val="000000"/>
          <w:lang w:val="en-US"/>
        </w:rPr>
        <w:t>Behavior Research Methods.</w:t>
      </w:r>
      <w:r w:rsidRPr="00687F25">
        <w:rPr>
          <w:color w:val="000000"/>
          <w:lang w:val="en-US"/>
        </w:rPr>
        <w:t xml:space="preserve"> https://doi.org/10.3758/s13428-018-01193-y</w:t>
      </w:r>
    </w:p>
    <w:p w14:paraId="2E1CD3FE" w14:textId="77777777" w:rsidR="00F816B6" w:rsidRDefault="00000000" w:rsidP="00006DF4">
      <w:pPr>
        <w:spacing w:before="360" w:after="120" w:line="276" w:lineRule="auto"/>
        <w:jc w:val="both"/>
      </w:pPr>
      <w:r>
        <w:rPr>
          <w:b/>
          <w:bCs/>
          <w:color w:val="000000"/>
        </w:rPr>
        <w:t>Contacto</w:t>
      </w:r>
    </w:p>
    <w:p w14:paraId="22FD8114" w14:textId="77777777" w:rsidR="00F816B6" w:rsidRDefault="00000000" w:rsidP="00006DF4">
      <w:pPr>
        <w:spacing w:after="120" w:line="276" w:lineRule="auto"/>
        <w:jc w:val="both"/>
      </w:pPr>
      <w:r>
        <w:rPr>
          <w:b/>
          <w:bCs/>
          <w:color w:val="000000"/>
        </w:rPr>
        <w:t>Marcelo Landa</w:t>
      </w:r>
    </w:p>
    <w:p w14:paraId="724DB2E1" w14:textId="77777777" w:rsidR="00F816B6" w:rsidRDefault="00000000" w:rsidP="00006DF4">
      <w:pPr>
        <w:spacing w:after="120" w:line="276" w:lineRule="auto"/>
        <w:jc w:val="both"/>
      </w:pPr>
      <w:r>
        <w:rPr>
          <w:color w:val="000000"/>
        </w:rPr>
        <w:t>Asistente de cátedra — Investigación e Intervención desde las Neurociencias Aplicadas</w:t>
      </w:r>
    </w:p>
    <w:p w14:paraId="29D4610B" w14:textId="77777777" w:rsidR="00F816B6" w:rsidRDefault="00000000" w:rsidP="00006DF4">
      <w:pPr>
        <w:spacing w:after="120" w:line="276" w:lineRule="auto"/>
        <w:jc w:val="both"/>
      </w:pPr>
      <w:r>
        <w:rPr>
          <w:color w:val="000000"/>
        </w:rPr>
        <w:t>Universidad de Lima</w:t>
      </w:r>
    </w:p>
    <w:sectPr w:rsidR="00F816B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960E" w14:textId="77777777" w:rsidR="00D35D05" w:rsidRDefault="00D35D05">
      <w:r>
        <w:separator/>
      </w:r>
    </w:p>
  </w:endnote>
  <w:endnote w:type="continuationSeparator" w:id="0">
    <w:p w14:paraId="213EA113" w14:textId="77777777" w:rsidR="00D35D05" w:rsidRDefault="00D35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7A7D" w14:textId="77777777" w:rsidR="00F816B6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06DF4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4934C" w14:textId="77777777" w:rsidR="00D35D05" w:rsidRDefault="00D35D05">
      <w:r>
        <w:separator/>
      </w:r>
    </w:p>
  </w:footnote>
  <w:footnote w:type="continuationSeparator" w:id="0">
    <w:p w14:paraId="44BB4542" w14:textId="77777777" w:rsidR="00D35D05" w:rsidRDefault="00D35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57CB3"/>
    <w:multiLevelType w:val="hybridMultilevel"/>
    <w:tmpl w:val="6BBA34CA"/>
    <w:lvl w:ilvl="0" w:tplc="9432D30E">
      <w:start w:val="1"/>
      <w:numFmt w:val="bullet"/>
      <w:lvlText w:val="●"/>
      <w:lvlJc w:val="left"/>
      <w:pPr>
        <w:ind w:left="720" w:hanging="360"/>
      </w:pPr>
    </w:lvl>
    <w:lvl w:ilvl="1" w:tplc="3B9E9FEE">
      <w:start w:val="1"/>
      <w:numFmt w:val="bullet"/>
      <w:lvlText w:val="○"/>
      <w:lvlJc w:val="left"/>
      <w:pPr>
        <w:ind w:left="1440" w:hanging="360"/>
      </w:pPr>
    </w:lvl>
    <w:lvl w:ilvl="2" w:tplc="09428454">
      <w:start w:val="1"/>
      <w:numFmt w:val="bullet"/>
      <w:lvlText w:val="■"/>
      <w:lvlJc w:val="left"/>
      <w:pPr>
        <w:ind w:left="2160" w:hanging="360"/>
      </w:pPr>
    </w:lvl>
    <w:lvl w:ilvl="3" w:tplc="F01611F0">
      <w:start w:val="1"/>
      <w:numFmt w:val="bullet"/>
      <w:lvlText w:val="●"/>
      <w:lvlJc w:val="left"/>
      <w:pPr>
        <w:ind w:left="2880" w:hanging="360"/>
      </w:pPr>
    </w:lvl>
    <w:lvl w:ilvl="4" w:tplc="686C6988">
      <w:start w:val="1"/>
      <w:numFmt w:val="bullet"/>
      <w:lvlText w:val="○"/>
      <w:lvlJc w:val="left"/>
      <w:pPr>
        <w:ind w:left="3600" w:hanging="360"/>
      </w:pPr>
    </w:lvl>
    <w:lvl w:ilvl="5" w:tplc="DDBC0730">
      <w:start w:val="1"/>
      <w:numFmt w:val="bullet"/>
      <w:lvlText w:val="■"/>
      <w:lvlJc w:val="left"/>
      <w:pPr>
        <w:ind w:left="4320" w:hanging="360"/>
      </w:pPr>
    </w:lvl>
    <w:lvl w:ilvl="6" w:tplc="FD44C4FC">
      <w:start w:val="1"/>
      <w:numFmt w:val="bullet"/>
      <w:lvlText w:val="●"/>
      <w:lvlJc w:val="left"/>
      <w:pPr>
        <w:ind w:left="5040" w:hanging="360"/>
      </w:pPr>
    </w:lvl>
    <w:lvl w:ilvl="7" w:tplc="8892CB08">
      <w:start w:val="1"/>
      <w:numFmt w:val="bullet"/>
      <w:lvlText w:val="●"/>
      <w:lvlJc w:val="left"/>
      <w:pPr>
        <w:ind w:left="5760" w:hanging="360"/>
      </w:pPr>
    </w:lvl>
    <w:lvl w:ilvl="8" w:tplc="8998203A">
      <w:start w:val="1"/>
      <w:numFmt w:val="bullet"/>
      <w:lvlText w:val="●"/>
      <w:lvlJc w:val="left"/>
      <w:pPr>
        <w:ind w:left="6480" w:hanging="360"/>
      </w:pPr>
    </w:lvl>
  </w:abstractNum>
  <w:num w:numId="1" w16cid:durableId="630018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B6"/>
    <w:rsid w:val="00006DF4"/>
    <w:rsid w:val="0020101A"/>
    <w:rsid w:val="002C4C18"/>
    <w:rsid w:val="00687F25"/>
    <w:rsid w:val="00745000"/>
    <w:rsid w:val="0087516B"/>
    <w:rsid w:val="00BC1BF5"/>
    <w:rsid w:val="00BC42B8"/>
    <w:rsid w:val="00D35D05"/>
    <w:rsid w:val="00E70753"/>
    <w:rsid w:val="00F8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EA65"/>
  <w15:docId w15:val="{C53E5586-5FD9-4020-81BD-9D2AAF31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andaf.github.io/taller_4_resultad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1158</Words>
  <Characters>6373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4</cp:revision>
  <dcterms:created xsi:type="dcterms:W3CDTF">2026-03-25T18:31:00Z</dcterms:created>
  <dcterms:modified xsi:type="dcterms:W3CDTF">2026-03-29T08:15:00Z</dcterms:modified>
</cp:coreProperties>
</file>