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711E63" w14:textId="77777777" w:rsidR="00F816B6" w:rsidRDefault="00000000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>Guía de Materiales:</w:t>
      </w:r>
    </w:p>
    <w:p w14:paraId="62A79ECB" w14:textId="77777777" w:rsidR="00F816B6" w:rsidRDefault="00000000">
      <w:pPr>
        <w:spacing w:after="60" w:line="276" w:lineRule="auto"/>
        <w:jc w:val="center"/>
      </w:pPr>
      <w:r>
        <w:rPr>
          <w:i/>
          <w:iCs/>
          <w:color w:val="000000"/>
          <w:sz w:val="26"/>
          <w:szCs w:val="26"/>
        </w:rPr>
        <w:t xml:space="preserve">Taller 4 — Tarea </w:t>
      </w:r>
      <w:proofErr w:type="spellStart"/>
      <w:r>
        <w:rPr>
          <w:i/>
          <w:iCs/>
          <w:color w:val="000000"/>
          <w:sz w:val="26"/>
          <w:szCs w:val="26"/>
        </w:rPr>
        <w:t>Go</w:t>
      </w:r>
      <w:proofErr w:type="spellEnd"/>
      <w:r>
        <w:rPr>
          <w:i/>
          <w:iCs/>
          <w:color w:val="000000"/>
          <w:sz w:val="26"/>
          <w:szCs w:val="26"/>
        </w:rPr>
        <w:t>/No-</w:t>
      </w:r>
      <w:proofErr w:type="spellStart"/>
      <w:r>
        <w:rPr>
          <w:i/>
          <w:iCs/>
          <w:color w:val="000000"/>
          <w:sz w:val="26"/>
          <w:szCs w:val="26"/>
        </w:rPr>
        <w:t>Go</w:t>
      </w:r>
      <w:proofErr w:type="spellEnd"/>
    </w:p>
    <w:p w14:paraId="5383C1FD" w14:textId="77777777" w:rsidR="00F816B6" w:rsidRDefault="00000000">
      <w:pPr>
        <w:spacing w:after="6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</w:t>
      </w:r>
    </w:p>
    <w:p w14:paraId="00B5E480" w14:textId="6E6D1F3F" w:rsidR="00F816B6" w:rsidRDefault="00000000">
      <w:pPr>
        <w:spacing w:after="280" w:line="276" w:lineRule="auto"/>
        <w:jc w:val="center"/>
      </w:pPr>
      <w:r>
        <w:rPr>
          <w:color w:val="000000"/>
          <w:sz w:val="22"/>
          <w:szCs w:val="22"/>
        </w:rPr>
        <w:t xml:space="preserve">Universidad de </w:t>
      </w:r>
      <w:r w:rsidR="00006DF4">
        <w:rPr>
          <w:color w:val="000000"/>
          <w:sz w:val="22"/>
          <w:szCs w:val="22"/>
        </w:rPr>
        <w:t>Lima · 2026</w:t>
      </w:r>
      <w:r>
        <w:rPr>
          <w:color w:val="000000"/>
          <w:sz w:val="22"/>
          <w:szCs w:val="22"/>
        </w:rPr>
        <w:t>-1</w:t>
      </w:r>
    </w:p>
    <w:p w14:paraId="5D0BB0F4" w14:textId="77777777" w:rsidR="00F816B6" w:rsidRDefault="00000000" w:rsidP="00006DF4">
      <w:pPr>
        <w:spacing w:after="80" w:line="276" w:lineRule="auto"/>
        <w:jc w:val="both"/>
      </w:pPr>
      <w:r>
        <w:rPr>
          <w:color w:val="000000"/>
        </w:rPr>
        <w:t xml:space="preserve">El presente documento describe los materiales del Taller 4 del curso, centrado en el diseño e implementación de la tarea 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>/No-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. La tarea 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>/No-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 es un paradigma de control inhibitorio en el que el participante debe responder ante un estímulo frecuente (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>) e inhibir su respuesta ante un estímulo infrecuente (No-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). La alta proporción de </w:t>
      </w:r>
      <w:proofErr w:type="spellStart"/>
      <w:r>
        <w:rPr>
          <w:color w:val="000000"/>
        </w:rPr>
        <w:t>trials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 genera una tendencia prepotente a responder, lo que hace que la inhibición en los </w:t>
      </w:r>
      <w:proofErr w:type="spellStart"/>
      <w:r>
        <w:rPr>
          <w:color w:val="000000"/>
        </w:rPr>
        <w:t>trials</w:t>
      </w:r>
      <w:proofErr w:type="spellEnd"/>
      <w:r>
        <w:rPr>
          <w:color w:val="000000"/>
        </w:rPr>
        <w:t xml:space="preserve"> No-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 sea cognitivamente demandante. Wessel (2018) es la referencia metodológica utilizada en el taller.</w:t>
      </w:r>
    </w:p>
    <w:p w14:paraId="24907229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275FE81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47854F4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gramStart"/>
            <w:r>
              <w:rPr>
                <w:color w:val="000000"/>
                <w:sz w:val="22"/>
                <w:szCs w:val="22"/>
              </w:rPr>
              <w:t>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2558615A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1. Cómo descargar los materiales</w:t>
      </w:r>
    </w:p>
    <w:p w14:paraId="4A9B71BE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8675AC4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 xml:space="preserve">Hacer clic en el botón verde </w:t>
      </w:r>
      <w:proofErr w:type="spellStart"/>
      <w:r>
        <w:rPr>
          <w:color w:val="000000"/>
        </w:rPr>
        <w:t>Code</w:t>
      </w:r>
      <w:proofErr w:type="spellEnd"/>
      <w:r>
        <w:rPr>
          <w:color w:val="000000"/>
        </w:rPr>
        <w:t xml:space="preserve"> en la parte superior de la página.</w:t>
      </w:r>
    </w:p>
    <w:p w14:paraId="4011FBC0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0CF3D9D5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01F87522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gonogo_</w:t>
      </w:r>
      <w:proofErr w:type="gramStart"/>
      <w:r>
        <w:rPr>
          <w:color w:val="000000"/>
        </w:rPr>
        <w:t>task.psyexp</w:t>
      </w:r>
      <w:proofErr w:type="spellEnd"/>
      <w:proofErr w:type="gramEnd"/>
      <w:r>
        <w:rPr>
          <w:color w:val="000000"/>
        </w:rPr>
        <w:t>.</w:t>
      </w:r>
    </w:p>
    <w:p w14:paraId="33B24808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741D015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9823AF7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las imágenes en la ruta media/ exactamente como está configurado en el archivo de condiciones.</w:t>
            </w:r>
          </w:p>
        </w:tc>
      </w:tr>
    </w:tbl>
    <w:p w14:paraId="17C8C710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2. Estructura del repositorio</w:t>
      </w:r>
    </w:p>
    <w:p w14:paraId="0C8978AC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5952AE6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0E71962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taller_4_gonogo/</w:t>
            </w:r>
          </w:p>
          <w:p w14:paraId="0CC56F3D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0D493834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gonogo_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task.psyexp</w:t>
            </w:r>
            <w:proofErr w:type="spellEnd"/>
            <w:proofErr w:type="gramEnd"/>
          </w:p>
          <w:p w14:paraId="4CFDC97A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F273C11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5F381D7C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practica.xlsx      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20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— 16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+ 4 No-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06CFF890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experimental.xlsx 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80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— 64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+ 16 No-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737F6FF8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7AF77E1E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├── media/</w:t>
            </w:r>
          </w:p>
          <w:p w14:paraId="03AE3D03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4E675629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01_instrucciones_generales.png</w:t>
            </w:r>
          </w:p>
          <w:p w14:paraId="6D6133F7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02_instrucciones_practica.png</w:t>
            </w:r>
          </w:p>
          <w:p w14:paraId="4513791A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03_fin_practica.png</w:t>
            </w:r>
          </w:p>
          <w:p w14:paraId="1719A35A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04_descanso.png</w:t>
            </w:r>
          </w:p>
          <w:p w14:paraId="4D9C836B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lastRenderedPageBreak/>
              <w:t>│   │   ├── 05_instrucciones_experimental.png</w:t>
            </w:r>
          </w:p>
          <w:p w14:paraId="086A83E7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└── 06_fin_experimento.png</w:t>
            </w:r>
          </w:p>
          <w:p w14:paraId="7952FB33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stim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7F7BBBE6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    ├── go.png         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círculo verde #27AE60 — 500×500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48E467CE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    └── nogo.png       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cuadrado rojo #C0392B — 500×500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7D6F3069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DA11F89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19439A1F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instrucciones_gonogo.docx</w:t>
            </w:r>
          </w:p>
          <w:p w14:paraId="517C5873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guia_materiales_taller4.docx</w:t>
            </w:r>
          </w:p>
          <w:p w14:paraId="2A5A0EAB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BF17642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53F95286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3. Diseño de la tarea</w:t>
      </w:r>
    </w:p>
    <w:p w14:paraId="1EDFC5DC" w14:textId="77777777" w:rsidR="00F816B6" w:rsidRDefault="00F816B6" w:rsidP="00006DF4">
      <w:pPr>
        <w:spacing w:before="80"/>
        <w:jc w:val="both"/>
      </w:pPr>
    </w:p>
    <w:p w14:paraId="09B640F9" w14:textId="77777777" w:rsidR="00F816B6" w:rsidRDefault="00000000" w:rsidP="00006DF4">
      <w:pPr>
        <w:jc w:val="both"/>
      </w:pPr>
      <w:r>
        <w:rPr>
          <w:b/>
          <w:bCs/>
          <w:color w:val="000000"/>
        </w:rPr>
        <w:t>Tabla 1</w:t>
      </w:r>
    </w:p>
    <w:p w14:paraId="2FE73ED7" w14:textId="77777777" w:rsidR="00F816B6" w:rsidRDefault="00000000" w:rsidP="00006DF4">
      <w:pPr>
        <w:spacing w:after="120"/>
        <w:jc w:val="both"/>
      </w:pPr>
      <w:r>
        <w:rPr>
          <w:i/>
          <w:iCs/>
          <w:color w:val="000000"/>
        </w:rPr>
        <w:t xml:space="preserve">Parámetros del diseño de la tarea </w:t>
      </w:r>
      <w:proofErr w:type="spellStart"/>
      <w:r>
        <w:rPr>
          <w:i/>
          <w:iCs/>
          <w:color w:val="000000"/>
        </w:rPr>
        <w:t>Go</w:t>
      </w:r>
      <w:proofErr w:type="spellEnd"/>
      <w:r>
        <w:rPr>
          <w:i/>
          <w:iCs/>
          <w:color w:val="000000"/>
        </w:rPr>
        <w:t>/No-</w:t>
      </w:r>
      <w:proofErr w:type="spellStart"/>
      <w:r>
        <w:rPr>
          <w:i/>
          <w:iCs/>
          <w:color w:val="000000"/>
        </w:rPr>
        <w:t>Go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4826"/>
      </w:tblGrid>
      <w:tr w:rsidR="00F816B6" w14:paraId="447BF97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562824A" w14:textId="77777777" w:rsidR="00F816B6" w:rsidRDefault="00000000" w:rsidP="00006DF4">
            <w:pPr>
              <w:jc w:val="both"/>
            </w:pPr>
            <w:r>
              <w:rPr>
                <w:i/>
                <w:i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F2D35F6" w14:textId="77777777" w:rsidR="00F816B6" w:rsidRDefault="00000000" w:rsidP="00006DF4">
            <w:pPr>
              <w:jc w:val="both"/>
            </w:pPr>
            <w:r>
              <w:rPr>
                <w:i/>
                <w:iCs/>
                <w:color w:val="000000"/>
                <w:sz w:val="22"/>
                <w:szCs w:val="22"/>
              </w:rPr>
              <w:t>Valor</w:t>
            </w:r>
          </w:p>
        </w:tc>
      </w:tr>
      <w:tr w:rsidR="00F816B6" w14:paraId="4E42D01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1EB8BA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A197A1" w14:textId="77777777" w:rsidR="00F816B6" w:rsidRDefault="00000000" w:rsidP="00006DF4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/No-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— control inhibitorio</w:t>
            </w:r>
          </w:p>
        </w:tc>
      </w:tr>
      <w:tr w:rsidR="00F816B6" w14:paraId="7183181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35923D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Versión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381B7B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Versión 4 de Wessel (2018): rare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+ ritmo rápido</w:t>
            </w:r>
          </w:p>
        </w:tc>
      </w:tr>
      <w:tr w:rsidR="00F816B6" w14:paraId="3DF7A29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D414051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Estímulo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B4D425C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Círculo verde (#27AE60) — 500×500 </w:t>
            </w:r>
            <w:proofErr w:type="spellStart"/>
            <w:r>
              <w:rPr>
                <w:color w:val="000000"/>
                <w:sz w:val="22"/>
                <w:szCs w:val="22"/>
              </w:rPr>
              <w:t>px</w:t>
            </w:r>
            <w:proofErr w:type="spellEnd"/>
            <w:r>
              <w:rPr>
                <w:color w:val="000000"/>
                <w:sz w:val="22"/>
                <w:szCs w:val="22"/>
              </w:rPr>
              <w:t>, fondo negro</w:t>
            </w:r>
          </w:p>
        </w:tc>
      </w:tr>
      <w:tr w:rsidR="00F816B6" w14:paraId="2B42E44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024FBD4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Estímulo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5DDDBB8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Cuadrado rojo (#C0392B) — 500×500 </w:t>
            </w:r>
            <w:proofErr w:type="spellStart"/>
            <w:r>
              <w:rPr>
                <w:color w:val="000000"/>
                <w:sz w:val="22"/>
                <w:szCs w:val="22"/>
              </w:rPr>
              <w:t>px</w:t>
            </w:r>
            <w:proofErr w:type="spellEnd"/>
            <w:r>
              <w:rPr>
                <w:color w:val="000000"/>
                <w:sz w:val="22"/>
                <w:szCs w:val="22"/>
              </w:rPr>
              <w:t>, fondo negro</w:t>
            </w:r>
          </w:p>
        </w:tc>
      </w:tr>
      <w:tr w:rsidR="00F816B6" w14:paraId="23581EC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3D6299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Tecla de respuesta (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DFC4E65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Barra espaciadora (solo en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F816B6" w14:paraId="067C9C2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6A0B672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Proporción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E83EF35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80%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/ 20%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</w:p>
        </w:tc>
      </w:tr>
      <w:tr w:rsidR="00F816B6" w14:paraId="6A26ECD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57F13C0" w14:textId="77777777" w:rsidR="00F816B6" w:rsidRDefault="00000000" w:rsidP="00006DF4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725A490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20 (16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+ 4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) con </w:t>
            </w: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</w:tr>
      <w:tr w:rsidR="00F816B6" w14:paraId="541AC4D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25A0891" w14:textId="77777777" w:rsidR="00F816B6" w:rsidRDefault="00000000" w:rsidP="00006DF4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3078F8D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80 (64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+ 16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) sin </w:t>
            </w: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</w:tr>
      <w:tr w:rsidR="00F816B6" w14:paraId="695E8AB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1FEB49E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Duración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63DE93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Hasta 1000 ms o hasta respuesta (solo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F816B6" w14:paraId="367EB93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AFB613E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Duración del trial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CE8986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1500 ms (estímulo + ITI de 500 ms)</w:t>
            </w:r>
          </w:p>
        </w:tc>
      </w:tr>
      <w:tr w:rsidR="00F816B6" w14:paraId="102D749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6943D29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Variables dependientes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FFB20FD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RT en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(ms), errores de comisión (%), errores de omisión (%)</w:t>
            </w:r>
          </w:p>
        </w:tc>
      </w:tr>
    </w:tbl>
    <w:p w14:paraId="3ADF5153" w14:textId="77777777" w:rsidR="00F816B6" w:rsidRDefault="00000000" w:rsidP="00006DF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diseño sigue la Versión 4 de Wessel (2018): la única configuración que genera actividad motora prepotente y mide control inhibitorio genuino. </w:t>
      </w:r>
      <w:proofErr w:type="spellStart"/>
      <w:r>
        <w:rPr>
          <w:color w:val="000000"/>
          <w:sz w:val="20"/>
          <w:szCs w:val="20"/>
        </w:rPr>
        <w:t>loopType</w:t>
      </w:r>
      <w:proofErr w:type="spellEnd"/>
      <w:r>
        <w:rPr>
          <w:color w:val="000000"/>
          <w:sz w:val="20"/>
          <w:szCs w:val="20"/>
        </w:rPr>
        <w:t xml:space="preserve"> = </w:t>
      </w:r>
      <w:proofErr w:type="spellStart"/>
      <w:r>
        <w:rPr>
          <w:color w:val="000000"/>
          <w:sz w:val="20"/>
          <w:szCs w:val="20"/>
        </w:rPr>
        <w:t>random</w:t>
      </w:r>
      <w:proofErr w:type="spellEnd"/>
      <w:r>
        <w:rPr>
          <w:color w:val="000000"/>
          <w:sz w:val="20"/>
          <w:szCs w:val="20"/>
        </w:rPr>
        <w:t xml:space="preserve"> — el orden se aleatoriza en cada participante.</w:t>
      </w:r>
    </w:p>
    <w:p w14:paraId="243FB006" w14:textId="77777777" w:rsidR="00F816B6" w:rsidRDefault="00000000" w:rsidP="00006DF4">
      <w:pPr>
        <w:spacing w:before="200" w:after="80" w:line="276" w:lineRule="auto"/>
        <w:jc w:val="both"/>
      </w:pPr>
      <w:r>
        <w:rPr>
          <w:i/>
          <w:iCs/>
          <w:color w:val="000000"/>
        </w:rPr>
        <w:t>Flujo de la tarea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2D64243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3A50ABF9" w14:textId="77777777" w:rsidR="00F816B6" w:rsidRDefault="00000000" w:rsidP="00006DF4">
            <w:pPr>
              <w:spacing w:before="20" w:after="20"/>
              <w:jc w:val="both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instrucciones_generales</w:t>
            </w:r>
            <w:proofErr w:type="spellEnd"/>
          </w:p>
          <w:p w14:paraId="43E24879" w14:textId="77777777" w:rsidR="00F816B6" w:rsidRDefault="00F816B6" w:rsidP="00006DF4">
            <w:pPr>
              <w:spacing w:before="20" w:after="20"/>
              <w:jc w:val="both"/>
            </w:pPr>
          </w:p>
          <w:p w14:paraId="5B031BB4" w14:textId="77777777" w:rsidR="00F816B6" w:rsidRDefault="00000000" w:rsidP="00006DF4">
            <w:pPr>
              <w:spacing w:before="20" w:after="20"/>
              <w:jc w:val="both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instrucciones_practica</w:t>
            </w:r>
            <w:proofErr w:type="spellEnd"/>
          </w:p>
          <w:p w14:paraId="214AA8C0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 [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loop_practica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: estimulo +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feedback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]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20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, aleatorio)</w:t>
            </w:r>
          </w:p>
          <w:p w14:paraId="483897DB" w14:textId="77777777" w:rsidR="00F816B6" w:rsidRDefault="00F816B6" w:rsidP="00006DF4">
            <w:pPr>
              <w:spacing w:before="20" w:after="20"/>
              <w:jc w:val="both"/>
            </w:pPr>
          </w:p>
          <w:p w14:paraId="3E2678B0" w14:textId="77777777" w:rsidR="00F816B6" w:rsidRDefault="00000000" w:rsidP="00006DF4">
            <w:pPr>
              <w:spacing w:before="20" w:after="20"/>
              <w:jc w:val="both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fin_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descanso (10 s)</w:t>
            </w:r>
          </w:p>
          <w:p w14:paraId="64F0C064" w14:textId="77777777" w:rsidR="00F816B6" w:rsidRDefault="00F816B6" w:rsidP="00006DF4">
            <w:pPr>
              <w:spacing w:before="20" w:after="20"/>
              <w:jc w:val="both"/>
            </w:pPr>
          </w:p>
          <w:p w14:paraId="0311AEF9" w14:textId="77777777" w:rsidR="00F816B6" w:rsidRDefault="00000000" w:rsidP="00006DF4">
            <w:pPr>
              <w:spacing w:before="20" w:after="20"/>
              <w:jc w:val="both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instrucciones_experimental</w:t>
            </w:r>
            <w:proofErr w:type="spellEnd"/>
          </w:p>
          <w:p w14:paraId="5872367C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lastRenderedPageBreak/>
              <w:t xml:space="preserve">  → [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loop_experimental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: estimulo]  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80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, aleatorio)</w:t>
            </w:r>
          </w:p>
          <w:p w14:paraId="30A11D73" w14:textId="77777777" w:rsidR="00F816B6" w:rsidRDefault="00F816B6" w:rsidP="00006DF4">
            <w:pPr>
              <w:spacing w:before="20" w:after="20"/>
              <w:jc w:val="both"/>
            </w:pPr>
          </w:p>
          <w:p w14:paraId="2FF38C8F" w14:textId="77777777" w:rsidR="00F816B6" w:rsidRDefault="00000000" w:rsidP="00006DF4">
            <w:pPr>
              <w:spacing w:before="20" w:after="20"/>
              <w:jc w:val="both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fin_experimento</w:t>
            </w:r>
            <w:proofErr w:type="spellEnd"/>
          </w:p>
        </w:tc>
      </w:tr>
    </w:tbl>
    <w:p w14:paraId="75CF0D47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4. Estímulos</w:t>
      </w:r>
    </w:p>
    <w:p w14:paraId="233D43D2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 xml:space="preserve">Los estímulos son dos imágenes PNG preparadas en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 con fondo negro y figura centrada. Cada imagen mide 500×500 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>.</w:t>
      </w:r>
    </w:p>
    <w:p w14:paraId="005F9FD7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78E70C3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6F83B8B2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media/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stim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/go.png    — Círculo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verde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#27AE60)  — 380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de diámetro</w:t>
            </w:r>
          </w:p>
          <w:p w14:paraId="2B516A58" w14:textId="77777777" w:rsidR="00F816B6" w:rsidRDefault="00000000" w:rsidP="00006DF4">
            <w:pPr>
              <w:spacing w:before="20" w:after="20"/>
              <w:jc w:val="both"/>
            </w:pP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media/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stim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/nogo.png  —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Cuadrado rojo  (#C0392B)  — 380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de lado</w:t>
            </w:r>
          </w:p>
          <w:p w14:paraId="6D69868F" w14:textId="77777777" w:rsidR="00F816B6" w:rsidRDefault="00F816B6" w:rsidP="00006DF4">
            <w:pPr>
              <w:spacing w:before="20" w:after="20"/>
              <w:jc w:val="both"/>
            </w:pPr>
          </w:p>
          <w:p w14:paraId="045C1EEE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Ambas imágenes: fondo negro (#000000),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canvas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500×500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, exportar como PNG</w:t>
            </w:r>
          </w:p>
          <w:p w14:paraId="5D1B310E" w14:textId="77777777" w:rsidR="00F816B6" w:rsidRDefault="00F816B6" w:rsidP="00006DF4">
            <w:pPr>
              <w:spacing w:before="20" w:after="20"/>
              <w:jc w:val="both"/>
            </w:pPr>
          </w:p>
          <w:p w14:paraId="7735C072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media/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instructions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  —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Imágenes de instrucciones preparadas en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Canva</w:t>
            </w:r>
            <w:proofErr w:type="spellEnd"/>
          </w:p>
          <w:p w14:paraId="6424D7DD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01_instrucciones_generales.png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instrucciones_generales</w:t>
            </w:r>
            <w:proofErr w:type="spellEnd"/>
          </w:p>
          <w:p w14:paraId="747A1C43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02_instrucciones_practica.png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instrucciones_practica</w:t>
            </w:r>
            <w:proofErr w:type="spellEnd"/>
          </w:p>
          <w:p w14:paraId="0B9B3486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03_fin_practica.png        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fin_practica</w:t>
            </w:r>
            <w:proofErr w:type="spellEnd"/>
          </w:p>
          <w:p w14:paraId="5C3AA7A9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04_descanso.png                 descanso</w:t>
            </w:r>
          </w:p>
          <w:p w14:paraId="513ED3F6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05_instrucciones_experimental.png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_experimental</w:t>
            </w:r>
            <w:proofErr w:type="spellEnd"/>
          </w:p>
          <w:p w14:paraId="72566ED6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06_fin_experimento.png     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fin_experimento</w:t>
            </w:r>
            <w:proofErr w:type="spellEnd"/>
          </w:p>
        </w:tc>
      </w:tr>
    </w:tbl>
    <w:p w14:paraId="52CC7937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515C2EC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95307BA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En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el componente </w:t>
            </w:r>
            <w:proofErr w:type="spellStart"/>
            <w:r>
              <w:rPr>
                <w:color w:val="000000"/>
                <w:sz w:val="22"/>
                <w:szCs w:val="22"/>
              </w:rPr>
              <w:t>Image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carga los estímulos desde $imagen (columna del archivo de condiciones, ruta media/</w:t>
            </w:r>
            <w:proofErr w:type="spellStart"/>
            <w:r>
              <w:rPr>
                <w:color w:val="000000"/>
                <w:sz w:val="22"/>
                <w:szCs w:val="22"/>
              </w:rPr>
              <w:t>stim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/). Las pantallas de instrucciones usan componentes </w:t>
            </w:r>
            <w:proofErr w:type="spellStart"/>
            <w:r>
              <w:rPr>
                <w:color w:val="000000"/>
                <w:sz w:val="22"/>
                <w:szCs w:val="22"/>
              </w:rPr>
              <w:t>Image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con rutas fijas a media/</w:t>
            </w:r>
            <w:proofErr w:type="spellStart"/>
            <w:r>
              <w:rPr>
                <w:color w:val="000000"/>
                <w:sz w:val="22"/>
                <w:szCs w:val="22"/>
              </w:rPr>
              <w:t>instructions</w:t>
            </w:r>
            <w:proofErr w:type="spellEnd"/>
            <w:r>
              <w:rPr>
                <w:color w:val="000000"/>
                <w:sz w:val="22"/>
                <w:szCs w:val="22"/>
              </w:rPr>
              <w:t>/.</w:t>
            </w:r>
          </w:p>
        </w:tc>
      </w:tr>
    </w:tbl>
    <w:p w14:paraId="587A8731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5. Archivo de condiciones</w:t>
      </w:r>
    </w:p>
    <w:p w14:paraId="6FA13DE9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>El archivo .xlsx tiene dos hojas: practica y experimental. Cada fila es un trial. El orden se aleatoriza en cada participante (</w:t>
      </w:r>
      <w:proofErr w:type="spellStart"/>
      <w:r>
        <w:rPr>
          <w:color w:val="000000"/>
        </w:rPr>
        <w:t>loopType</w:t>
      </w:r>
      <w:proofErr w:type="spellEnd"/>
      <w:r>
        <w:rPr>
          <w:color w:val="000000"/>
        </w:rPr>
        <w:t xml:space="preserve"> = </w:t>
      </w:r>
      <w:proofErr w:type="spellStart"/>
      <w:r>
        <w:rPr>
          <w:color w:val="000000"/>
        </w:rPr>
        <w:t>random</w:t>
      </w:r>
      <w:proofErr w:type="spellEnd"/>
      <w:r>
        <w:rPr>
          <w:color w:val="000000"/>
        </w:rPr>
        <w:t>).</w:t>
      </w:r>
    </w:p>
    <w:p w14:paraId="17D10F0E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5CB1965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4A3B45DB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Columnas:</w:t>
            </w:r>
          </w:p>
          <w:p w14:paraId="5EF3BE1F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id       Número de trial</w:t>
            </w:r>
          </w:p>
          <w:p w14:paraId="47D183C0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imagen   Ruta de la imagen: media/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stim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/go.png o media/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stim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/nogo.png</w:t>
            </w:r>
          </w:p>
          <w:p w14:paraId="4BB84A72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es_go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 1 = trial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(responder) | 0 = trial No-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(inhibir)</w:t>
            </w:r>
          </w:p>
          <w:p w14:paraId="780CCE41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tipo     '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' o '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nogo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' — para agrupar en el análisis</w:t>
            </w:r>
          </w:p>
          <w:p w14:paraId="1E518176" w14:textId="77777777" w:rsidR="00F816B6" w:rsidRDefault="00F816B6" w:rsidP="00006DF4">
            <w:pPr>
              <w:spacing w:before="20" w:after="20"/>
              <w:jc w:val="both"/>
            </w:pPr>
          </w:p>
          <w:p w14:paraId="37E04A6F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Distribución:</w:t>
            </w:r>
          </w:p>
          <w:p w14:paraId="32945180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practica.xlsx      20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: 16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(80%) + 4 No-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(20%)</w:t>
            </w:r>
          </w:p>
          <w:p w14:paraId="7F0778C8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experimental.xlsx  80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: 64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(80%) + 16 No-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(20%)</w:t>
            </w:r>
          </w:p>
        </w:tc>
      </w:tr>
    </w:tbl>
    <w:p w14:paraId="23E0F028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04E7CEB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769E7A1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A diferencia de la tarea N-back, aquí el orden puede aleatorizarse porque cada trial es independiente. </w:t>
            </w:r>
            <w:proofErr w:type="spellStart"/>
            <w:r>
              <w:rPr>
                <w:color w:val="000000"/>
                <w:sz w:val="22"/>
                <w:szCs w:val="22"/>
              </w:rPr>
              <w:t>loopType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= </w:t>
            </w:r>
            <w:proofErr w:type="spellStart"/>
            <w:r>
              <w:rPr>
                <w:color w:val="000000"/>
                <w:sz w:val="22"/>
                <w:szCs w:val="22"/>
              </w:rPr>
              <w:t>random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es la configuración correcta.</w:t>
            </w:r>
          </w:p>
        </w:tc>
      </w:tr>
    </w:tbl>
    <w:p w14:paraId="4BF1803E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6. Instrucciones de la tarea</w:t>
      </w:r>
    </w:p>
    <w:p w14:paraId="0AD1B4DA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 xml:space="preserve">Las instrucciones de cada pantalla están disponibles en el archivo instrucciones_gonogo.docx. Existen dos formas de mostrarlas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:</w:t>
      </w:r>
    </w:p>
    <w:p w14:paraId="2A13B902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Text: copiar el texto directamente en un componente Text de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>. Es la opción más rápida y no requiere archivos adicionales.</w:t>
      </w:r>
    </w:p>
    <w:p w14:paraId="51AD42D7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 xml:space="preserve"> con imagen de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: preparar una imagen .png en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 con diseño visual y cargarla con un 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>. Permite mayor claridad visual para el participante.</w:t>
      </w:r>
    </w:p>
    <w:p w14:paraId="7EEA0606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623CEA9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2F5FECD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práctica requiere un componente </w:t>
            </w:r>
            <w:proofErr w:type="spellStart"/>
            <w:r>
              <w:rPr>
                <w:color w:val="000000"/>
                <w:sz w:val="22"/>
                <w:szCs w:val="22"/>
              </w:rPr>
              <w:t>Code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que evalúa tanto la presencia (error de comisión) como la ausencia de respuesta (error de omisión). Ver instrucciones_gonogo.docx para el código completo.</w:t>
            </w:r>
          </w:p>
        </w:tc>
      </w:tr>
    </w:tbl>
    <w:p w14:paraId="5600A741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7. Análisis de resultados</w:t>
      </w:r>
    </w:p>
    <w:p w14:paraId="721D40E0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 xml:space="preserve">Una vez completada la tarea, el CSV generado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curso:</w:t>
      </w:r>
    </w:p>
    <w:p w14:paraId="674ED087" w14:textId="77777777" w:rsidR="00F816B6" w:rsidRDefault="00F816B6" w:rsidP="00006DF4">
      <w:pPr>
        <w:spacing w:before="80"/>
        <w:jc w:val="both"/>
      </w:pPr>
    </w:p>
    <w:p w14:paraId="55A2AE52" w14:textId="77777777" w:rsidR="00F816B6" w:rsidRDefault="00000000" w:rsidP="00006DF4">
      <w:pPr>
        <w:spacing w:after="120" w:line="276" w:lineRule="auto"/>
        <w:ind w:left="360"/>
        <w:jc w:val="both"/>
      </w:pPr>
      <w:r>
        <w:rPr>
          <w:b/>
          <w:bCs/>
          <w:color w:val="000000"/>
        </w:rPr>
        <w:t xml:space="preserve">Enlace: </w:t>
      </w:r>
      <w:hyperlink r:id="rId7" w:history="1">
        <w:r>
          <w:rPr>
            <w:color w:val="1A6B9E"/>
            <w:u w:val="single"/>
          </w:rPr>
          <w:t>https://mlandaf.github.io/taller_4_resultados</w:t>
        </w:r>
      </w:hyperlink>
    </w:p>
    <w:p w14:paraId="5D06737A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5B88FA8B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31007D90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7ADDD9B2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 xml:space="preserve">Revisar: RT en 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>, errores de comisión y errores de omisión.</w:t>
      </w:r>
    </w:p>
    <w:p w14:paraId="2BF58072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25E08E4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44D55C8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Las métricas centrales son los errores de comisión (responder en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) como medida del control inhibitorio, y el RT en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como medida de la velocidad de respuesta.</w:t>
            </w:r>
          </w:p>
        </w:tc>
      </w:tr>
    </w:tbl>
    <w:p w14:paraId="32BE4116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Referencias</w:t>
      </w:r>
    </w:p>
    <w:p w14:paraId="47D3AAEE" w14:textId="77777777" w:rsidR="00F816B6" w:rsidRDefault="00000000" w:rsidP="00006DF4">
      <w:pPr>
        <w:spacing w:after="120" w:line="276" w:lineRule="auto"/>
        <w:ind w:left="720" w:hanging="720"/>
        <w:jc w:val="both"/>
      </w:pPr>
      <w:r>
        <w:rPr>
          <w:color w:val="000000"/>
        </w:rPr>
        <w:t xml:space="preserve">Wessel, J. R. (2018). </w:t>
      </w:r>
      <w:proofErr w:type="spellStart"/>
      <w:r>
        <w:rPr>
          <w:color w:val="000000"/>
        </w:rPr>
        <w:t>Prepotent</w:t>
      </w:r>
      <w:proofErr w:type="spellEnd"/>
      <w:r>
        <w:rPr>
          <w:color w:val="000000"/>
        </w:rPr>
        <w:t xml:space="preserve"> motor </w:t>
      </w:r>
      <w:proofErr w:type="spellStart"/>
      <w:r>
        <w:rPr>
          <w:color w:val="000000"/>
        </w:rPr>
        <w:t>activity</w:t>
      </w:r>
      <w:proofErr w:type="spellEnd"/>
      <w:r>
        <w:rPr>
          <w:color w:val="000000"/>
        </w:rPr>
        <w:t xml:space="preserve"> and </w:t>
      </w:r>
      <w:proofErr w:type="spellStart"/>
      <w:r>
        <w:rPr>
          <w:color w:val="000000"/>
        </w:rPr>
        <w:t>inhibitory</w:t>
      </w:r>
      <w:proofErr w:type="spellEnd"/>
      <w:r>
        <w:rPr>
          <w:color w:val="000000"/>
        </w:rPr>
        <w:t xml:space="preserve"> control </w:t>
      </w:r>
      <w:proofErr w:type="spellStart"/>
      <w:r>
        <w:rPr>
          <w:color w:val="000000"/>
        </w:rPr>
        <w:t>demands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different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variants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>/no-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paradigm</w:t>
      </w:r>
      <w:proofErr w:type="spellEnd"/>
      <w:r>
        <w:rPr>
          <w:color w:val="000000"/>
        </w:rPr>
        <w:t xml:space="preserve">. </w:t>
      </w:r>
      <w:proofErr w:type="spellStart"/>
      <w:r>
        <w:rPr>
          <w:i/>
          <w:iCs/>
          <w:color w:val="000000"/>
        </w:rPr>
        <w:t>Psychophysiology</w:t>
      </w:r>
      <w:proofErr w:type="spellEnd"/>
      <w:r>
        <w:rPr>
          <w:i/>
          <w:iCs/>
          <w:color w:val="000000"/>
        </w:rPr>
        <w:t>, 55</w:t>
      </w:r>
      <w:r>
        <w:rPr>
          <w:color w:val="000000"/>
        </w:rPr>
        <w:t>(3), e12871. https://doi.org/10.1111/psyp.12871</w:t>
      </w:r>
    </w:p>
    <w:p w14:paraId="1E51404F" w14:textId="77777777" w:rsidR="00F816B6" w:rsidRDefault="00000000" w:rsidP="00006DF4">
      <w:pPr>
        <w:spacing w:after="120" w:line="276" w:lineRule="auto"/>
        <w:ind w:left="720" w:hanging="720"/>
        <w:jc w:val="both"/>
      </w:pPr>
      <w:r>
        <w:rPr>
          <w:color w:val="000000"/>
        </w:rPr>
        <w:t xml:space="preserve">Peirce, J. W., Gray, J. R., Simpson, S., </w:t>
      </w:r>
      <w:proofErr w:type="spellStart"/>
      <w:r>
        <w:rPr>
          <w:color w:val="000000"/>
        </w:rPr>
        <w:t>MacAskill</w:t>
      </w:r>
      <w:proofErr w:type="spellEnd"/>
      <w:r>
        <w:rPr>
          <w:color w:val="000000"/>
        </w:rPr>
        <w:t xml:space="preserve">, M. R., </w:t>
      </w:r>
      <w:proofErr w:type="spellStart"/>
      <w:r>
        <w:rPr>
          <w:color w:val="000000"/>
        </w:rPr>
        <w:t>Hochenberger</w:t>
      </w:r>
      <w:proofErr w:type="spellEnd"/>
      <w:r>
        <w:rPr>
          <w:color w:val="000000"/>
        </w:rPr>
        <w:t xml:space="preserve">, R., </w:t>
      </w:r>
      <w:proofErr w:type="spellStart"/>
      <w:r>
        <w:rPr>
          <w:color w:val="000000"/>
        </w:rPr>
        <w:t>Sogo</w:t>
      </w:r>
      <w:proofErr w:type="spellEnd"/>
      <w:r>
        <w:rPr>
          <w:color w:val="000000"/>
        </w:rPr>
        <w:t xml:space="preserve">, H., </w:t>
      </w:r>
      <w:proofErr w:type="spellStart"/>
      <w:r>
        <w:rPr>
          <w:color w:val="000000"/>
        </w:rPr>
        <w:t>Kastman</w:t>
      </w:r>
      <w:proofErr w:type="spellEnd"/>
      <w:r>
        <w:rPr>
          <w:color w:val="000000"/>
        </w:rPr>
        <w:t xml:space="preserve">, E., &amp; </w:t>
      </w:r>
      <w:proofErr w:type="spellStart"/>
      <w:r>
        <w:rPr>
          <w:color w:val="000000"/>
        </w:rPr>
        <w:t>Lindelov</w:t>
      </w:r>
      <w:proofErr w:type="spellEnd"/>
      <w:r>
        <w:rPr>
          <w:color w:val="000000"/>
        </w:rPr>
        <w:t xml:space="preserve">, J. (2019). PsychoPy2: </w:t>
      </w:r>
      <w:proofErr w:type="spellStart"/>
      <w:r>
        <w:rPr>
          <w:color w:val="000000"/>
        </w:rPr>
        <w:t>Experiments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behavior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easy</w:t>
      </w:r>
      <w:proofErr w:type="spellEnd"/>
      <w:r>
        <w:rPr>
          <w:color w:val="000000"/>
        </w:rPr>
        <w:t xml:space="preserve">. </w:t>
      </w:r>
      <w:proofErr w:type="spellStart"/>
      <w:r>
        <w:rPr>
          <w:i/>
          <w:iCs/>
          <w:color w:val="000000"/>
        </w:rPr>
        <w:t>Behavior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Research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Methods</w:t>
      </w:r>
      <w:proofErr w:type="spellEnd"/>
      <w:r>
        <w:rPr>
          <w:i/>
          <w:iCs/>
          <w:color w:val="000000"/>
        </w:rPr>
        <w:t>.</w:t>
      </w:r>
      <w:r>
        <w:rPr>
          <w:color w:val="000000"/>
        </w:rPr>
        <w:t xml:space="preserve"> https://doi.org/10.3758/s13428-018-01193-y</w:t>
      </w:r>
    </w:p>
    <w:p w14:paraId="2E1CD3FE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Contacto</w:t>
      </w:r>
    </w:p>
    <w:p w14:paraId="22FD8114" w14:textId="77777777" w:rsidR="00F816B6" w:rsidRDefault="00000000" w:rsidP="00006DF4">
      <w:pPr>
        <w:spacing w:after="120" w:line="276" w:lineRule="auto"/>
        <w:jc w:val="both"/>
      </w:pPr>
      <w:r>
        <w:rPr>
          <w:b/>
          <w:bCs/>
          <w:color w:val="000000"/>
        </w:rPr>
        <w:t>Marcelo Landa</w:t>
      </w:r>
    </w:p>
    <w:p w14:paraId="724DB2E1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>Asistente de cátedra — Investigación e Intervención desde las Neurociencias Aplicadas</w:t>
      </w:r>
    </w:p>
    <w:p w14:paraId="29D4610B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lastRenderedPageBreak/>
        <w:t>Universidad de Lima</w:t>
      </w:r>
    </w:p>
    <w:sectPr w:rsidR="00F816B6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B8CDB1" w14:textId="77777777" w:rsidR="00BC42B8" w:rsidRDefault="00BC42B8">
      <w:r>
        <w:separator/>
      </w:r>
    </w:p>
  </w:endnote>
  <w:endnote w:type="continuationSeparator" w:id="0">
    <w:p w14:paraId="60D9BEE8" w14:textId="77777777" w:rsidR="00BC42B8" w:rsidRDefault="00BC42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B7A7D" w14:textId="77777777" w:rsidR="00F816B6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006DF4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7CB4FD" w14:textId="77777777" w:rsidR="00BC42B8" w:rsidRDefault="00BC42B8">
      <w:r>
        <w:separator/>
      </w:r>
    </w:p>
  </w:footnote>
  <w:footnote w:type="continuationSeparator" w:id="0">
    <w:p w14:paraId="2417A566" w14:textId="77777777" w:rsidR="00BC42B8" w:rsidRDefault="00BC42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57CB3"/>
    <w:multiLevelType w:val="hybridMultilevel"/>
    <w:tmpl w:val="6BBA34CA"/>
    <w:lvl w:ilvl="0" w:tplc="9432D30E">
      <w:start w:val="1"/>
      <w:numFmt w:val="bullet"/>
      <w:lvlText w:val="●"/>
      <w:lvlJc w:val="left"/>
      <w:pPr>
        <w:ind w:left="720" w:hanging="360"/>
      </w:pPr>
    </w:lvl>
    <w:lvl w:ilvl="1" w:tplc="3B9E9FEE">
      <w:start w:val="1"/>
      <w:numFmt w:val="bullet"/>
      <w:lvlText w:val="○"/>
      <w:lvlJc w:val="left"/>
      <w:pPr>
        <w:ind w:left="1440" w:hanging="360"/>
      </w:pPr>
    </w:lvl>
    <w:lvl w:ilvl="2" w:tplc="09428454">
      <w:start w:val="1"/>
      <w:numFmt w:val="bullet"/>
      <w:lvlText w:val="■"/>
      <w:lvlJc w:val="left"/>
      <w:pPr>
        <w:ind w:left="2160" w:hanging="360"/>
      </w:pPr>
    </w:lvl>
    <w:lvl w:ilvl="3" w:tplc="F01611F0">
      <w:start w:val="1"/>
      <w:numFmt w:val="bullet"/>
      <w:lvlText w:val="●"/>
      <w:lvlJc w:val="left"/>
      <w:pPr>
        <w:ind w:left="2880" w:hanging="360"/>
      </w:pPr>
    </w:lvl>
    <w:lvl w:ilvl="4" w:tplc="686C6988">
      <w:start w:val="1"/>
      <w:numFmt w:val="bullet"/>
      <w:lvlText w:val="○"/>
      <w:lvlJc w:val="left"/>
      <w:pPr>
        <w:ind w:left="3600" w:hanging="360"/>
      </w:pPr>
    </w:lvl>
    <w:lvl w:ilvl="5" w:tplc="DDBC0730">
      <w:start w:val="1"/>
      <w:numFmt w:val="bullet"/>
      <w:lvlText w:val="■"/>
      <w:lvlJc w:val="left"/>
      <w:pPr>
        <w:ind w:left="4320" w:hanging="360"/>
      </w:pPr>
    </w:lvl>
    <w:lvl w:ilvl="6" w:tplc="FD44C4FC">
      <w:start w:val="1"/>
      <w:numFmt w:val="bullet"/>
      <w:lvlText w:val="●"/>
      <w:lvlJc w:val="left"/>
      <w:pPr>
        <w:ind w:left="5040" w:hanging="360"/>
      </w:pPr>
    </w:lvl>
    <w:lvl w:ilvl="7" w:tplc="8892CB08">
      <w:start w:val="1"/>
      <w:numFmt w:val="bullet"/>
      <w:lvlText w:val="●"/>
      <w:lvlJc w:val="left"/>
      <w:pPr>
        <w:ind w:left="5760" w:hanging="360"/>
      </w:pPr>
    </w:lvl>
    <w:lvl w:ilvl="8" w:tplc="8998203A">
      <w:start w:val="1"/>
      <w:numFmt w:val="bullet"/>
      <w:lvlText w:val="●"/>
      <w:lvlJc w:val="left"/>
      <w:pPr>
        <w:ind w:left="6480" w:hanging="360"/>
      </w:pPr>
    </w:lvl>
  </w:abstractNum>
  <w:num w:numId="1" w16cid:durableId="6300180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6B6"/>
    <w:rsid w:val="00006DF4"/>
    <w:rsid w:val="00745000"/>
    <w:rsid w:val="00BC42B8"/>
    <w:rsid w:val="00F81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D3AEA65"/>
  <w15:docId w15:val="{C53E5586-5FD9-4020-81BD-9D2AAF31B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landaf.github.io/taller_4_resultad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1065</Words>
  <Characters>5861</Characters>
  <Application>Microsoft Office Word</Application>
  <DocSecurity>0</DocSecurity>
  <Lines>48</Lines>
  <Paragraphs>13</Paragraphs>
  <ScaleCrop>false</ScaleCrop>
  <Company/>
  <LinksUpToDate>false</LinksUpToDate>
  <CharactersWithSpaces>6913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evento</cp:lastModifiedBy>
  <cp:revision>2</cp:revision>
  <dcterms:created xsi:type="dcterms:W3CDTF">2026-03-25T18:31:00Z</dcterms:created>
  <dcterms:modified xsi:type="dcterms:W3CDTF">2026-03-25T18:32:00Z</dcterms:modified>
</cp:coreProperties>
</file>