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11E63" w14:textId="410D9759" w:rsidR="00F816B6" w:rsidRDefault="00687F25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 xml:space="preserve">Taller 4: Tarea </w:t>
      </w:r>
      <w:proofErr w:type="spellStart"/>
      <w:r>
        <w:rPr>
          <w:b/>
          <w:bCs/>
          <w:color w:val="000000"/>
          <w:sz w:val="28"/>
          <w:szCs w:val="28"/>
        </w:rPr>
        <w:t>Go</w:t>
      </w:r>
      <w:proofErr w:type="spellEnd"/>
      <w:r>
        <w:rPr>
          <w:b/>
          <w:bCs/>
          <w:color w:val="000000"/>
          <w:sz w:val="28"/>
          <w:szCs w:val="28"/>
        </w:rPr>
        <w:t>/No-</w:t>
      </w:r>
      <w:proofErr w:type="spellStart"/>
      <w:r>
        <w:rPr>
          <w:b/>
          <w:bCs/>
          <w:color w:val="000000"/>
          <w:sz w:val="28"/>
          <w:szCs w:val="28"/>
        </w:rPr>
        <w:t>Go</w:t>
      </w:r>
      <w:proofErr w:type="spellEnd"/>
    </w:p>
    <w:p w14:paraId="5F65C506" w14:textId="77777777" w:rsidR="00687F25" w:rsidRDefault="00687F25" w:rsidP="00687F25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5E446B9E" w14:textId="77777777" w:rsidR="00687F25" w:rsidRDefault="00687F25" w:rsidP="00687F25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 | 2026-1</w:t>
      </w:r>
    </w:p>
    <w:p w14:paraId="26FA4F91" w14:textId="77777777" w:rsidR="00687F25" w:rsidRPr="004224F7" w:rsidRDefault="00687F25" w:rsidP="00687F25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76D90D38" w14:textId="77777777" w:rsidR="000D0A08" w:rsidRDefault="000D0A08" w:rsidP="000D0A08">
      <w:pPr>
        <w:spacing w:after="80" w:line="276" w:lineRule="auto"/>
        <w:jc w:val="both"/>
        <w:rPr>
          <w:color w:val="000000"/>
        </w:rPr>
      </w:pPr>
      <w:r w:rsidRPr="00121C64">
        <w:rPr>
          <w:color w:val="000000"/>
        </w:rPr>
        <w:t xml:space="preserve">El presente documento describe los materiales del Taller 4 del curso, centrado en el diseño e implementación de la tarea </w:t>
      </w:r>
      <w:proofErr w:type="spellStart"/>
      <w:r w:rsidRPr="00121C64">
        <w:rPr>
          <w:color w:val="000000"/>
        </w:rPr>
        <w:t>Go</w:t>
      </w:r>
      <w:proofErr w:type="spellEnd"/>
      <w:r w:rsidRPr="00121C64">
        <w:rPr>
          <w:color w:val="000000"/>
        </w:rPr>
        <w:t>/No-</w:t>
      </w:r>
      <w:proofErr w:type="spellStart"/>
      <w:r w:rsidRPr="00121C64">
        <w:rPr>
          <w:color w:val="000000"/>
        </w:rPr>
        <w:t>Go</w:t>
      </w:r>
      <w:proofErr w:type="spellEnd"/>
      <w:r w:rsidRPr="00121C64">
        <w:rPr>
          <w:color w:val="000000"/>
        </w:rPr>
        <w:t xml:space="preserve"> en </w:t>
      </w:r>
      <w:proofErr w:type="spellStart"/>
      <w:r w:rsidRPr="00121C64">
        <w:rPr>
          <w:color w:val="000000"/>
        </w:rPr>
        <w:t>PsychoPy</w:t>
      </w:r>
      <w:proofErr w:type="spellEnd"/>
      <w:r w:rsidRPr="00121C64">
        <w:rPr>
          <w:color w:val="000000"/>
        </w:rPr>
        <w:t xml:space="preserve"> </w:t>
      </w:r>
      <w:proofErr w:type="spellStart"/>
      <w:r w:rsidRPr="00121C64">
        <w:rPr>
          <w:color w:val="000000"/>
        </w:rPr>
        <w:t>Builder</w:t>
      </w:r>
      <w:proofErr w:type="spellEnd"/>
      <w:r w:rsidRPr="00121C64">
        <w:rPr>
          <w:color w:val="000000"/>
        </w:rPr>
        <w:t xml:space="preserve">. La tarea </w:t>
      </w:r>
      <w:proofErr w:type="spellStart"/>
      <w:r w:rsidRPr="00121C64">
        <w:rPr>
          <w:color w:val="000000"/>
        </w:rPr>
        <w:t>Go</w:t>
      </w:r>
      <w:proofErr w:type="spellEnd"/>
      <w:r w:rsidRPr="00121C64">
        <w:rPr>
          <w:color w:val="000000"/>
        </w:rPr>
        <w:t>/No-</w:t>
      </w:r>
      <w:proofErr w:type="spellStart"/>
      <w:r w:rsidRPr="00121C64">
        <w:rPr>
          <w:color w:val="000000"/>
        </w:rPr>
        <w:t>Go</w:t>
      </w:r>
      <w:proofErr w:type="spellEnd"/>
      <w:r w:rsidRPr="00121C64">
        <w:rPr>
          <w:color w:val="000000"/>
        </w:rPr>
        <w:t xml:space="preserve"> es un paradigma de control inhibitorio en el que el participante debe responder ante un estímulo frecuente (</w:t>
      </w:r>
      <w:proofErr w:type="spellStart"/>
      <w:r w:rsidRPr="00121C64">
        <w:rPr>
          <w:color w:val="000000"/>
        </w:rPr>
        <w:t>Go</w:t>
      </w:r>
      <w:proofErr w:type="spellEnd"/>
      <w:r w:rsidRPr="00121C64">
        <w:rPr>
          <w:color w:val="000000"/>
        </w:rPr>
        <w:t>) e inhibir su respuesta ante un estímulo infrecuente (No-</w:t>
      </w:r>
      <w:proofErr w:type="spellStart"/>
      <w:r w:rsidRPr="00121C64">
        <w:rPr>
          <w:color w:val="000000"/>
        </w:rPr>
        <w:t>Go</w:t>
      </w:r>
      <w:proofErr w:type="spellEnd"/>
      <w:r w:rsidRPr="00121C64">
        <w:rPr>
          <w:color w:val="000000"/>
        </w:rPr>
        <w:t xml:space="preserve">). La alta proporción de </w:t>
      </w:r>
      <w:proofErr w:type="spellStart"/>
      <w:r w:rsidRPr="00121C64">
        <w:rPr>
          <w:color w:val="000000"/>
        </w:rPr>
        <w:t>trials</w:t>
      </w:r>
      <w:proofErr w:type="spellEnd"/>
      <w:r w:rsidRPr="00121C64">
        <w:rPr>
          <w:color w:val="000000"/>
        </w:rPr>
        <w:t xml:space="preserve"> </w:t>
      </w:r>
      <w:proofErr w:type="spellStart"/>
      <w:r w:rsidRPr="00121C64">
        <w:rPr>
          <w:color w:val="000000"/>
        </w:rPr>
        <w:t>Go</w:t>
      </w:r>
      <w:proofErr w:type="spellEnd"/>
      <w:r w:rsidRPr="00121C64">
        <w:rPr>
          <w:color w:val="000000"/>
        </w:rPr>
        <w:t xml:space="preserve"> genera una tendencia prepotente a responder, lo que hace que la inhibición en los </w:t>
      </w:r>
      <w:proofErr w:type="spellStart"/>
      <w:r w:rsidRPr="00121C64">
        <w:rPr>
          <w:color w:val="000000"/>
        </w:rPr>
        <w:t>trials</w:t>
      </w:r>
      <w:proofErr w:type="spellEnd"/>
      <w:r w:rsidRPr="00121C64">
        <w:rPr>
          <w:color w:val="000000"/>
        </w:rPr>
        <w:t xml:space="preserve"> No-</w:t>
      </w:r>
      <w:proofErr w:type="spellStart"/>
      <w:r w:rsidRPr="00121C64">
        <w:rPr>
          <w:color w:val="000000"/>
        </w:rPr>
        <w:t>Go</w:t>
      </w:r>
      <w:proofErr w:type="spellEnd"/>
      <w:r w:rsidRPr="00121C64">
        <w:rPr>
          <w:color w:val="000000"/>
        </w:rPr>
        <w:t xml:space="preserve"> sea cognitivamente demandante. El control inhibitorio es una de las tres funciones ejecutivas centrales revisadas por Diamond (2013), y constituye la función directamente medida por este paradigma. Wessel (2018) es la referencia metodológica utilizada en el taller.</w:t>
      </w:r>
    </w:p>
    <w:p w14:paraId="24907229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275FE81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47854F4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El 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2558615A" w14:textId="65C5A959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4A9B71BE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8675AC4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4011FBC0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0CF3D9D5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01F8752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gonogo_task.psyexp</w:t>
      </w:r>
      <w:proofErr w:type="spellEnd"/>
      <w:r>
        <w:rPr>
          <w:color w:val="000000"/>
        </w:rPr>
        <w:t>.</w:t>
      </w:r>
    </w:p>
    <w:p w14:paraId="33B24808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741D0153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9823AF7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las imágenes en la ruta media/ exactamente como está configurado en el archivo de condiciones.</w:t>
            </w:r>
          </w:p>
        </w:tc>
      </w:tr>
    </w:tbl>
    <w:p w14:paraId="17C8C710" w14:textId="4445E3CD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0C8978AC" w14:textId="5D5902C3" w:rsidR="00F816B6" w:rsidRDefault="00687F25" w:rsidP="00687F25">
      <w:pPr>
        <w:spacing w:after="120" w:line="276" w:lineRule="auto"/>
        <w:jc w:val="both"/>
      </w:pPr>
      <w:r w:rsidRPr="00E478CE"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5952AE66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0E7196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taller_4_gonogo/</w:t>
            </w:r>
          </w:p>
          <w:p w14:paraId="0CC56F3D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0D493834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gonogo_task.psyexp</w:t>
            </w:r>
            <w:proofErr w:type="spellEnd"/>
          </w:p>
          <w:p w14:paraId="4CFDC97A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F273C11" w14:textId="77777777" w:rsidR="00F816B6" w:rsidRPr="000D0A08" w:rsidRDefault="00000000" w:rsidP="00006DF4">
            <w:pPr>
              <w:spacing w:before="20" w:after="20"/>
              <w:jc w:val="both"/>
            </w:pPr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5F381D7C" w14:textId="1C0CBFAB" w:rsidR="00F816B6" w:rsidRPr="000D0A08" w:rsidRDefault="00000000" w:rsidP="00006DF4">
            <w:pPr>
              <w:spacing w:before="20" w:after="20"/>
              <w:jc w:val="both"/>
            </w:pPr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r w:rsidR="00687F25"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condiciones_</w:t>
            </w:r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practica.xlsx              (20 </w:t>
            </w:r>
            <w:proofErr w:type="spellStart"/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16 </w:t>
            </w:r>
            <w:proofErr w:type="spellStart"/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+ 4 No-</w:t>
            </w:r>
            <w:proofErr w:type="spellStart"/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 w:rsidRPr="000D0A08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06CFF890" w14:textId="51A33038" w:rsidR="00F816B6" w:rsidRPr="0087516B" w:rsidRDefault="00000000" w:rsidP="00006DF4">
            <w:pPr>
              <w:spacing w:before="20" w:after="20"/>
              <w:jc w:val="both"/>
            </w:pPr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r w:rsidR="00687F25"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condiciones_</w:t>
            </w:r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experimental.xlsx         (80 </w:t>
            </w:r>
            <w:proofErr w:type="spell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64 </w:t>
            </w:r>
            <w:proofErr w:type="spell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+ 16 No-</w:t>
            </w:r>
            <w:proofErr w:type="spell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737F6FF8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7AF77E1E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media/</w:t>
            </w:r>
          </w:p>
          <w:p w14:paraId="03AE3D0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E675629" w14:textId="57FD9DA4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>│   │   ├── 1_instrucciones.png</w:t>
            </w:r>
          </w:p>
          <w:p w14:paraId="6D6133F7" w14:textId="379592BE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2_instrucciones_practica.png</w:t>
            </w:r>
          </w:p>
          <w:p w14:paraId="4513791A" w14:textId="002B47A9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3_fin_practica.png</w:t>
            </w:r>
          </w:p>
          <w:p w14:paraId="1719A35A" w14:textId="1768E08F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4_descanso.png</w:t>
            </w:r>
          </w:p>
          <w:p w14:paraId="4D9C836B" w14:textId="2D7B905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5_instrucciones_experimental.png</w:t>
            </w:r>
          </w:p>
          <w:p w14:paraId="086A83E7" w14:textId="785D18E6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└── 6_fin_experimento.png</w:t>
            </w:r>
          </w:p>
          <w:p w14:paraId="7952FB3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7F7BBBE6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├── go.png                 (círculo verde #27AE60 —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48E467CE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└── nogo.png               (cuadrado rojo #C0392B —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7D6F3069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DA11F89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19439A1F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instrucciones_gonogo.docx</w:t>
            </w:r>
          </w:p>
          <w:p w14:paraId="517C587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guia_materiales_taller4.docx</w:t>
            </w:r>
          </w:p>
          <w:p w14:paraId="2A5A0EAB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BF1764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53F95286" w14:textId="6E8520D0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09B640F9" w14:textId="77777777" w:rsidR="00F816B6" w:rsidRDefault="00000000" w:rsidP="00006DF4">
      <w:pPr>
        <w:jc w:val="both"/>
      </w:pPr>
      <w:r>
        <w:rPr>
          <w:b/>
          <w:bCs/>
          <w:color w:val="000000"/>
        </w:rPr>
        <w:t>Tabla 1</w:t>
      </w:r>
    </w:p>
    <w:p w14:paraId="2FE73ED7" w14:textId="77777777" w:rsidR="00F816B6" w:rsidRDefault="00000000" w:rsidP="00006DF4">
      <w:pPr>
        <w:spacing w:after="120"/>
        <w:jc w:val="both"/>
      </w:pPr>
      <w:r>
        <w:rPr>
          <w:i/>
          <w:iCs/>
          <w:color w:val="000000"/>
        </w:rPr>
        <w:t xml:space="preserve">Parámetros del diseño de la tarea </w:t>
      </w:r>
      <w:proofErr w:type="spellStart"/>
      <w:r>
        <w:rPr>
          <w:i/>
          <w:iCs/>
          <w:color w:val="000000"/>
        </w:rPr>
        <w:t>Go</w:t>
      </w:r>
      <w:proofErr w:type="spellEnd"/>
      <w:r>
        <w:rPr>
          <w:i/>
          <w:iCs/>
          <w:color w:val="000000"/>
        </w:rPr>
        <w:t>/No-</w:t>
      </w:r>
      <w:proofErr w:type="spellStart"/>
      <w:r>
        <w:rPr>
          <w:i/>
          <w:iCs/>
          <w:color w:val="000000"/>
        </w:rPr>
        <w:t>Go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826"/>
      </w:tblGrid>
      <w:tr w:rsidR="00F816B6" w14:paraId="447BF97B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562824A" w14:textId="77777777" w:rsidR="00F816B6" w:rsidRPr="0020101A" w:rsidRDefault="00000000" w:rsidP="0020101A">
            <w:pPr>
              <w:jc w:val="center"/>
              <w:rPr>
                <w:b/>
                <w:bCs/>
              </w:rPr>
            </w:pPr>
            <w:r w:rsidRPr="0020101A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F2D35F6" w14:textId="77777777" w:rsidR="00F816B6" w:rsidRPr="0020101A" w:rsidRDefault="00000000" w:rsidP="0020101A">
            <w:pPr>
              <w:jc w:val="center"/>
              <w:rPr>
                <w:b/>
                <w:bCs/>
              </w:rPr>
            </w:pPr>
            <w:r w:rsidRPr="0020101A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816B6" w14:paraId="4E42D015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1EB8BA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A197A1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/No-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— control inhibitorio</w:t>
            </w:r>
          </w:p>
        </w:tc>
      </w:tr>
      <w:tr w:rsidR="00F816B6" w14:paraId="7183181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35923D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Versión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381B7B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Versión 4 de Wessel (2018): rare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+ ritmo rápido</w:t>
            </w:r>
          </w:p>
        </w:tc>
      </w:tr>
      <w:tr w:rsidR="00F816B6" w14:paraId="3DF7A295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414051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Estímulo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B4D425C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Círculo verde (#27AE60) — 500×500 </w:t>
            </w:r>
            <w:proofErr w:type="spellStart"/>
            <w:r>
              <w:rPr>
                <w:color w:val="000000"/>
                <w:sz w:val="22"/>
                <w:szCs w:val="22"/>
              </w:rPr>
              <w:t>px</w:t>
            </w:r>
            <w:proofErr w:type="spellEnd"/>
            <w:r>
              <w:rPr>
                <w:color w:val="000000"/>
                <w:sz w:val="22"/>
                <w:szCs w:val="22"/>
              </w:rPr>
              <w:t>, fondo negro</w:t>
            </w:r>
          </w:p>
        </w:tc>
      </w:tr>
      <w:tr w:rsidR="00F816B6" w14:paraId="2B42E44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024FBD4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Estímulo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DDBB8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Cuadrado rojo (#C0392B) — 500×500 </w:t>
            </w:r>
            <w:proofErr w:type="spellStart"/>
            <w:r>
              <w:rPr>
                <w:color w:val="000000"/>
                <w:sz w:val="22"/>
                <w:szCs w:val="22"/>
              </w:rPr>
              <w:t>px</w:t>
            </w:r>
            <w:proofErr w:type="spellEnd"/>
            <w:r>
              <w:rPr>
                <w:color w:val="000000"/>
                <w:sz w:val="22"/>
                <w:szCs w:val="22"/>
              </w:rPr>
              <w:t>, fondo negro</w:t>
            </w:r>
          </w:p>
        </w:tc>
      </w:tr>
      <w:tr w:rsidR="00F816B6" w14:paraId="23581EC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3D6299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 de respuesta (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DFC4E65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Barra espaciadora (solo en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816B6" w14:paraId="067C9C26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6A0B672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Proporción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E83EF35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80%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/ 20%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</w:tr>
      <w:tr w:rsidR="00F816B6" w:rsidRPr="000D0A08" w14:paraId="6A26ECD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57F13C0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725A490" w14:textId="77777777" w:rsidR="00F816B6" w:rsidRPr="00687F25" w:rsidRDefault="00000000" w:rsidP="00006DF4">
            <w:pPr>
              <w:jc w:val="both"/>
              <w:rPr>
                <w:lang w:val="en-US"/>
              </w:rPr>
            </w:pPr>
            <w:r w:rsidRPr="00687F25">
              <w:rPr>
                <w:color w:val="000000"/>
                <w:sz w:val="22"/>
                <w:szCs w:val="22"/>
                <w:lang w:val="en-US"/>
              </w:rPr>
              <w:t>20 (16 Go + 4 No-Go) con feedback</w:t>
            </w:r>
          </w:p>
        </w:tc>
      </w:tr>
      <w:tr w:rsidR="00F816B6" w:rsidRPr="000D0A08" w14:paraId="541AC4D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5A0891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3078F8D" w14:textId="77777777" w:rsidR="00F816B6" w:rsidRPr="00687F25" w:rsidRDefault="00000000" w:rsidP="00006DF4">
            <w:pPr>
              <w:jc w:val="both"/>
              <w:rPr>
                <w:lang w:val="en-US"/>
              </w:rPr>
            </w:pPr>
            <w:r w:rsidRPr="00687F25">
              <w:rPr>
                <w:color w:val="000000"/>
                <w:sz w:val="22"/>
                <w:szCs w:val="22"/>
                <w:lang w:val="en-US"/>
              </w:rPr>
              <w:t>80 (64 Go + 16 No-Go) sin feedback</w:t>
            </w:r>
          </w:p>
        </w:tc>
      </w:tr>
      <w:tr w:rsidR="00F816B6" w14:paraId="695E8AB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1FEB49E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63DE93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Hasta 1000 ms o hasta respuesta (solo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816B6" w14:paraId="367EB937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AFB613E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Duración del trial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CE8986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1500 ms (estímulo + ITI de 500 ms)</w:t>
            </w:r>
          </w:p>
        </w:tc>
      </w:tr>
      <w:tr w:rsidR="00F816B6" w14:paraId="102D749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6943D29" w14:textId="5774CAF8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Variables d</w:t>
            </w:r>
            <w:r w:rsidR="00AC4518">
              <w:rPr>
                <w:color w:val="000000"/>
                <w:sz w:val="22"/>
                <w:szCs w:val="22"/>
              </w:rPr>
              <w:t>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FFB20FD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RT en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(ms), errores de comisión (%), errores de omisión (%)</w:t>
            </w:r>
          </w:p>
        </w:tc>
      </w:tr>
    </w:tbl>
    <w:p w14:paraId="243FB006" w14:textId="579730EF" w:rsidR="00F816B6" w:rsidRDefault="00000000" w:rsidP="00006DF4">
      <w:pPr>
        <w:spacing w:before="200" w:after="80" w:line="276" w:lineRule="auto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Flujo de la tarea</w:t>
      </w:r>
    </w:p>
    <w:p w14:paraId="5707CB33" w14:textId="77777777" w:rsidR="00687F25" w:rsidRDefault="00687F25" w:rsidP="00687F25">
      <w:r>
        <w:rPr>
          <w:b/>
          <w:bCs/>
          <w:color w:val="000000"/>
        </w:rPr>
        <w:t>Figura 1</w:t>
      </w:r>
    </w:p>
    <w:p w14:paraId="610B3E44" w14:textId="6C05F8D2" w:rsidR="00687F25" w:rsidRPr="00B47818" w:rsidRDefault="00687F25" w:rsidP="00687F25">
      <w:pPr>
        <w:spacing w:after="120"/>
      </w:pPr>
      <w:r>
        <w:rPr>
          <w:i/>
          <w:iCs/>
          <w:color w:val="000000"/>
        </w:rPr>
        <w:t xml:space="preserve">Gráfico del 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</w:t>
      </w:r>
      <w:proofErr w:type="spellStart"/>
      <w:r>
        <w:rPr>
          <w:i/>
          <w:iCs/>
          <w:color w:val="000000"/>
        </w:rPr>
        <w:t>Go</w:t>
      </w:r>
      <w:proofErr w:type="spellEnd"/>
      <w:r>
        <w:rPr>
          <w:i/>
          <w:iCs/>
          <w:color w:val="000000"/>
        </w:rPr>
        <w:t>/No-</w:t>
      </w:r>
      <w:proofErr w:type="spellStart"/>
      <w:r>
        <w:rPr>
          <w:i/>
          <w:iCs/>
          <w:color w:val="000000"/>
        </w:rPr>
        <w:t>Go</w:t>
      </w:r>
      <w:proofErr w:type="spellEnd"/>
    </w:p>
    <w:p w14:paraId="618DCA13" w14:textId="790BCDBB" w:rsidR="00687F25" w:rsidRDefault="005346C5" w:rsidP="00006DF4">
      <w:pPr>
        <w:spacing w:before="200" w:after="80" w:line="276" w:lineRule="auto"/>
        <w:jc w:val="both"/>
      </w:pPr>
      <w:r>
        <w:rPr>
          <w:noProof/>
        </w:rPr>
        <w:drawing>
          <wp:inline distT="0" distB="0" distL="0" distR="0" wp14:anchorId="54E07ED6" wp14:editId="00612828">
            <wp:extent cx="5731510" cy="950595"/>
            <wp:effectExtent l="0" t="0" r="2540" b="1905"/>
            <wp:docPr id="167136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6132" name="Imagen 16713613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7194" w14:textId="77777777" w:rsidR="00687F25" w:rsidRDefault="00687F25" w:rsidP="00687F25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5. Archivo de condiciones</w:t>
      </w:r>
    </w:p>
    <w:p w14:paraId="0E5C2B16" w14:textId="77777777" w:rsidR="00687F25" w:rsidRDefault="00687F25" w:rsidP="00687F25">
      <w:pPr>
        <w:spacing w:after="120" w:line="276" w:lineRule="auto"/>
        <w:jc w:val="both"/>
      </w:pPr>
      <w:r>
        <w:rPr>
          <w:color w:val="000000"/>
        </w:rPr>
        <w:t>El archivo .xlsx tiene dos hojas: practica y experimental. Cada fila es un trial. El orden se aleatoriza en cada participante (</w:t>
      </w:r>
      <w:proofErr w:type="spellStart"/>
      <w:r>
        <w:rPr>
          <w:color w:val="000000"/>
        </w:rPr>
        <w:t>loopType</w:t>
      </w:r>
      <w:proofErr w:type="spellEnd"/>
      <w:r>
        <w:rPr>
          <w:color w:val="000000"/>
        </w:rPr>
        <w:t xml:space="preserve"> = </w:t>
      </w:r>
      <w:proofErr w:type="spellStart"/>
      <w:r>
        <w:rPr>
          <w:color w:val="000000"/>
        </w:rPr>
        <w:t>random</w:t>
      </w:r>
      <w:proofErr w:type="spellEnd"/>
      <w:r>
        <w:rPr>
          <w:color w:val="000000"/>
        </w:rPr>
        <w:t>).</w:t>
      </w:r>
    </w:p>
    <w:p w14:paraId="5E19E02A" w14:textId="77777777" w:rsidR="00687F25" w:rsidRDefault="00687F25" w:rsidP="00687F25">
      <w:r>
        <w:rPr>
          <w:b/>
          <w:bCs/>
          <w:color w:val="000000"/>
        </w:rPr>
        <w:t>Tabla 2</w:t>
      </w:r>
    </w:p>
    <w:p w14:paraId="21B99402" w14:textId="77777777" w:rsidR="00687F25" w:rsidRDefault="00687F25" w:rsidP="00687F25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condiciones_practica_Xback.xlsx”</w:t>
      </w:r>
      <w:r>
        <w:rPr>
          <w:i/>
          <w:iCs/>
          <w:color w:val="000000"/>
        </w:rPr>
        <w:t xml:space="preserve">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687F25" w14:paraId="5EB5B570" w14:textId="77777777" w:rsidTr="00731A95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76FE804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B24D2BF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687F25" w14:paraId="7233B67F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BFE7189" w14:textId="77777777" w:rsidR="00687F25" w:rsidRDefault="00687F25" w:rsidP="00731A95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B568B87" w14:textId="77777777" w:rsidR="00687F25" w:rsidRDefault="00687F25" w:rsidP="00731A95">
            <w:r w:rsidRPr="00B47818">
              <w:t>Identificador numérico único del trial de práctica</w:t>
            </w:r>
          </w:p>
        </w:tc>
      </w:tr>
      <w:tr w:rsidR="00687F25" w14:paraId="39FFB674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ED1B1A" w14:textId="4100E679" w:rsidR="00687F25" w:rsidRDefault="0020101A" w:rsidP="00731A95">
            <w:proofErr w:type="spellStart"/>
            <w:r>
              <w:rPr>
                <w:color w:val="000000"/>
                <w:sz w:val="22"/>
                <w:szCs w:val="22"/>
              </w:rPr>
              <w:t>imagen</w:t>
            </w:r>
            <w:r w:rsidR="00687F25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357CC0" w14:textId="5D5D524A" w:rsidR="00687F25" w:rsidRDefault="0020101A" w:rsidP="00731A95">
            <w:r w:rsidRPr="0020101A">
              <w:t>Ruta relativa al archivo de imagen del estímulo (ej. media/</w:t>
            </w:r>
            <w:proofErr w:type="spellStart"/>
            <w:r w:rsidRPr="0020101A">
              <w:t>stim</w:t>
            </w:r>
            <w:proofErr w:type="spellEnd"/>
            <w:r w:rsidRPr="0020101A">
              <w:t>/go.png o media/</w:t>
            </w:r>
            <w:proofErr w:type="spellStart"/>
            <w:r w:rsidRPr="0020101A">
              <w:t>stim</w:t>
            </w:r>
            <w:proofErr w:type="spellEnd"/>
            <w:r w:rsidRPr="0020101A">
              <w:t>/nogo.png)</w:t>
            </w:r>
          </w:p>
        </w:tc>
      </w:tr>
      <w:tr w:rsidR="00687F25" w14:paraId="15E7FAF4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075EC7" w14:textId="6EF5A6D0" w:rsidR="00687F25" w:rsidRDefault="0020101A" w:rsidP="00731A95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FCBBB95" w14:textId="3581A970" w:rsidR="00687F25" w:rsidRDefault="0020101A" w:rsidP="00731A95">
            <w:r w:rsidRPr="0020101A">
              <w:t>Tecla válida para ese trial (</w:t>
            </w:r>
            <w:proofErr w:type="spellStart"/>
            <w:r w:rsidRPr="0020101A">
              <w:t>space</w:t>
            </w:r>
            <w:proofErr w:type="spellEnd"/>
            <w:r w:rsidRPr="0020101A">
              <w:t xml:space="preserve"> si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, </w:t>
            </w:r>
            <w:proofErr w:type="spellStart"/>
            <w:r w:rsidRPr="0020101A">
              <w:t>none</w:t>
            </w:r>
            <w:proofErr w:type="spellEnd"/>
            <w:r w:rsidRPr="0020101A">
              <w:t xml:space="preserve"> si es No-</w:t>
            </w:r>
            <w:proofErr w:type="spellStart"/>
            <w:r w:rsidRPr="0020101A">
              <w:t>Go</w:t>
            </w:r>
            <w:proofErr w:type="spellEnd"/>
            <w:r w:rsidRPr="0020101A">
              <w:t>)</w:t>
            </w:r>
          </w:p>
        </w:tc>
      </w:tr>
      <w:tr w:rsidR="00687F25" w14:paraId="41695077" w14:textId="77777777" w:rsidTr="0020101A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F93227A" w14:textId="7E158EE9" w:rsidR="00687F25" w:rsidRDefault="0020101A" w:rsidP="00731A95">
            <w:proofErr w:type="spellStart"/>
            <w:r>
              <w:t>es_go_p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A9E993B" w14:textId="32149EBB" w:rsidR="00687F25" w:rsidRDefault="0020101A" w:rsidP="00731A95">
            <w:r w:rsidRPr="0020101A">
              <w:t xml:space="preserve">Indica si el trial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(1) o No-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(0)</w:t>
            </w:r>
          </w:p>
        </w:tc>
      </w:tr>
      <w:tr w:rsidR="0020101A" w14:paraId="6ADE887D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722F7B" w14:textId="127F2F7C" w:rsidR="0020101A" w:rsidRDefault="0020101A" w:rsidP="00731A95">
            <w:proofErr w:type="spellStart"/>
            <w:r>
              <w:t>tipo_p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945070" w14:textId="76B70DD8" w:rsidR="0020101A" w:rsidRPr="00373259" w:rsidRDefault="0020101A" w:rsidP="00731A95">
            <w:r w:rsidRPr="0020101A">
              <w:t>Tipo de trial según el estímulo presentado (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o </w:t>
            </w:r>
            <w:proofErr w:type="spellStart"/>
            <w:r w:rsidRPr="0020101A">
              <w:t>nogo</w:t>
            </w:r>
            <w:proofErr w:type="spellEnd"/>
            <w:r w:rsidRPr="0020101A">
              <w:t>)</w:t>
            </w:r>
          </w:p>
        </w:tc>
      </w:tr>
    </w:tbl>
    <w:p w14:paraId="0040AB84" w14:textId="103541EB" w:rsidR="00687F25" w:rsidRPr="00EB0ECE" w:rsidRDefault="00687F25" w:rsidP="00687F25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373259">
        <w:rPr>
          <w:i/>
          <w:iCs/>
          <w:color w:val="000000"/>
          <w:sz w:val="20"/>
          <w:szCs w:val="20"/>
        </w:rPr>
        <w:t>Nota.</w:t>
      </w:r>
      <w:r w:rsidRPr="00373259">
        <w:rPr>
          <w:color w:val="000000"/>
          <w:sz w:val="20"/>
          <w:szCs w:val="20"/>
        </w:rPr>
        <w:t xml:space="preserve"> </w:t>
      </w:r>
      <w:r w:rsidR="0020101A" w:rsidRPr="0020101A">
        <w:rPr>
          <w:color w:val="000000"/>
          <w:sz w:val="20"/>
          <w:szCs w:val="20"/>
        </w:rPr>
        <w:t xml:space="preserve">El componente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debe tener: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= $</w:t>
      </w:r>
      <w:proofErr w:type="spellStart"/>
      <w:r w:rsidR="0020101A" w:rsidRPr="0020101A">
        <w:rPr>
          <w:color w:val="000000"/>
          <w:sz w:val="20"/>
          <w:szCs w:val="20"/>
        </w:rPr>
        <w:t>imagen_p</w:t>
      </w:r>
      <w:proofErr w:type="spellEnd"/>
      <w:r w:rsidR="0020101A" w:rsidRPr="0020101A">
        <w:rPr>
          <w:color w:val="000000"/>
          <w:sz w:val="20"/>
          <w:szCs w:val="20"/>
        </w:rPr>
        <w:t xml:space="preserve"> | Set </w:t>
      </w:r>
      <w:proofErr w:type="spellStart"/>
      <w:r w:rsidR="0020101A" w:rsidRPr="0020101A">
        <w:rPr>
          <w:color w:val="000000"/>
          <w:sz w:val="20"/>
          <w:szCs w:val="20"/>
        </w:rPr>
        <w:t>every</w:t>
      </w:r>
      <w:proofErr w:type="spellEnd"/>
      <w:r w:rsidR="0020101A" w:rsidRPr="0020101A">
        <w:rPr>
          <w:color w:val="000000"/>
          <w:sz w:val="20"/>
          <w:szCs w:val="20"/>
        </w:rPr>
        <w:t xml:space="preserve"> </w:t>
      </w:r>
      <w:proofErr w:type="spellStart"/>
      <w:r w:rsidR="0020101A" w:rsidRPr="0020101A">
        <w:rPr>
          <w:color w:val="000000"/>
          <w:sz w:val="20"/>
          <w:szCs w:val="20"/>
        </w:rPr>
        <w:t>repeat</w:t>
      </w:r>
      <w:proofErr w:type="spellEnd"/>
      <w:r w:rsidR="0020101A" w:rsidRPr="0020101A">
        <w:rPr>
          <w:color w:val="000000"/>
          <w:sz w:val="20"/>
          <w:szCs w:val="20"/>
        </w:rPr>
        <w:t xml:space="preserve"> activado.</w:t>
      </w:r>
    </w:p>
    <w:p w14:paraId="4C00A8F7" w14:textId="77777777" w:rsidR="00687F25" w:rsidRDefault="00687F25" w:rsidP="00687F25">
      <w:r>
        <w:rPr>
          <w:b/>
          <w:bCs/>
          <w:color w:val="000000"/>
        </w:rPr>
        <w:t>Tabla 3</w:t>
      </w:r>
    </w:p>
    <w:p w14:paraId="505EE68B" w14:textId="77777777" w:rsidR="00687F25" w:rsidRDefault="00687F25" w:rsidP="00687F25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condiciones_experimental_Xback.xlsx</w:t>
      </w:r>
      <w:r>
        <w:rPr>
          <w:i/>
          <w:iCs/>
          <w:color w:val="000000"/>
        </w:rPr>
        <w:t xml:space="preserve">”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687F25" w14:paraId="7A674517" w14:textId="77777777" w:rsidTr="00731A95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3BF506A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D7CDE41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20101A" w14:paraId="4938038C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6D28F9F" w14:textId="634C04FF" w:rsidR="0020101A" w:rsidRDefault="0020101A" w:rsidP="0020101A">
            <w: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6DCA1CD" w14:textId="77777777" w:rsidR="0020101A" w:rsidRDefault="0020101A" w:rsidP="0020101A">
            <w:r w:rsidRPr="00B575A8">
              <w:t>Identificador numérico único del trial experimental</w:t>
            </w:r>
          </w:p>
        </w:tc>
      </w:tr>
      <w:tr w:rsidR="0020101A" w14:paraId="695ED853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4ECF60B" w14:textId="233907C9" w:rsidR="0020101A" w:rsidRDefault="0020101A" w:rsidP="0020101A">
            <w:r>
              <w:rPr>
                <w:color w:val="000000"/>
                <w:sz w:val="22"/>
                <w:szCs w:val="22"/>
              </w:rPr>
              <w:t>imagen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A7B1DB" w14:textId="276BDECC" w:rsidR="0020101A" w:rsidRDefault="0020101A" w:rsidP="0020101A">
            <w:r w:rsidRPr="0020101A">
              <w:t>Ruta relativa al archivo de imagen del estímulo (ej. media/</w:t>
            </w:r>
            <w:proofErr w:type="spellStart"/>
            <w:r w:rsidRPr="0020101A">
              <w:t>stim</w:t>
            </w:r>
            <w:proofErr w:type="spellEnd"/>
            <w:r w:rsidRPr="0020101A">
              <w:t>/go.png o media/</w:t>
            </w:r>
            <w:proofErr w:type="spellStart"/>
            <w:r w:rsidRPr="0020101A">
              <w:t>stim</w:t>
            </w:r>
            <w:proofErr w:type="spellEnd"/>
            <w:r w:rsidRPr="0020101A">
              <w:t>/nogo.png)</w:t>
            </w:r>
          </w:p>
        </w:tc>
      </w:tr>
      <w:tr w:rsidR="0020101A" w14:paraId="1793AEE3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69DEA13" w14:textId="5499EB75" w:rsidR="0020101A" w:rsidRDefault="0020101A" w:rsidP="0020101A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329D9C2" w14:textId="51C8C13A" w:rsidR="0020101A" w:rsidRDefault="0020101A" w:rsidP="0020101A">
            <w:r w:rsidRPr="0020101A">
              <w:t>Tecla válida para ese trial (</w:t>
            </w:r>
            <w:proofErr w:type="spellStart"/>
            <w:r w:rsidRPr="0020101A">
              <w:t>space</w:t>
            </w:r>
            <w:proofErr w:type="spellEnd"/>
            <w:r w:rsidRPr="0020101A">
              <w:t xml:space="preserve"> si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, </w:t>
            </w:r>
            <w:proofErr w:type="spellStart"/>
            <w:r w:rsidRPr="0020101A">
              <w:t>none</w:t>
            </w:r>
            <w:proofErr w:type="spellEnd"/>
            <w:r w:rsidRPr="0020101A">
              <w:t xml:space="preserve"> si es No-</w:t>
            </w:r>
            <w:proofErr w:type="spellStart"/>
            <w:r w:rsidRPr="0020101A">
              <w:t>Go</w:t>
            </w:r>
            <w:proofErr w:type="spellEnd"/>
            <w:r w:rsidRPr="0020101A">
              <w:t>)</w:t>
            </w:r>
          </w:p>
        </w:tc>
      </w:tr>
      <w:tr w:rsidR="0020101A" w14:paraId="11EEA94C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C2ECDB1" w14:textId="5C195DDD" w:rsidR="0020101A" w:rsidRDefault="0020101A" w:rsidP="0020101A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t>es_go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A95DA90" w14:textId="38514A57" w:rsidR="0020101A" w:rsidRPr="00373259" w:rsidRDefault="0020101A" w:rsidP="0020101A">
            <w:r w:rsidRPr="0020101A">
              <w:t xml:space="preserve">Indica si el trial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(1) o No-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(0)</w:t>
            </w:r>
          </w:p>
        </w:tc>
      </w:tr>
      <w:tr w:rsidR="0020101A" w14:paraId="3185384E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7A8F1EA" w14:textId="3C21A389" w:rsidR="0020101A" w:rsidRDefault="0020101A" w:rsidP="0020101A">
            <w:r>
              <w:t>tipo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5615E" w14:textId="2E543A0B" w:rsidR="0020101A" w:rsidRDefault="0020101A" w:rsidP="0020101A">
            <w:r w:rsidRPr="0020101A">
              <w:t>Tipo de trial según el estímulo presentado (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o </w:t>
            </w:r>
            <w:proofErr w:type="spellStart"/>
            <w:r w:rsidRPr="0020101A">
              <w:t>nogo</w:t>
            </w:r>
            <w:proofErr w:type="spellEnd"/>
            <w:r w:rsidRPr="0020101A">
              <w:t>)</w:t>
            </w:r>
          </w:p>
        </w:tc>
      </w:tr>
    </w:tbl>
    <w:p w14:paraId="00EDA943" w14:textId="6FDB8E5B" w:rsidR="00687F25" w:rsidRDefault="00687F25" w:rsidP="00687F25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20101A" w:rsidRPr="0020101A">
        <w:rPr>
          <w:color w:val="000000"/>
          <w:sz w:val="20"/>
          <w:szCs w:val="20"/>
        </w:rPr>
        <w:t xml:space="preserve">El componente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debe tener: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= $imagen | Set </w:t>
      </w:r>
      <w:proofErr w:type="spellStart"/>
      <w:r w:rsidR="0020101A" w:rsidRPr="0020101A">
        <w:rPr>
          <w:color w:val="000000"/>
          <w:sz w:val="20"/>
          <w:szCs w:val="20"/>
        </w:rPr>
        <w:t>every</w:t>
      </w:r>
      <w:proofErr w:type="spellEnd"/>
      <w:r w:rsidR="0020101A" w:rsidRPr="0020101A">
        <w:rPr>
          <w:color w:val="000000"/>
          <w:sz w:val="20"/>
          <w:szCs w:val="20"/>
        </w:rPr>
        <w:t xml:space="preserve"> </w:t>
      </w:r>
      <w:proofErr w:type="spellStart"/>
      <w:r w:rsidR="0020101A" w:rsidRPr="0020101A">
        <w:rPr>
          <w:color w:val="000000"/>
          <w:sz w:val="20"/>
          <w:szCs w:val="20"/>
        </w:rPr>
        <w:t>repeat</w:t>
      </w:r>
      <w:proofErr w:type="spellEnd"/>
      <w:r w:rsidR="0020101A" w:rsidRPr="0020101A">
        <w:rPr>
          <w:color w:val="000000"/>
          <w:sz w:val="20"/>
          <w:szCs w:val="20"/>
        </w:rPr>
        <w:t xml:space="preserve"> activado.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7F25" w14:paraId="73028F0E" w14:textId="77777777" w:rsidTr="00731A95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0DE478" w14:textId="77777777" w:rsidR="00687F25" w:rsidRDefault="00687F25" w:rsidP="00731A95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A diferencia de la tarea N-back, aquí el orden puede aleatorizarse porque cada trial es independiente. </w:t>
            </w:r>
            <w:proofErr w:type="spellStart"/>
            <w:r>
              <w:rPr>
                <w:color w:val="000000"/>
                <w:sz w:val="22"/>
                <w:szCs w:val="22"/>
              </w:rPr>
              <w:t>loopType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</w:t>
            </w:r>
            <w:proofErr w:type="spellStart"/>
            <w:r>
              <w:rPr>
                <w:color w:val="000000"/>
                <w:sz w:val="22"/>
                <w:szCs w:val="22"/>
              </w:rPr>
              <w:t>random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es la configuración correcta.</w:t>
            </w:r>
          </w:p>
        </w:tc>
      </w:tr>
    </w:tbl>
    <w:p w14:paraId="4BF1803E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0AD1B4DA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 xml:space="preserve">Las instrucciones de cada pantalla están disponibles en el archivo instrucciones_gonogo.docx. Existen dos formas de mostrarlas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:</w:t>
      </w:r>
    </w:p>
    <w:p w14:paraId="2A13B90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Text: copiar el texto directamente en un componente Text de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>. Es la opción más rápida y no requiere archivos adicionales.</w:t>
      </w:r>
    </w:p>
    <w:p w14:paraId="51AD42D7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lastRenderedPageBreak/>
        <w:t>•</w:t>
      </w:r>
      <w:r>
        <w:rPr>
          <w:color w:val="000000"/>
        </w:rPr>
        <w:tab/>
        <w:t xml:space="preserve">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 xml:space="preserve"> con imagen de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: preparar una imagen .png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diseño visual y cargarla con un 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>. Permite mayor claridad visual para el participante.</w:t>
      </w:r>
    </w:p>
    <w:p w14:paraId="7EEA0606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623CEA98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2F5FECD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práctica requiere un componente Code que evalúa tanto la presencia (error de comisión) como la ausencia de respuesta (error de omisión). Ver instrucciones_gonogo.docx para el código completo.</w:t>
            </w:r>
          </w:p>
        </w:tc>
      </w:tr>
    </w:tbl>
    <w:p w14:paraId="320B9F0C" w14:textId="43D0D64D" w:rsidR="00687F25" w:rsidRDefault="00687F25" w:rsidP="00687F25">
      <w:pPr>
        <w:spacing w:before="360" w:after="120" w:line="276" w:lineRule="auto"/>
        <w:jc w:val="both"/>
      </w:pPr>
      <w:r>
        <w:rPr>
          <w:b/>
          <w:bCs/>
          <w:color w:val="000000"/>
        </w:rPr>
        <w:t>7. Estímulos</w:t>
      </w:r>
    </w:p>
    <w:p w14:paraId="02E15E43" w14:textId="77777777" w:rsidR="00687F25" w:rsidRDefault="00687F25" w:rsidP="00687F25">
      <w:pPr>
        <w:spacing w:after="120" w:line="276" w:lineRule="auto"/>
        <w:jc w:val="both"/>
      </w:pPr>
      <w:r>
        <w:rPr>
          <w:color w:val="000000"/>
        </w:rPr>
        <w:t xml:space="preserve">Los estímulos son dos imágenes PNG preparadas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fondo negro y figura centrada. Cada imagen mide 500×500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7F25" w14:paraId="1C2F3FF7" w14:textId="77777777" w:rsidTr="00731A95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B5F68E3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/go.png    — Círculo verde  (#27AE60)  — 380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de diámetro</w:t>
            </w:r>
          </w:p>
          <w:p w14:paraId="36477AFF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/nogo.png  — Cuadrado rojo  (#C0392B)  — 380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de lado</w:t>
            </w:r>
          </w:p>
          <w:p w14:paraId="6F465AC1" w14:textId="77777777" w:rsidR="00687F25" w:rsidRDefault="00687F25" w:rsidP="00731A95">
            <w:pPr>
              <w:spacing w:before="20" w:after="20"/>
              <w:jc w:val="both"/>
            </w:pPr>
          </w:p>
          <w:p w14:paraId="7914A14F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Ambas imágenes: fondo negro (#000000),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canvas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, exportar como PNG</w:t>
            </w:r>
          </w:p>
          <w:p w14:paraId="277D5600" w14:textId="77777777" w:rsidR="00687F25" w:rsidRDefault="00687F25" w:rsidP="00731A95">
            <w:pPr>
              <w:spacing w:before="20" w:after="20"/>
              <w:jc w:val="both"/>
            </w:pPr>
          </w:p>
          <w:p w14:paraId="0E59130C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/  — Imágenes de instrucciones preparadas en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Canva</w:t>
            </w:r>
            <w:proofErr w:type="spellEnd"/>
          </w:p>
          <w:p w14:paraId="0A3C6D0F" w14:textId="3F6636F3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01_instrucciones.png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instrucciones_generales</w:t>
            </w:r>
            <w:proofErr w:type="spellEnd"/>
          </w:p>
          <w:p w14:paraId="4B3086AE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02_instrucciones_practica.png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instrucciones_practica</w:t>
            </w:r>
            <w:proofErr w:type="spellEnd"/>
          </w:p>
          <w:p w14:paraId="1FAB9DD3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03_fin_practica.png     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fin_practica</w:t>
            </w:r>
            <w:proofErr w:type="spellEnd"/>
          </w:p>
          <w:p w14:paraId="15D26E9D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04_descanso.png                 descanso</w:t>
            </w:r>
          </w:p>
          <w:p w14:paraId="44EA3109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05_instrucciones_experimental.png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instrucciones_experimental</w:t>
            </w:r>
            <w:proofErr w:type="spellEnd"/>
          </w:p>
          <w:p w14:paraId="6768025B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06_fin_experimento.png  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fin_experimento</w:t>
            </w:r>
            <w:proofErr w:type="spellEnd"/>
          </w:p>
        </w:tc>
      </w:tr>
    </w:tbl>
    <w:p w14:paraId="5BB5B794" w14:textId="77777777" w:rsidR="00687F25" w:rsidRDefault="00687F25" w:rsidP="00687F2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7F25" w14:paraId="5CA0E6A0" w14:textId="77777777" w:rsidTr="00731A95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50823A" w14:textId="77777777" w:rsidR="00687F25" w:rsidRDefault="00687F25" w:rsidP="00731A95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En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el componente </w:t>
            </w:r>
            <w:proofErr w:type="spellStart"/>
            <w:r>
              <w:rPr>
                <w:color w:val="000000"/>
                <w:sz w:val="22"/>
                <w:szCs w:val="22"/>
              </w:rPr>
              <w:t>Image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carga los estímulos desde $imagen (columna del archivo de condiciones, ruta media/</w:t>
            </w:r>
            <w:proofErr w:type="spellStart"/>
            <w:r>
              <w:rPr>
                <w:color w:val="000000"/>
                <w:sz w:val="22"/>
                <w:szCs w:val="22"/>
              </w:rPr>
              <w:t>stim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/). Las pantallas de instrucciones usan componentes </w:t>
            </w:r>
            <w:proofErr w:type="spellStart"/>
            <w:r>
              <w:rPr>
                <w:color w:val="000000"/>
                <w:sz w:val="22"/>
                <w:szCs w:val="22"/>
              </w:rPr>
              <w:t>Image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con rutas fijas a media/</w:t>
            </w:r>
            <w:proofErr w:type="spellStart"/>
            <w:r>
              <w:rPr>
                <w:color w:val="000000"/>
                <w:sz w:val="22"/>
                <w:szCs w:val="22"/>
              </w:rPr>
              <w:t>instructions</w:t>
            </w:r>
            <w:proofErr w:type="spellEnd"/>
            <w:r>
              <w:rPr>
                <w:color w:val="000000"/>
                <w:sz w:val="22"/>
                <w:szCs w:val="22"/>
              </w:rPr>
              <w:t>/.</w:t>
            </w:r>
          </w:p>
        </w:tc>
      </w:tr>
    </w:tbl>
    <w:p w14:paraId="5600A741" w14:textId="29C9AD90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8. Análisis de resultados</w:t>
      </w:r>
    </w:p>
    <w:p w14:paraId="721D40E0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curso:</w:t>
      </w:r>
    </w:p>
    <w:p w14:paraId="674ED087" w14:textId="77777777" w:rsidR="00F816B6" w:rsidRDefault="00F816B6" w:rsidP="00006DF4">
      <w:pPr>
        <w:spacing w:before="80"/>
        <w:jc w:val="both"/>
      </w:pPr>
    </w:p>
    <w:p w14:paraId="55A2AE52" w14:textId="77777777" w:rsidR="00F816B6" w:rsidRPr="00687F25" w:rsidRDefault="00000000" w:rsidP="00006DF4">
      <w:pPr>
        <w:spacing w:after="120" w:line="276" w:lineRule="auto"/>
        <w:ind w:left="360"/>
        <w:jc w:val="both"/>
        <w:rPr>
          <w:lang w:val="en-US"/>
        </w:rPr>
      </w:pPr>
      <w:r w:rsidRPr="00687F25">
        <w:rPr>
          <w:b/>
          <w:bCs/>
          <w:color w:val="000000"/>
          <w:lang w:val="en-US"/>
        </w:rPr>
        <w:t xml:space="preserve">Enlace: </w:t>
      </w:r>
      <w:hyperlink r:id="rId8" w:history="1">
        <w:r w:rsidR="00F816B6" w:rsidRPr="00687F25">
          <w:rPr>
            <w:color w:val="1A6B9E"/>
            <w:u w:val="single"/>
            <w:lang w:val="en-US"/>
          </w:rPr>
          <w:t>https://mlandaf.github.io/taller_4_resultados</w:t>
        </w:r>
      </w:hyperlink>
    </w:p>
    <w:p w14:paraId="5D06737A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5B88FA8B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31007D90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7ADDD9B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 xml:space="preserve">Revisar: RT en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, errores de comisión y errores de omisión.</w:t>
      </w:r>
    </w:p>
    <w:p w14:paraId="2BF58072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25E08E42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44D55C8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Las métricas centrales son los errores de comisión (responder en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) como medida del control inhibitorio, y el RT en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como medida de la velocidad de respuesta.</w:t>
            </w:r>
          </w:p>
        </w:tc>
      </w:tr>
    </w:tbl>
    <w:p w14:paraId="32BE4116" w14:textId="77777777" w:rsidR="00F816B6" w:rsidRPr="00687F25" w:rsidRDefault="00000000" w:rsidP="00006DF4">
      <w:pPr>
        <w:spacing w:before="360" w:after="120" w:line="276" w:lineRule="auto"/>
        <w:jc w:val="both"/>
        <w:rPr>
          <w:lang w:val="en-US"/>
        </w:rPr>
      </w:pPr>
      <w:proofErr w:type="spellStart"/>
      <w:r w:rsidRPr="00687F25">
        <w:rPr>
          <w:b/>
          <w:bCs/>
          <w:color w:val="000000"/>
          <w:lang w:val="en-US"/>
        </w:rPr>
        <w:t>Referencias</w:t>
      </w:r>
      <w:proofErr w:type="spellEnd"/>
    </w:p>
    <w:p w14:paraId="43E7F2A5" w14:textId="77777777" w:rsidR="00390457" w:rsidRPr="00121C64" w:rsidRDefault="00390457" w:rsidP="00390457">
      <w:pPr>
        <w:spacing w:after="120" w:line="276" w:lineRule="auto"/>
        <w:ind w:left="720" w:hanging="720"/>
        <w:jc w:val="both"/>
        <w:rPr>
          <w:color w:val="000000"/>
          <w:lang w:val="en-US"/>
        </w:rPr>
      </w:pPr>
      <w:r w:rsidRPr="00121C64">
        <w:rPr>
          <w:color w:val="000000"/>
          <w:lang w:val="en-US"/>
        </w:rPr>
        <w:t xml:space="preserve">Diamond, A. (2013). Executive Functions. </w:t>
      </w:r>
      <w:r w:rsidRPr="00121C64">
        <w:rPr>
          <w:i/>
          <w:iCs/>
          <w:color w:val="000000"/>
          <w:lang w:val="en-US"/>
        </w:rPr>
        <w:t>Annual Review of Psychology</w:t>
      </w:r>
      <w:r w:rsidRPr="00121C64">
        <w:rPr>
          <w:color w:val="000000"/>
          <w:lang w:val="en-US"/>
        </w:rPr>
        <w:t xml:space="preserve">, </w:t>
      </w:r>
      <w:r w:rsidRPr="00121C64">
        <w:rPr>
          <w:i/>
          <w:iCs/>
          <w:color w:val="000000"/>
          <w:lang w:val="en-US"/>
        </w:rPr>
        <w:t>64</w:t>
      </w:r>
      <w:r w:rsidRPr="00121C64">
        <w:rPr>
          <w:color w:val="000000"/>
          <w:lang w:val="en-US"/>
        </w:rPr>
        <w:t>(Volume 64, 2013), 135–168. https://doi.org/10.1146/annurev-psych-113011-143750</w:t>
      </w:r>
    </w:p>
    <w:p w14:paraId="3454826D" w14:textId="77777777" w:rsidR="00390457" w:rsidRPr="00687F25" w:rsidRDefault="00390457" w:rsidP="00390457">
      <w:pPr>
        <w:spacing w:after="120" w:line="276" w:lineRule="auto"/>
        <w:ind w:left="720" w:hanging="720"/>
        <w:jc w:val="both"/>
        <w:rPr>
          <w:lang w:val="en-US"/>
        </w:rPr>
      </w:pPr>
      <w:r w:rsidRPr="00687F25">
        <w:rPr>
          <w:color w:val="000000"/>
          <w:lang w:val="en-US"/>
        </w:rPr>
        <w:t xml:space="preserve">Wessel, J. R. (2018). Prepotent motor activity and inhibitory control demands in different variants of the go/no-go paradigm. </w:t>
      </w:r>
      <w:r w:rsidRPr="00687F25">
        <w:rPr>
          <w:i/>
          <w:iCs/>
          <w:color w:val="000000"/>
          <w:lang w:val="en-US"/>
        </w:rPr>
        <w:t>Psychophysiology, 55</w:t>
      </w:r>
      <w:r w:rsidRPr="00687F25">
        <w:rPr>
          <w:color w:val="000000"/>
          <w:lang w:val="en-US"/>
        </w:rPr>
        <w:t>(3), e12871. https://doi.org/10.1111/psyp.12871</w:t>
      </w:r>
    </w:p>
    <w:p w14:paraId="291C6B50" w14:textId="77777777" w:rsidR="00390457" w:rsidRPr="00687F25" w:rsidRDefault="00390457" w:rsidP="00390457">
      <w:pPr>
        <w:spacing w:after="120" w:line="276" w:lineRule="auto"/>
        <w:ind w:left="720" w:hanging="720"/>
        <w:jc w:val="both"/>
        <w:rPr>
          <w:lang w:val="en-US"/>
        </w:rPr>
      </w:pPr>
      <w:r w:rsidRPr="00687F25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687F25">
        <w:rPr>
          <w:i/>
          <w:iCs/>
          <w:color w:val="000000"/>
          <w:lang w:val="en-US"/>
        </w:rPr>
        <w:t>Behavior Research Methods.</w:t>
      </w:r>
      <w:r w:rsidRPr="00687F25">
        <w:rPr>
          <w:color w:val="000000"/>
          <w:lang w:val="en-US"/>
        </w:rPr>
        <w:t xml:space="preserve"> https://doi.org/10.3758/s13428-018-01193-y</w:t>
      </w:r>
    </w:p>
    <w:p w14:paraId="2E1CD3FE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Contacto</w:t>
      </w:r>
    </w:p>
    <w:p w14:paraId="22FD8114" w14:textId="77777777" w:rsidR="00F816B6" w:rsidRDefault="00000000" w:rsidP="00006DF4">
      <w:pPr>
        <w:spacing w:after="120" w:line="276" w:lineRule="auto"/>
        <w:jc w:val="both"/>
      </w:pPr>
      <w:r>
        <w:rPr>
          <w:b/>
          <w:bCs/>
          <w:color w:val="000000"/>
        </w:rPr>
        <w:t>Marcelo Landa</w:t>
      </w:r>
    </w:p>
    <w:p w14:paraId="724DB2E1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>Asistente de cátedra — Investigación e Intervención desde las Neurociencias Aplicadas</w:t>
      </w:r>
    </w:p>
    <w:p w14:paraId="29D4610B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>Universidad de Lima</w:t>
      </w:r>
    </w:p>
    <w:sectPr w:rsidR="00F816B6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E37D8" w14:textId="77777777" w:rsidR="00714214" w:rsidRDefault="00714214">
      <w:r>
        <w:separator/>
      </w:r>
    </w:p>
  </w:endnote>
  <w:endnote w:type="continuationSeparator" w:id="0">
    <w:p w14:paraId="05E7C6CB" w14:textId="77777777" w:rsidR="00714214" w:rsidRDefault="007142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B7A7D" w14:textId="77777777" w:rsidR="00F816B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006DF4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58900" w14:textId="77777777" w:rsidR="00714214" w:rsidRDefault="00714214">
      <w:r>
        <w:separator/>
      </w:r>
    </w:p>
  </w:footnote>
  <w:footnote w:type="continuationSeparator" w:id="0">
    <w:p w14:paraId="382BBC65" w14:textId="77777777" w:rsidR="00714214" w:rsidRDefault="007142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57CB3"/>
    <w:multiLevelType w:val="hybridMultilevel"/>
    <w:tmpl w:val="6BBA34CA"/>
    <w:lvl w:ilvl="0" w:tplc="9432D30E">
      <w:start w:val="1"/>
      <w:numFmt w:val="bullet"/>
      <w:lvlText w:val="●"/>
      <w:lvlJc w:val="left"/>
      <w:pPr>
        <w:ind w:left="720" w:hanging="360"/>
      </w:pPr>
    </w:lvl>
    <w:lvl w:ilvl="1" w:tplc="3B9E9FEE">
      <w:start w:val="1"/>
      <w:numFmt w:val="bullet"/>
      <w:lvlText w:val="○"/>
      <w:lvlJc w:val="left"/>
      <w:pPr>
        <w:ind w:left="1440" w:hanging="360"/>
      </w:pPr>
    </w:lvl>
    <w:lvl w:ilvl="2" w:tplc="09428454">
      <w:start w:val="1"/>
      <w:numFmt w:val="bullet"/>
      <w:lvlText w:val="■"/>
      <w:lvlJc w:val="left"/>
      <w:pPr>
        <w:ind w:left="2160" w:hanging="360"/>
      </w:pPr>
    </w:lvl>
    <w:lvl w:ilvl="3" w:tplc="F01611F0">
      <w:start w:val="1"/>
      <w:numFmt w:val="bullet"/>
      <w:lvlText w:val="●"/>
      <w:lvlJc w:val="left"/>
      <w:pPr>
        <w:ind w:left="2880" w:hanging="360"/>
      </w:pPr>
    </w:lvl>
    <w:lvl w:ilvl="4" w:tplc="686C6988">
      <w:start w:val="1"/>
      <w:numFmt w:val="bullet"/>
      <w:lvlText w:val="○"/>
      <w:lvlJc w:val="left"/>
      <w:pPr>
        <w:ind w:left="3600" w:hanging="360"/>
      </w:pPr>
    </w:lvl>
    <w:lvl w:ilvl="5" w:tplc="DDBC0730">
      <w:start w:val="1"/>
      <w:numFmt w:val="bullet"/>
      <w:lvlText w:val="■"/>
      <w:lvlJc w:val="left"/>
      <w:pPr>
        <w:ind w:left="4320" w:hanging="360"/>
      </w:pPr>
    </w:lvl>
    <w:lvl w:ilvl="6" w:tplc="FD44C4FC">
      <w:start w:val="1"/>
      <w:numFmt w:val="bullet"/>
      <w:lvlText w:val="●"/>
      <w:lvlJc w:val="left"/>
      <w:pPr>
        <w:ind w:left="5040" w:hanging="360"/>
      </w:pPr>
    </w:lvl>
    <w:lvl w:ilvl="7" w:tplc="8892CB08">
      <w:start w:val="1"/>
      <w:numFmt w:val="bullet"/>
      <w:lvlText w:val="●"/>
      <w:lvlJc w:val="left"/>
      <w:pPr>
        <w:ind w:left="5760" w:hanging="360"/>
      </w:pPr>
    </w:lvl>
    <w:lvl w:ilvl="8" w:tplc="8998203A">
      <w:start w:val="1"/>
      <w:numFmt w:val="bullet"/>
      <w:lvlText w:val="●"/>
      <w:lvlJc w:val="left"/>
      <w:pPr>
        <w:ind w:left="6480" w:hanging="360"/>
      </w:pPr>
    </w:lvl>
  </w:abstractNum>
  <w:num w:numId="1" w16cid:durableId="6300180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6B6"/>
    <w:rsid w:val="00006DF4"/>
    <w:rsid w:val="00093EC5"/>
    <w:rsid w:val="000D0A08"/>
    <w:rsid w:val="000D1542"/>
    <w:rsid w:val="0020101A"/>
    <w:rsid w:val="002C4C18"/>
    <w:rsid w:val="00390457"/>
    <w:rsid w:val="005346C5"/>
    <w:rsid w:val="00687F25"/>
    <w:rsid w:val="00714214"/>
    <w:rsid w:val="00745000"/>
    <w:rsid w:val="00813E7C"/>
    <w:rsid w:val="0087516B"/>
    <w:rsid w:val="00AC4518"/>
    <w:rsid w:val="00BC1BF5"/>
    <w:rsid w:val="00BC42B8"/>
    <w:rsid w:val="00D35D05"/>
    <w:rsid w:val="00D979B8"/>
    <w:rsid w:val="00E70753"/>
    <w:rsid w:val="00EB684C"/>
    <w:rsid w:val="00F81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AEA65"/>
  <w15:docId w15:val="{C53E5586-5FD9-4020-81BD-9D2AAF31B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4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1174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10</cp:revision>
  <dcterms:created xsi:type="dcterms:W3CDTF">2026-03-25T18:31:00Z</dcterms:created>
  <dcterms:modified xsi:type="dcterms:W3CDTF">2026-03-31T04:04:00Z</dcterms:modified>
</cp:coreProperties>
</file>