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86" w:rsidRPr="00964C86" w:rsidRDefault="00964C86" w:rsidP="00964C86">
      <w:pPr>
        <w:spacing w:after="0" w:line="840" w:lineRule="atLeast"/>
        <w:rPr>
          <w:rFonts w:ascii="Georgia" w:eastAsia="Times New Roman" w:hAnsi="Georgia" w:cs="Helvetica"/>
          <w:i/>
          <w:iCs/>
          <w:color w:val="333333"/>
          <w:sz w:val="60"/>
          <w:szCs w:val="60"/>
        </w:rPr>
      </w:pPr>
      <w:r w:rsidRPr="00964C86">
        <w:rPr>
          <w:rFonts w:ascii="Georgia" w:eastAsia="Times New Roman" w:hAnsi="Georgia" w:cs="Helvetica"/>
          <w:i/>
          <w:iCs/>
          <w:color w:val="333333"/>
          <w:sz w:val="60"/>
          <w:szCs w:val="60"/>
        </w:rPr>
        <w:t xml:space="preserve">UPS </w:t>
      </w:r>
      <w:r>
        <w:rPr>
          <w:rFonts w:ascii="Georgia" w:eastAsia="Times New Roman" w:hAnsi="Georgia" w:cs="Helvetica"/>
          <w:i/>
          <w:iCs/>
          <w:color w:val="333333"/>
          <w:sz w:val="60"/>
          <w:szCs w:val="60"/>
        </w:rPr>
        <w:t xml:space="preserve">Corporate </w:t>
      </w:r>
      <w:r w:rsidRPr="00964C86">
        <w:rPr>
          <w:rFonts w:ascii="Georgia" w:eastAsia="Times New Roman" w:hAnsi="Georgia" w:cs="Helvetica"/>
          <w:i/>
          <w:iCs/>
          <w:color w:val="333333"/>
          <w:sz w:val="60"/>
          <w:szCs w:val="60"/>
        </w:rPr>
        <w:t>Fact</w:t>
      </w:r>
      <w:r>
        <w:rPr>
          <w:rFonts w:ascii="Georgia" w:eastAsia="Times New Roman" w:hAnsi="Georgia" w:cs="Helvetica"/>
          <w:i/>
          <w:iCs/>
          <w:color w:val="333333"/>
          <w:sz w:val="60"/>
          <w:szCs w:val="60"/>
        </w:rPr>
        <w:t>s</w:t>
      </w:r>
    </w:p>
    <w:p w:rsidR="00964C86" w:rsidRDefault="00964C86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5148"/>
      </w:tblGrid>
      <w:tr w:rsidR="0011723B" w:rsidRPr="0011723B" w:rsidTr="0011723B"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Founded in Seattle, Wash.</w:t>
            </w:r>
          </w:p>
        </w:tc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August 28, 1907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Headquarters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Atlanta, Ga.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Worldwide web address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www.ups.com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Chief Executive Officer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David Abney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2015 revenue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$58.4 billion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Employees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444,000 (362,000 U.S.; 82,000 International)</w:t>
            </w:r>
          </w:p>
        </w:tc>
      </w:tr>
    </w:tbl>
    <w:p w:rsidR="0011723B" w:rsidRPr="0011723B" w:rsidRDefault="0011723B" w:rsidP="0011723B">
      <w:pPr>
        <w:spacing w:after="0" w:line="240" w:lineRule="auto"/>
        <w:rPr>
          <w:rFonts w:ascii="16px" w:eastAsia="Times New Roman" w:hAnsi="16px" w:cs="Arial"/>
          <w:color w:val="333333"/>
          <w:sz w:val="21"/>
          <w:szCs w:val="21"/>
        </w:rPr>
      </w:pPr>
      <w:r w:rsidRPr="0011723B">
        <w:rPr>
          <w:rFonts w:ascii="16px" w:eastAsia="Times New Roman" w:hAnsi="16px" w:cs="Arial"/>
          <w:color w:val="333333"/>
          <w:sz w:val="21"/>
          <w:szCs w:val="21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463"/>
        <w:gridCol w:w="5148"/>
      </w:tblGrid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PACKAGE OPERATIONS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2015 revenue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$48.9 billion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2015 delivery volume</w:t>
            </w:r>
          </w:p>
        </w:tc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4.7 billion packages and documents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Daily delivery volume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18.3 million packages and documents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Daily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 xml:space="preserve"> </w:t>
            </w: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U.S.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 xml:space="preserve"> </w:t>
            </w: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 air volume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2.6 million packages and documents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Daily international volume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2.7 million packages and documents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Service area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More than 220 countries and territories; Every address in North America and Europe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Customers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1.6 million pick-up, 8.4 million delivery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Online tracking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Average 69.4 million daily tracking requests</w:t>
            </w:r>
          </w:p>
        </w:tc>
      </w:tr>
      <w:tr w:rsidR="0011723B" w:rsidRPr="0011723B" w:rsidTr="0011723B">
        <w:trPr>
          <w:trHeight w:val="330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Retail access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The UPS Store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, 4,889; UPS Customer Centers, 1,003; Authorized outlets, 10,443; UPS Drop Boxes, 38,300; UPS Access Point™ locations, more than 23,000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Operating facilities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1,800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Delivery fleet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104,398 package cars, vans, tractors, motorcycles, including 6,845 alternative-fuel vehicles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UPS jet aircraft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237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Short-termed leased or Chartered aircraft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413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Daily flight segments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Domestic - 940; International - 1,015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Airports served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Domestic - 382; International - 346</w:t>
            </w:r>
          </w:p>
        </w:tc>
      </w:tr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Air hubs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4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8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Louisville, Ky. (main Global Air Hub); Philadelphia, Pa.; Dallas, Texas; Ontario, Calif., Rockford, Ill.; Columbia, S.C.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Europe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Cologne/Bonn, Germany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Asia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 xml:space="preserve"> </w:t>
            </w: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 Pacific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Shanghai; Shenzhen; Hong Kong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Latin America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 xml:space="preserve"> </w:t>
            </w: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 and</w:t>
            </w: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 xml:space="preserve"> </w:t>
            </w: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Caribbean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Miami, Fla., USA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Hamilton, Ontario</w:t>
            </w:r>
          </w:p>
        </w:tc>
      </w:tr>
    </w:tbl>
    <w:p w:rsidR="0011723B" w:rsidRPr="0011723B" w:rsidRDefault="0011723B" w:rsidP="0011723B">
      <w:pPr>
        <w:spacing w:after="0" w:line="240" w:lineRule="auto"/>
        <w:rPr>
          <w:rFonts w:ascii="16px" w:eastAsia="Times New Roman" w:hAnsi="16px" w:cs="Arial"/>
          <w:color w:val="333333"/>
          <w:sz w:val="21"/>
          <w:szCs w:val="21"/>
        </w:rPr>
      </w:pPr>
      <w:r w:rsidRPr="0011723B">
        <w:rPr>
          <w:rFonts w:ascii="16px" w:eastAsia="Times New Roman" w:hAnsi="16px" w:cs="Arial"/>
          <w:color w:val="333333"/>
          <w:sz w:val="21"/>
          <w:szCs w:val="21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5148"/>
      </w:tblGrid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SUPPLY CHAIN AND FREIGHT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2015 net revenue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$9.5 billion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UPS Supply Chain Solutions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11723B" w:rsidRPr="0011723B" w:rsidTr="0011723B"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Key services</w:t>
            </w:r>
          </w:p>
        </w:tc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Logistics and distribution; transportation and freight (air, sea, ground, rail); freight forwarding to 195 countries; international trade management and customs brokerage.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Specialty services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Service parts logistics; technical repair and configuration; supply chain design and planning; returns management.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Facilities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581 facilities in more than 120 countries; 32.2 million sq. ft.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Delivery fleet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534</w:t>
            </w:r>
          </w:p>
        </w:tc>
      </w:tr>
    </w:tbl>
    <w:p w:rsidR="0011723B" w:rsidRPr="0011723B" w:rsidRDefault="0011723B" w:rsidP="0011723B">
      <w:pPr>
        <w:spacing w:after="0" w:line="240" w:lineRule="auto"/>
        <w:rPr>
          <w:rFonts w:ascii="16px" w:eastAsia="Times New Roman" w:hAnsi="16px" w:cs="Arial"/>
          <w:color w:val="333333"/>
          <w:sz w:val="21"/>
          <w:szCs w:val="21"/>
        </w:rPr>
      </w:pPr>
      <w:r w:rsidRPr="0011723B">
        <w:rPr>
          <w:rFonts w:ascii="16px" w:eastAsia="Times New Roman" w:hAnsi="16px" w:cs="Arial"/>
          <w:color w:val="333333"/>
          <w:sz w:val="21"/>
          <w:szCs w:val="21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5148"/>
      </w:tblGrid>
      <w:tr w:rsidR="0011723B" w:rsidRPr="0011723B" w:rsidTr="0011723B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lastRenderedPageBreak/>
              <w:t>UPS Freight</w:t>
            </w:r>
          </w:p>
        </w:tc>
      </w:tr>
      <w:tr w:rsidR="0011723B" w:rsidRPr="0011723B" w:rsidTr="0011723B">
        <w:tc>
          <w:tcPr>
            <w:tcW w:w="22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Key services</w:t>
            </w:r>
          </w:p>
        </w:tc>
        <w:tc>
          <w:tcPr>
            <w:tcW w:w="2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Leading provider of less-than-truckload and truckload services coast-to-coast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Delivery fleet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5,883 vehicles; 21,499 trailers</w:t>
            </w:r>
          </w:p>
        </w:tc>
      </w:tr>
      <w:tr w:rsidR="0011723B" w:rsidRPr="0011723B" w:rsidTr="0011723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Facilities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1723B" w:rsidRPr="0011723B" w:rsidRDefault="0011723B" w:rsidP="0011723B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11723B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199 service centers</w:t>
            </w:r>
          </w:p>
        </w:tc>
      </w:tr>
    </w:tbl>
    <w:p w:rsidR="0011723B" w:rsidRDefault="0011723B">
      <w:bookmarkStart w:id="0" w:name="_GoBack"/>
      <w:bookmarkEnd w:id="0"/>
    </w:p>
    <w:sectPr w:rsidR="001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16px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86"/>
    <w:rsid w:val="0011723B"/>
    <w:rsid w:val="00964C86"/>
    <w:rsid w:val="009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4D59-0BE4-4E32-9F39-B0117372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7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0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 Ilene (HKN1YJR)</dc:creator>
  <cp:keywords/>
  <dc:description/>
  <cp:lastModifiedBy>O'Donnell Ilene (HKN1YJR)</cp:lastModifiedBy>
  <cp:revision>2</cp:revision>
  <dcterms:created xsi:type="dcterms:W3CDTF">2016-03-09T21:19:00Z</dcterms:created>
  <dcterms:modified xsi:type="dcterms:W3CDTF">2016-03-09T21:19:00Z</dcterms:modified>
</cp:coreProperties>
</file>