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v0.4.9.3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255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53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325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55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53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c>
          <w:tcPr>
            <w:tcW w:type="dxa" w:w="325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Husbandry</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2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524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8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Speed +1</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+600 in </w:t>
            </w:r>
            <w:r>
              <w:rPr>
                <w:rFonts w:ascii="EB Garamond" w:hAnsi="EB Garamond"/>
                <w:b/>
                <w:i w:val="0"/>
                <w:sz w:val="17"/>
              </w:rPr>
              <w:t>Fall</w:t>
            </w:r>
          </w:p>
        </w:tc>
      </w:tr>
      <w:tr>
        <w:tc>
          <w:tcPr>
            <w:tcW w:type="dxa" w:w="2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524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4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c>
          <w:tcPr>
            <w:tcW w:type="dxa" w:w="28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+400 in </w:t>
            </w:r>
            <w:r>
              <w:rPr>
                <w:rFonts w:ascii="EB Garamond" w:hAnsi="EB Garamond"/>
                <w:b/>
                <w:i w:val="0"/>
                <w:sz w:val="17"/>
              </w:rPr>
              <w:t>Fall</w:t>
            </w:r>
          </w:p>
        </w:tc>
      </w:tr>
    </w:tbl>
    <w:p>
      <w:pPr>
        <w:spacing w:after="40"/>
      </w:pPr>
    </w:p>
    <w:p>
      <w:pPr>
        <w:keepNext/>
        <w:spacing w:before="120" w:after="40"/>
      </w:pPr>
      <w:r>
        <w:rPr>
          <w:rFonts w:ascii="EB Garamond" w:hAnsi="EB Garamond"/>
          <w:b/>
          <w:sz w:val="26"/>
        </w:rPr>
        <w:t>Craft</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Cunning actions targeting you;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Wrought</w:t>
            </w:r>
            <w:r>
              <w:rPr>
                <w:rFonts w:ascii="EB Garamond" w:hAnsi="EB Garamond"/>
                <w:b w:val="0"/>
                <w:i w:val="0"/>
                <w:sz w:val="17"/>
              </w:rPr>
              <w:t xml:space="preserve"> Tier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Influence +2</w:t>
            </w:r>
            <w:r>
              <w:rPr>
                <w:rFonts w:ascii="EB Garamond" w:hAnsi="EB Garamond"/>
                <w:b w:val="0"/>
                <w:i w:val="0"/>
                <w:sz w:val="17"/>
              </w:rPr>
              <w:t xml:space="preserve"> to Cunning Envoys targeting this player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Add </w:t>
            </w:r>
            <w:r>
              <w:rPr>
                <w:rFonts w:ascii="EB Garamond" w:hAnsi="EB Garamond"/>
                <w:b/>
                <w:i w:val="0"/>
                <w:sz w:val="17"/>
              </w:rPr>
              <w:t>Serrated</w:t>
            </w:r>
            <w:r>
              <w:rPr>
                <w:rFonts w:ascii="EB Garamond" w:hAnsi="EB Garamond"/>
                <w:b w:val="0"/>
                <w:i w:val="0"/>
                <w:sz w:val="17"/>
              </w:rPr>
              <w:t xml:space="preserve"> to Weapons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 Your to Save modifier cannot be reduced beyond 6+;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Workyard + Shipyard</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r>
              <w:rPr>
                <w:rFonts w:ascii="EB Garamond" w:hAnsi="EB Garamond"/>
                <w:b/>
                <w:i w:val="0"/>
                <w:sz w:val="17"/>
              </w:rPr>
              <w:t>Speed +1</w:t>
            </w:r>
            <w:r>
              <w:rPr>
                <w:rFonts w:ascii="EB Garamond" w:hAnsi="EB Garamond"/>
                <w:b w:val="0"/>
                <w:i w:val="0"/>
                <w:sz w:val="17"/>
              </w:rPr>
              <w:t xml:space="preserve"> in </w:t>
            </w:r>
            <w:r>
              <w:rPr>
                <w:rFonts w:ascii="EB Garamond" w:hAnsi="EB Garamond"/>
                <w:b/>
                <w:i w:val="0"/>
                <w:sz w:val="17"/>
              </w:rPr>
              <w:t>Winter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Craft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200</w:t>
            </w:r>
            <w:r>
              <w:rPr>
                <w:rFonts w:ascii="EB Garamond" w:hAnsi="EB Garamond"/>
                <w:b w:val="0"/>
                <w:i w:val="0"/>
                <w:sz w:val="17"/>
              </w:rPr>
              <w:t xml:space="preserve"> per </w:t>
            </w:r>
            <w:r>
              <w:rPr>
                <w:rFonts w:ascii="EB Garamond" w:hAnsi="EB Garamond"/>
                <w:b/>
                <w:i w:val="0"/>
                <w:sz w:val="17"/>
              </w:rPr>
              <w:t>player</w:t>
            </w:r>
            <w:r>
              <w:rPr>
                <w:rFonts w:ascii="EB Garamond" w:hAnsi="EB Garamond"/>
                <w:b w:val="0"/>
                <w:i w:val="0"/>
                <w:sz w:val="17"/>
              </w:rPr>
              <w:t xml:space="preserve"> without </w:t>
            </w:r>
            <w:r>
              <w:rPr>
                <w:rFonts w:ascii="EB Garamond" w:hAnsi="EB Garamond"/>
                <w:b/>
                <w:i w:val="0"/>
                <w:sz w:val="17"/>
              </w:rPr>
              <w:t>Harbor</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Partners gain Craft +2</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 +2</w:t>
            </w:r>
            <w:r>
              <w:rPr>
                <w:rFonts w:ascii="EB Garamond" w:hAnsi="EB Garamond"/>
                <w:b w:val="0"/>
                <w:i w:val="0"/>
                <w:sz w:val="17"/>
              </w:rPr>
              <w:t xml:space="preserve">; </w:t>
            </w:r>
            <w:r>
              <w:rPr>
                <w:rFonts w:ascii="EB Garamond" w:hAnsi="EB Garamond"/>
                <w:b/>
                <w:i w:val="0"/>
                <w:sz w:val="17"/>
              </w:rPr>
              <w:t>Speed -2</w:t>
            </w:r>
            <w:r>
              <w:rPr>
                <w:rFonts w:ascii="EB Garamond" w:hAnsi="EB Garamond"/>
                <w:b w:val="0"/>
                <w:i w:val="0"/>
                <w:sz w:val="17"/>
              </w:rPr>
              <w:t xml:space="preserve"> to non-allied players in your Province.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3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c>
          <w:tcPr>
            <w:tcW w:type="dxa" w:w="4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+2; Water Territory treated as Grassland for movement</w:t>
            </w:r>
          </w:p>
        </w:tc>
      </w:tr>
    </w:tbl>
    <w:p>
      <w:pPr>
        <w:spacing w:after="40"/>
      </w:pPr>
    </w:p>
    <w:p>
      <w:pPr>
        <w:keepNext/>
        <w:spacing w:before="120" w:after="40"/>
      </w:pPr>
      <w:r>
        <w:rPr>
          <w:rFonts w:ascii="EB Garamond" w:hAnsi="EB Garamond"/>
          <w:b/>
          <w:sz w:val="26"/>
        </w:rPr>
        <w:t>Civic</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172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28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 +1</w:t>
            </w:r>
            <w:r>
              <w:rPr>
                <w:rFonts w:ascii="EB Garamond" w:hAnsi="EB Garamond"/>
                <w:b w:val="0"/>
                <w:i w:val="0"/>
                <w:sz w:val="17"/>
              </w:rPr>
              <w:t>; Unlocks Cavalry Weapons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Man-at-Arms</w:t>
            </w:r>
            <w:r>
              <w:rPr>
                <w:rFonts w:ascii="EB Garamond" w:hAnsi="EB Garamond"/>
                <w:b w:val="0"/>
                <w:i w:val="0"/>
                <w:sz w:val="17"/>
              </w:rPr>
              <w:t xml:space="preserve"> for </w:t>
            </w:r>
            <w:r>
              <w:rPr>
                <w:rFonts w:ascii="EB Garamond" w:hAnsi="EB Garamond"/>
                <w:b/>
                <w:i w:val="0"/>
                <w:sz w:val="17"/>
              </w:rPr>
              <w:t>Muster</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 actions targetting this player that cause Doubt are reduced by 1, to a minimum of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First </w:t>
            </w:r>
            <w:r>
              <w:rPr>
                <w:rFonts w:ascii="EB Garamond" w:hAnsi="EB Garamond"/>
                <w:b/>
                <w:i w:val="0"/>
                <w:sz w:val="17"/>
              </w:rPr>
              <w:t>Doubt</w:t>
            </w:r>
            <w:r>
              <w:rPr>
                <w:rFonts w:ascii="EB Garamond" w:hAnsi="EB Garamond"/>
                <w:b w:val="0"/>
                <w:i w:val="0"/>
                <w:sz w:val="17"/>
              </w:rPr>
              <w:t xml:space="preserve"> per turn reduced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Piety actions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Players</w:t>
            </w:r>
            <w:r>
              <w:rPr>
                <w:rFonts w:ascii="EB Garamond" w:hAnsi="EB Garamond"/>
                <w:b w:val="0"/>
                <w:i w:val="0"/>
                <w:sz w:val="17"/>
              </w:rPr>
              <w:t xml:space="preserve"> who </w:t>
            </w:r>
            <w:r>
              <w:rPr>
                <w:rFonts w:ascii="EB Garamond" w:hAnsi="EB Garamond"/>
                <w:b/>
                <w:i w:val="0"/>
                <w:sz w:val="17"/>
              </w:rPr>
              <w:t>target</w:t>
            </w:r>
            <w:r>
              <w:rPr>
                <w:rFonts w:ascii="EB Garamond" w:hAnsi="EB Garamond"/>
                <w:b w:val="0"/>
                <w:i w:val="0"/>
                <w:sz w:val="17"/>
              </w:rPr>
              <w:t xml:space="preserve"> you or your </w:t>
            </w:r>
            <w:r>
              <w:rPr>
                <w:rFonts w:ascii="EB Garamond" w:hAnsi="EB Garamond"/>
                <w:b/>
                <w:i w:val="0"/>
                <w:sz w:val="17"/>
              </w:rPr>
              <w:t>settlements</w:t>
            </w:r>
            <w:r>
              <w:rPr>
                <w:rFonts w:ascii="EB Garamond" w:hAnsi="EB Garamond"/>
                <w:b w:val="0"/>
                <w:i w:val="0"/>
                <w:sz w:val="17"/>
              </w:rPr>
              <w:t xml:space="preserve"> with </w:t>
            </w:r>
            <w:r>
              <w:rPr>
                <w:rFonts w:ascii="EB Garamond" w:hAnsi="EB Garamond"/>
                <w:b/>
                <w:i w:val="0"/>
                <w:sz w:val="17"/>
              </w:rPr>
              <w:t>actions</w:t>
            </w:r>
            <w:r>
              <w:rPr>
                <w:rFonts w:ascii="EB Garamond" w:hAnsi="EB Garamond"/>
                <w:b w:val="0"/>
                <w:i w:val="0"/>
                <w:sz w:val="17"/>
              </w:rPr>
              <w:t xml:space="preserve"> that cause </w:t>
            </w:r>
            <w:r>
              <w:rPr>
                <w:rFonts w:ascii="EB Garamond" w:hAnsi="EB Garamond"/>
                <w:b/>
                <w:i w:val="0"/>
                <w:sz w:val="17"/>
              </w:rPr>
              <w:t>doubt</w:t>
            </w:r>
            <w:r>
              <w:rPr>
                <w:rFonts w:ascii="EB Garamond" w:hAnsi="EB Garamond"/>
                <w:b w:val="0"/>
                <w:i w:val="0"/>
                <w:sz w:val="17"/>
              </w:rPr>
              <w:t xml:space="preserve"> gain </w:t>
            </w:r>
            <w:r>
              <w:rPr>
                <w:rFonts w:ascii="EB Garamond" w:hAnsi="EB Garamond"/>
                <w:b/>
                <w:i w:val="0"/>
                <w:sz w:val="17"/>
              </w:rPr>
              <w:t>Doubt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Second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that perform a Diplomacy action targetting you may perform another Displomacy action targetting you.</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and Garrisons gain </w:t>
            </w:r>
            <w:r>
              <w:rPr>
                <w:rFonts w:ascii="EB Garamond" w:hAnsi="EB Garamond"/>
                <w:b/>
                <w:i w:val="0"/>
                <w:sz w:val="17"/>
              </w:rPr>
              <w:t>Endurance</w:t>
            </w:r>
            <w:r>
              <w:rPr>
                <w:rFonts w:ascii="EB Garamond" w:hAnsi="EB Garamond"/>
                <w:b w:val="0"/>
                <w:i w:val="0"/>
                <w:sz w:val="17"/>
              </w:rPr>
              <w:t xml:space="preserve"> while Besieged</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non-Council Envoys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Reduce the first instance of Doubt at start of turn by 1, min 0.</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Nimble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3x/turn: exchange 500 gold for </w:t>
            </w:r>
            <w:r>
              <w:rPr>
                <w:rFonts w:ascii="EB Garamond" w:hAnsi="EB Garamond"/>
                <w:b/>
                <w:i w:val="0"/>
                <w:sz w:val="17"/>
              </w:rPr>
              <w:t>1 Influence</w:t>
            </w:r>
            <w:r>
              <w:rPr>
                <w:rFonts w:ascii="EB Garamond" w:hAnsi="EB Garamond"/>
                <w:b w:val="0"/>
                <w:i w:val="0"/>
                <w:sz w:val="17"/>
              </w:rPr>
              <w:t xml:space="preserve">; Armies gain </w:t>
            </w:r>
            <w:r>
              <w:rPr>
                <w:rFonts w:ascii="EB Garamond" w:hAnsi="EB Garamond"/>
                <w:b/>
                <w:i w:val="0"/>
                <w:sz w:val="17"/>
              </w:rPr>
              <w:t>Riposte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Recover 6, or 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Improve Recover by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w:t>
            </w:r>
            <w:r>
              <w:rPr>
                <w:rFonts w:ascii="EB Garamond" w:hAnsi="EB Garamond"/>
                <w:b/>
                <w:i w:val="0"/>
                <w:sz w:val="17"/>
              </w:rPr>
              <w:t>Muster</w:t>
            </w:r>
            <w:r>
              <w:rPr>
                <w:rFonts w:ascii="EB Garamond" w:hAnsi="EB Garamond"/>
                <w:b w:val="0"/>
                <w:i w:val="0"/>
                <w:sz w:val="17"/>
              </w:rPr>
              <w:t xml:space="preserve"> an Army in a Settlement under Siege and increment Muster Timers.</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Developed Infrastructure</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Target of Extort gains </w:t>
            </w:r>
            <w:r>
              <w:rPr>
                <w:rFonts w:ascii="EB Garamond" w:hAnsi="EB Garamond"/>
                <w:b/>
                <w:i w:val="0"/>
                <w:sz w:val="17"/>
              </w:rPr>
              <w:t>Faith +1</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successfully Performed Personal Envoy can be Performed next turn; send 1 fewer Envoys next turn</w:t>
            </w:r>
          </w:p>
        </w:tc>
      </w:tr>
      <w:tr>
        <w:tc>
          <w:tcPr>
            <w:tcW w:type="dxa" w:w="172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328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c>
          <w:tcPr>
            <w:tcW w:type="dxa" w:w="46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when non-Allied Army ends a Move action within Province</w:t>
            </w:r>
          </w:p>
        </w:tc>
      </w:tr>
    </w:tbl>
    <w:p>
      <w:pPr>
        <w:spacing w:after="40"/>
      </w:pPr>
    </w:p>
    <w:p>
      <w:pPr>
        <w:keepNext/>
        <w:spacing w:before="120" w:after="40"/>
      </w:pPr>
      <w:r>
        <w:rPr>
          <w:rFonts w:ascii="EB Garamond" w:hAnsi="EB Garamond"/>
          <w:b/>
          <w:sz w:val="26"/>
        </w:rPr>
        <w:t>Secrecy</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62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Camps in your Outlaw Country don't target you and target other players instead randomly.</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 another player </w:t>
            </w:r>
            <w:r>
              <w:rPr>
                <w:rFonts w:ascii="EB Garamond" w:hAnsi="EB Garamond"/>
                <w:b/>
                <w:i w:val="0"/>
                <w:sz w:val="17"/>
              </w:rPr>
              <w:t>Recoups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All Endorsed Cunning actions give an additional </w:t>
            </w:r>
            <w:r>
              <w:rPr>
                <w:rFonts w:ascii="EB Garamond" w:hAnsi="EB Garamond"/>
                <w:b/>
                <w:i w:val="0"/>
                <w:sz w:val="17"/>
              </w:rPr>
              <w:t>Doubt +1</w:t>
            </w:r>
            <w:r>
              <w:rPr>
                <w:rFonts w:ascii="EB Garamond" w:hAnsi="EB Garamond"/>
                <w:b w:val="0"/>
                <w:i w:val="0"/>
                <w:sz w:val="17"/>
              </w:rPr>
              <w:t xml:space="preserve"> to Target</w:t>
            </w:r>
          </w:p>
        </w:tc>
      </w:tr>
      <w:tr>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262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c>
          <w:tcPr>
            <w:tcW w:type="dxa" w:w="50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Cunning actions against you cannot be </w:t>
            </w:r>
            <w:r>
              <w:rPr>
                <w:rFonts w:ascii="EB Garamond" w:hAnsi="EB Garamond"/>
                <w:b/>
                <w:i w:val="0"/>
                <w:sz w:val="17"/>
              </w:rPr>
              <w:t>Endorsed</w:t>
            </w:r>
          </w:p>
        </w:tc>
      </w:tr>
    </w:tbl>
    <w:p>
      <w:pPr>
        <w:spacing w:after="40"/>
      </w:pPr>
    </w:p>
    <w:p>
      <w:pPr>
        <w:keepNext/>
        <w:spacing w:before="120" w:after="40"/>
      </w:pPr>
      <w:r>
        <w:rPr>
          <w:rFonts w:ascii="EB Garamond" w:hAnsi="EB Garamond"/>
          <w:b/>
          <w:sz w:val="26"/>
        </w:rPr>
        <w:t>Energy</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13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61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2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Passed Cunning actions </w:t>
            </w:r>
            <w:r>
              <w:rPr>
                <w:rFonts w:ascii="EB Garamond" w:hAnsi="EB Garamond"/>
                <w:b/>
                <w:i w:val="0"/>
                <w:sz w:val="17"/>
              </w:rPr>
              <w:t>Recoup 500 Gold</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xml:space="preserve"> to all other players without a Pilgrimage Site</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 non-allied Army ends a Move action within Province, you may immediately perform a Move action</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3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261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c>
          <w:tcPr>
            <w:tcW w:type="dxa" w:w="52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p>
        </w:tc>
      </w:tr>
    </w:tbl>
    <w:p>
      <w:pPr>
        <w:spacing w:after="40"/>
      </w:pPr>
    </w:p>
    <w:p>
      <w:pPr>
        <w:keepNext/>
        <w:spacing w:before="120" w:after="40"/>
      </w:pPr>
      <w:r>
        <w:rPr>
          <w:rFonts w:ascii="EB Garamond" w:hAnsi="EB Garamond"/>
          <w:b/>
          <w:sz w:val="26"/>
        </w:rPr>
        <w:t>Power</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18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5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502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loan money to Trade Partners at 100 per 1000/turn interest(minimum 100); on Default: Perform </w:t>
            </w:r>
            <w:r>
              <w:rPr>
                <w:rFonts w:ascii="EB Garamond" w:hAnsi="EB Garamond"/>
                <w:b/>
                <w:i w:val="0"/>
                <w:sz w:val="17"/>
              </w:rPr>
              <w:t>Demand Tribute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Other players cannot Oppose your Piety Envoys</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Enduring: Your recovers cannot be reduced beyond a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Domain you are Rising</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 Timer −2</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attempt another Cunning Envoy targeting a different player if your Cunning Envoy Failed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-300</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Sieges Increment in </w:t>
            </w:r>
            <w:r>
              <w:rPr>
                <w:rFonts w:ascii="EB Garamond" w:hAnsi="EB Garamond"/>
                <w:b/>
                <w:i w:val="0"/>
                <w:sz w:val="17"/>
              </w:rPr>
              <w:t>Winter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Strained</w:t>
            </w:r>
            <w:r>
              <w:rPr>
                <w:rFonts w:ascii="EB Garamond" w:hAnsi="EB Garamond"/>
                <w:b w:val="0"/>
                <w:i w:val="0"/>
                <w:sz w:val="17"/>
              </w:rPr>
              <w:t xml:space="preserve"> during Lay Siege</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r>
              <w:rPr>
                <w:rFonts w:ascii="EB Garamond" w:hAnsi="EB Garamond"/>
                <w:b w:val="0"/>
                <w:i w:val="0"/>
                <w:sz w:val="17"/>
              </w:rPr>
              <w:t xml:space="preserve">, Controlled Settlements gain </w:t>
            </w:r>
            <w:r>
              <w:rPr>
                <w:rFonts w:ascii="EB Garamond" w:hAnsi="EB Garamond"/>
                <w:b/>
                <w:i w:val="0"/>
                <w:sz w:val="17"/>
              </w:rPr>
              <w:t>Reach +1</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Sergeants</w:t>
            </w:r>
            <w:r>
              <w:rPr>
                <w:rFonts w:ascii="EB Garamond" w:hAnsi="EB Garamond"/>
                <w:b w:val="0"/>
                <w:i w:val="0"/>
                <w:sz w:val="17"/>
              </w:rPr>
              <w:t xml:space="preserve"> for Muster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Forged</w:t>
            </w:r>
            <w:r>
              <w:rPr>
                <w:rFonts w:ascii="EB Garamond" w:hAnsi="EB Garamond"/>
                <w:b w:val="0"/>
                <w:i w:val="0"/>
                <w:sz w:val="17"/>
              </w:rPr>
              <w:t xml:space="preserve"> Tier</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Immune Unwieldy</w:t>
            </w:r>
            <w:r>
              <w:rPr>
                <w:rFonts w:ascii="EB Garamond" w:hAnsi="EB Garamond"/>
                <w:b w:val="0"/>
                <w:i w:val="0"/>
                <w:sz w:val="17"/>
              </w:rPr>
              <w:t xml:space="preserve">, and may instead equip two of the same 1H Melee Weapon to gain </w:t>
            </w:r>
            <w:r>
              <w:rPr>
                <w:rFonts w:ascii="EB Garamond" w:hAnsi="EB Garamond"/>
                <w:b/>
                <w:i w:val="0"/>
                <w:sz w:val="17"/>
              </w:rPr>
              <w:t>Dual Wield</w:t>
            </w:r>
            <w:r>
              <w:rPr>
                <w:rFonts w:ascii="EB Garamond" w:hAnsi="EB Garamond"/>
                <w:b w:val="0"/>
                <w:i w:val="0"/>
                <w:sz w:val="17"/>
              </w:rPr>
              <w:t xml:space="preserve">, </w:t>
            </w:r>
            <w:r>
              <w:rPr>
                <w:rFonts w:ascii="EB Garamond" w:hAnsi="EB Garamond"/>
                <w:b/>
                <w:i w:val="0"/>
                <w:sz w:val="17"/>
              </w:rPr>
              <w:t>2H</w:t>
            </w:r>
            <w:r>
              <w:rPr>
                <w:rFonts w:ascii="EB Garamond" w:hAnsi="EB Garamond"/>
                <w:b w:val="0"/>
                <w:i w:val="0"/>
                <w:sz w:val="17"/>
              </w:rPr>
              <w:t xml:space="preserve"> &amp; </w:t>
            </w:r>
            <w:r>
              <w:rPr>
                <w:rFonts w:ascii="EB Garamond" w:hAnsi="EB Garamond"/>
                <w:b/>
                <w:i w:val="0"/>
                <w:sz w:val="17"/>
              </w:rPr>
              <w:t>Florentine</w:t>
            </w:r>
            <w:r>
              <w:rPr>
                <w:rFonts w:ascii="EB Garamond" w:hAnsi="EB Garamond"/>
                <w:b w:val="0"/>
                <w:i w:val="0"/>
                <w:sz w:val="17"/>
              </w:rPr>
              <w:t>: May Parry on a natural 6 while Fatigued.</w:t>
            </w:r>
          </w:p>
        </w:tc>
      </w:tr>
      <w:tr>
        <w:tc>
          <w:tcPr>
            <w:tcW w:type="dxa" w:w="18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25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c>
          <w:tcPr>
            <w:tcW w:type="dxa" w:w="502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select any active </w:t>
            </w:r>
            <w:r>
              <w:rPr>
                <w:rFonts w:ascii="EB Garamond" w:hAnsi="EB Garamond"/>
                <w:b/>
                <w:i w:val="0"/>
                <w:sz w:val="17"/>
              </w:rPr>
              <w:t>Timer</w:t>
            </w:r>
            <w:r>
              <w:rPr>
                <w:rFonts w:ascii="EB Garamond" w:hAnsi="EB Garamond"/>
                <w:b w:val="0"/>
                <w:i w:val="0"/>
                <w:sz w:val="17"/>
              </w:rPr>
              <w:t xml:space="preserve"> you did not select last turn; increase it by 2.</w:t>
            </w:r>
          </w:p>
        </w:tc>
      </w:tr>
    </w:tbl>
    <w:p>
      <w:pPr>
        <w:spacing w:after="40"/>
      </w:pPr>
    </w:p>
    <w:p>
      <w:pPr>
        <w:keepNext/>
        <w:spacing w:before="120" w:after="40"/>
      </w:pPr>
      <w:r>
        <w:rPr>
          <w:rFonts w:ascii="EB Garamond" w:hAnsi="EB Garamond"/>
          <w:b/>
          <w:sz w:val="26"/>
        </w:rPr>
        <w:t>Monument</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2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3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1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gain </w:t>
            </w:r>
            <w:r>
              <w:rPr>
                <w:rFonts w:ascii="EB Garamond" w:hAnsi="EB Garamond"/>
                <w:b/>
                <w:i w:val="0"/>
                <w:sz w:val="17"/>
              </w:rPr>
              <w:t>Drilled</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xml:space="preserve">; Gain </w:t>
            </w:r>
            <w:r>
              <w:rPr>
                <w:rFonts w:ascii="EB Garamond" w:hAnsi="EB Garamond"/>
                <w:b/>
                <w:i w:val="0"/>
                <w:sz w:val="17"/>
              </w:rPr>
              <w:t>Immune Border Tension &amp; Invasion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Non-Military Alliance players that border you gain </w:t>
            </w:r>
            <w:r>
              <w:rPr>
                <w:rFonts w:ascii="EB Garamond" w:hAnsi="EB Garamond"/>
                <w:b/>
                <w:i w:val="0"/>
                <w:sz w:val="17"/>
              </w:rPr>
              <w:t>Doubt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+1I &amp; max initiative is 3; Deadly, &amp; Cleave also trigger Focused Strikes on a natural 5.</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25%</w:t>
            </w:r>
            <w:r>
              <w:rPr>
                <w:rFonts w:ascii="EB Garamond" w:hAnsi="EB Garamond"/>
                <w:b w:val="0"/>
                <w:i w:val="0"/>
                <w:sz w:val="17"/>
              </w:rPr>
              <w:t xml:space="preserve"> of Trade Income from players who don't trade with you</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Before players Support or Oppose, you may auto-</w:t>
            </w:r>
            <w:r>
              <w:rPr>
                <w:rFonts w:ascii="EB Garamond" w:hAnsi="EB Garamond"/>
                <w:b/>
                <w:i w:val="0"/>
                <w:sz w:val="17"/>
              </w:rPr>
              <w:t>Condemn</w:t>
            </w:r>
            <w:r>
              <w:rPr>
                <w:rFonts w:ascii="EB Garamond" w:hAnsi="EB Garamond"/>
                <w:b w:val="0"/>
                <w:i w:val="0"/>
                <w:sz w:val="17"/>
              </w:rPr>
              <w:t xml:space="preserve"> an At War Envoy OR auto-</w:t>
            </w:r>
            <w:r>
              <w:rPr>
                <w:rFonts w:ascii="EB Garamond" w:hAnsi="EB Garamond"/>
                <w:b/>
                <w:i w:val="0"/>
                <w:sz w:val="17"/>
              </w:rPr>
              <w:t>Endorse</w:t>
            </w:r>
            <w:r>
              <w:rPr>
                <w:rFonts w:ascii="EB Garamond" w:hAnsi="EB Garamond"/>
                <w:b w:val="0"/>
                <w:i w:val="0"/>
                <w:sz w:val="17"/>
              </w:rPr>
              <w:t xml:space="preserve"> an Ally's Envoy</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use your </w:t>
            </w:r>
            <w:r>
              <w:rPr>
                <w:rFonts w:ascii="EB Garamond" w:hAnsi="EB Garamond"/>
                <w:b/>
                <w:i w:val="0"/>
                <w:sz w:val="17"/>
              </w:rPr>
              <w:t>Piety Value</w:t>
            </w:r>
            <w:r>
              <w:rPr>
                <w:rFonts w:ascii="EB Garamond" w:hAnsi="EB Garamond"/>
                <w:b w:val="0"/>
                <w:i w:val="0"/>
                <w:sz w:val="17"/>
              </w:rPr>
              <w:t xml:space="preserve"> as </w:t>
            </w:r>
            <w:r>
              <w:rPr>
                <w:rFonts w:ascii="EB Garamond" w:hAnsi="EB Garamond"/>
                <w:b/>
                <w:i w:val="0"/>
                <w:sz w:val="17"/>
              </w:rPr>
              <w:t>Cunning Value</w:t>
            </w:r>
            <w:r>
              <w:rPr>
                <w:rFonts w:ascii="EB Garamond" w:hAnsi="EB Garamond"/>
                <w:b w:val="0"/>
                <w:i w:val="0"/>
                <w:sz w:val="17"/>
              </w:rPr>
              <w:t xml:space="preserve"> for </w:t>
            </w:r>
            <w:r>
              <w:rPr>
                <w:rFonts w:ascii="EB Garamond" w:hAnsi="EB Garamond"/>
                <w:b/>
                <w:i w:val="0"/>
                <w:sz w:val="17"/>
              </w:rPr>
              <w:t>Grand Vizier</w:t>
            </w:r>
            <w:r>
              <w:rPr>
                <w:rFonts w:ascii="EB Garamond" w:hAnsi="EB Garamond"/>
                <w:b w:val="0"/>
                <w:i w:val="0"/>
                <w:sz w:val="17"/>
              </w:rPr>
              <w:t>.</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Hospitaller + Abbey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Unlocks </w:t>
            </w:r>
            <w:r>
              <w:rPr>
                <w:rFonts w:ascii="EB Garamond" w:hAnsi="EB Garamond"/>
                <w:b/>
                <w:i w:val="0"/>
                <w:sz w:val="17"/>
              </w:rPr>
              <w:t>Knight's Templar</w:t>
            </w:r>
            <w:r>
              <w:rPr>
                <w:rFonts w:ascii="EB Garamond" w:hAnsi="EB Garamond"/>
                <w:b w:val="0"/>
                <w:i w:val="0"/>
                <w:sz w:val="17"/>
              </w:rPr>
              <w:t xml:space="preserve"> for Muster</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energy specialization.</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per player who earns more Income than you each turn in the Income step.</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Vote counts as 2 votes toward Domain selection during the Council Phase.</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May gain one </w:t>
            </w:r>
            <w:r>
              <w:rPr>
                <w:rFonts w:ascii="EB Garamond" w:hAnsi="EB Garamond"/>
                <w:b/>
                <w:i w:val="0"/>
                <w:sz w:val="17"/>
              </w:rPr>
              <w:t>Sovereign Domain</w:t>
            </w:r>
            <w:r>
              <w:rPr>
                <w:rFonts w:ascii="EB Garamond" w:hAnsi="EB Garamond"/>
                <w:b w:val="0"/>
                <w:i w:val="0"/>
                <w:sz w:val="17"/>
              </w:rPr>
              <w:t xml:space="preserve"> effect without spending the Domain Points</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Crafted</w:t>
            </w:r>
            <w:r>
              <w:rPr>
                <w:rFonts w:ascii="EB Garamond" w:hAnsi="EB Garamond"/>
                <w:b w:val="0"/>
                <w:i w:val="0"/>
                <w:sz w:val="17"/>
              </w:rPr>
              <w:t xml:space="preserve"> Tier Unlocked; Craft +2</w:t>
            </w:r>
          </w:p>
        </w:tc>
      </w:tr>
      <w:tr>
        <w:tc>
          <w:tcPr>
            <w:tcW w:type="dxa" w:w="2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3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c>
          <w:tcPr>
            <w:tcW w:type="dxa" w:w="41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Every Skirmish, you may force your opponent to reveal their Tactic Card they selected before you select your own.</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auto" w:w="0"/>
        <w:jc w:val="center"/>
        <w:tblLayout w:type="fixed"/>
        <w:tblLook w:firstColumn="1" w:firstRow="1" w:lastColumn="0" w:lastRow="0" w:noHBand="0" w:noVBand="1" w:val="04A0"/>
        <w:tblLayout w:type="fixed"/>
      </w:tblPr>
      <w:tblGrid>
        <w:gridCol w:w="2566"/>
        <w:gridCol w:w="2566"/>
        <w:gridCol w:w="2566"/>
        <w:gridCol w:w="2566"/>
        <w:gridCol w:w="2566"/>
        <w:gridCol w:w="2566"/>
      </w:tblGrid>
      <w:tr>
        <w:tc>
          <w:tcPr>
            <w:tcW w:type="dxa" w:w="42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27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1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21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2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1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Melee Weapons</w:t>
      </w:r>
    </w:p>
    <w:tbl>
      <w:tblPr>
        <w:tblW w:type="auto" w:w="0"/>
        <w:jc w:val="center"/>
        <w:tblLayout w:type="fixed"/>
        <w:tblLook w:firstColumn="1" w:firstRow="1" w:lastColumn="0" w:lastRow="0" w:noHBand="0" w:noVBand="1" w:val="04A0"/>
        <w:tblLayout w:type="fixed"/>
      </w:tblPr>
      <w:tblGrid>
        <w:gridCol w:w="3080"/>
        <w:gridCol w:w="3080"/>
        <w:gridCol w:w="3080"/>
        <w:gridCol w:w="3080"/>
        <w:gridCol w:w="3080"/>
      </w:tblGrid>
      <w:tr>
        <w:tc>
          <w:tcPr>
            <w:tcW w:type="dxa" w:w="20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10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9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939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20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10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39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auto" w:w="0"/>
        <w:jc w:val="center"/>
        <w:tblLayout w:type="fixed"/>
        <w:tblLook w:firstColumn="1" w:firstRow="1" w:lastColumn="0" w:lastRow="0" w:noHBand="0" w:noVBand="1" w:val="04A0"/>
        <w:tblLayout w:type="fixed"/>
      </w:tblPr>
      <w:tblGrid>
        <w:gridCol w:w="3080"/>
        <w:gridCol w:w="3080"/>
        <w:gridCol w:w="3080"/>
        <w:gridCol w:w="3080"/>
        <w:gridCol w:w="3080"/>
      </w:tblGrid>
      <w:tr>
        <w:tc>
          <w:tcPr>
            <w:tcW w:type="dxa" w:w="17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1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9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9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Negate Riposte</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7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1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bl>
    <w:p>
      <w:pPr>
        <w:spacing w:after="40"/>
      </w:pPr>
    </w:p>
    <w:p>
      <w:pPr>
        <w:keepNext/>
        <w:spacing w:before="120" w:after="40"/>
      </w:pPr>
      <w:r>
        <w:rPr>
          <w:rFonts w:ascii="EB Garamond" w:hAnsi="EB Garamond"/>
          <w:b/>
          <w:sz w:val="26"/>
        </w:rPr>
        <w:t>Shields</w:t>
      </w:r>
    </w:p>
    <w:tbl>
      <w:tblPr>
        <w:tblW w:type="auto" w:w="0"/>
        <w:jc w:val="center"/>
        <w:tblLayout w:type="fixed"/>
        <w:tblLook w:firstColumn="1" w:firstRow="1" w:lastColumn="0" w:lastRow="0" w:noHBand="0" w:noVBand="1" w:val="04A0"/>
        <w:tblLayout w:type="fixed"/>
      </w:tblPr>
      <w:tblGrid>
        <w:gridCol w:w="3080"/>
        <w:gridCol w:w="3080"/>
        <w:gridCol w:w="3080"/>
        <w:gridCol w:w="3080"/>
        <w:gridCol w:w="3080"/>
      </w:tblGrid>
      <w:tr>
        <w:tc>
          <w:tcPr>
            <w:tcW w:type="dxa" w:w="31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15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9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31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15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9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4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2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21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4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21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auto" w:w="0"/>
        <w:jc w:val="center"/>
        <w:tblLayout w:type="fixed"/>
        <w:tblLook w:firstColumn="1" w:firstRow="1" w:lastColumn="0" w:lastRow="0" w:noHBand="0" w:noVBand="1" w:val="04A0"/>
        <w:tblLayout w:type="fixed"/>
      </w:tblPr>
      <w:tblGrid>
        <w:gridCol w:w="2200"/>
        <w:gridCol w:w="2200"/>
        <w:gridCol w:w="2200"/>
        <w:gridCol w:w="2200"/>
        <w:gridCol w:w="2200"/>
        <w:gridCol w:w="2200"/>
        <w:gridCol w:w="2200"/>
      </w:tblGrid>
      <w:tr>
        <w:tc>
          <w:tcPr>
            <w:tcW w:type="dxa" w:w="14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26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3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4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place Dirt Road Territories in Province; ignore Terrain Speed Modifiers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 Terrain Speed Modifiers; if you start turn on Stone Road gain Speed +2; replaces Dirt Roads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 by Settlement size). All Garrisons share Equipment. Cannot be targeted; may Sally Forth.</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+1</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14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26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3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4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2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77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77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350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2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77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77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50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auto" w:w="0"/>
        <w:jc w:val="center"/>
        <w:tblLayout w:type="fixed"/>
        <w:tblLook w:firstColumn="1" w:firstRow="1" w:lastColumn="0" w:lastRow="0" w:noHBand="0" w:noVBand="1" w:val="04A0"/>
        <w:tblLayout w:type="fixed"/>
      </w:tblPr>
      <w:tblGrid>
        <w:gridCol w:w="1711"/>
        <w:gridCol w:w="1711"/>
        <w:gridCol w:w="1711"/>
        <w:gridCol w:w="1711"/>
        <w:gridCol w:w="1711"/>
        <w:gridCol w:w="1711"/>
        <w:gridCol w:w="1711"/>
        <w:gridCol w:w="1711"/>
        <w:gridCol w:w="1711"/>
      </w:tblGrid>
      <w:tr>
        <w:tc>
          <w:tcPr>
            <w:tcW w:type="dxa" w:w="123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3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3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738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3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10000</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38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auto" w:w="0"/>
        <w:jc w:val="center"/>
        <w:tblLayout w:type="fixed"/>
        <w:tblLook w:firstColumn="1" w:firstRow="1" w:lastColumn="0" w:lastRow="0" w:noHBand="0" w:noVBand="1" w:val="04A0"/>
        <w:tblLayout w:type="fixed"/>
      </w:tblPr>
      <w:tblGrid>
        <w:gridCol w:w="1925"/>
        <w:gridCol w:w="1925"/>
        <w:gridCol w:w="1925"/>
        <w:gridCol w:w="1925"/>
        <w:gridCol w:w="1925"/>
        <w:gridCol w:w="1925"/>
        <w:gridCol w:w="1925"/>
        <w:gridCol w:w="1925"/>
      </w:tblGrid>
      <w:tr>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70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11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56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33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0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1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6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33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auto" w:w="0"/>
        <w:jc w:val="center"/>
        <w:tblLayout w:type="fixed"/>
        <w:tblLook w:firstColumn="1" w:firstRow="1" w:lastColumn="0" w:lastRow="0" w:noHBand="0" w:noVBand="1" w:val="04A0"/>
        <w:tblLayout w:type="fixed"/>
      </w:tblPr>
      <w:tblGrid>
        <w:gridCol w:w="3849"/>
        <w:gridCol w:w="3849"/>
        <w:gridCol w:w="3849"/>
        <w:gridCol w:w="3849"/>
      </w:tblGrid>
      <w:tr>
        <w:tc>
          <w:tcPr>
            <w:tcW w:type="dxa" w:w="6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5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Indominable: Once per turn, if you have not sent an Envoy, you may perform a Prowess action; send 1 fewer Envoy this turn (min 0). May use Declare War action.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All armies gain Parry. Gain Immune State of Alarm (No longer gain Doubt while at War). Parry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No longer lose Influence while at War. May change equipment on your armies during any upkeep phase where that army is within Province. —</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turn, when another player's Envoy is Sent, target a player - that player Abstains.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6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+2. —</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 of Retribution: All other players gain Doubt +2 while your Public Order is positive. +1 Morale</w:t>
            </w:r>
          </w:p>
        </w:tc>
        <w:tc>
          <w:tcPr>
            <w:tcW w:type="dxa" w:w="45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 —</w:t>
            </w:r>
          </w:p>
        </w:tc>
      </w:tr>
    </w:tbl>
    <w:p>
      <w:pPr>
        <w:spacing w:after="40"/>
      </w:pPr>
    </w:p>
    <w:p>
      <w:pPr>
        <w:keepNext/>
        <w:spacing w:before="120" w:after="40"/>
      </w:pPr>
      <w:r>
        <w:rPr>
          <w:rFonts w:ascii="EB Garamond" w:hAnsi="EB Garamond"/>
          <w:b/>
          <w:sz w:val="26"/>
        </w:rPr>
        <w:t>Tactic Matrix</w:t>
      </w:r>
    </w:p>
    <w:tbl>
      <w:tblPr>
        <w:tblW w:type="auto" w:w="0"/>
        <w:jc w:val="center"/>
        <w:tblLayout w:type="fixed"/>
        <w:tblLook w:firstColumn="1" w:firstRow="1" w:lastColumn="0" w:lastRow="0" w:noHBand="0" w:noVBand="1" w:val="04A0"/>
        <w:tblLayout w:type="fixed"/>
      </w:tblPr>
      <w:tblGrid>
        <w:gridCol w:w="1925"/>
        <w:gridCol w:w="1925"/>
        <w:gridCol w:w="1925"/>
        <w:gridCol w:w="1925"/>
        <w:gridCol w:w="1925"/>
        <w:gridCol w:w="1925"/>
        <w:gridCol w:w="1925"/>
        <w:gridCol w:w="1925"/>
      </w:tblGrid>
      <w:tr>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8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25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268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TH+1</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TS+1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 TS+1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TS+1</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TH+1</w:t>
            </w:r>
          </w:p>
        </w:tc>
        <w:tc>
          <w:tcPr>
            <w:tcW w:type="dxa" w:w="18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25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268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Public Order</w:t>
      </w:r>
    </w:p>
    <w:tbl>
      <w:tblPr>
        <w:tblW w:type="auto" w:w="0"/>
        <w:jc w:val="center"/>
        <w:tblLayout w:type="fixed"/>
        <w:tblLook w:firstColumn="1" w:firstRow="1" w:lastColumn="0" w:lastRow="0" w:noHBand="0" w:noVBand="1" w:val="04A0"/>
        <w:tblLayout w:type="fixed"/>
      </w:tblPr>
      <w:tblGrid>
        <w:gridCol w:w="5133"/>
        <w:gridCol w:w="5133"/>
        <w:gridCol w:w="5133"/>
      </w:tblGrid>
      <w:tr>
        <w:tc>
          <w:tcPr>
            <w:tcW w:type="dxa" w:w="14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31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984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14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31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984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auto" w:w="0"/>
        <w:jc w:val="center"/>
        <w:tblLayout w:type="fixed"/>
        <w:tblLook w:firstColumn="1" w:firstRow="1" w:lastColumn="0" w:lastRow="0" w:noHBand="0" w:noVBand="1" w:val="04A0"/>
        <w:tblLayout w:type="fixed"/>
      </w:tblPr>
      <w:tblGrid>
        <w:gridCol w:w="5133"/>
        <w:gridCol w:w="5133"/>
        <w:gridCol w:w="5133"/>
      </w:tblGrid>
      <w:tr>
        <w:tc>
          <w:tcPr>
            <w:tcW w:type="dxa" w:w="10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2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10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10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2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 · Trade</w:t>
      </w:r>
    </w:p>
    <w:tbl>
      <w:tblPr>
        <w:tblW w:type="auto" w:w="0"/>
        <w:jc w:val="center"/>
        <w:tblLook w:firstColumn="1" w:firstRow="1" w:lastColumn="0" w:lastRow="0" w:noHBand="0" w:noVBand="1" w:val="04A0"/>
        <w:tblLayout w:type="fixed"/>
      </w:tblPr>
      <w:tblGrid>
        <w:gridCol w:w="7699"/>
        <w:gridCol w:w="7699"/>
      </w:tblGrid>
      <w:tr>
        <w:tc>
          <w:tcPr>
            <w:tcW w:type="dxa" w:w="8063"/>
          </w:tcPr>
          <w:tbl>
            <w:tblPr>
              <w:tblW w:type="auto" w:w="0"/>
              <w:jc w:val="left"/>
              <w:tblLayout w:type="fixed"/>
              <w:tblLook w:firstColumn="1" w:firstRow="1" w:lastColumn="0" w:lastRow="0" w:noHBand="0" w:noVBand="1" w:val="04A0"/>
              <w:tblLayout w:type="fixed"/>
            </w:tblPr>
            <w:tblGrid>
              <w:gridCol w:w="2688"/>
              <w:gridCol w:w="2688"/>
              <w:gridCol w:w="2688"/>
            </w:tblGrid>
            <w:tr>
              <w:tc>
                <w:tcPr>
                  <w:tcW w:type="dxa" w:w="61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3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61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61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3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61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tc>
        <w:tc>
          <w:tcPr>
            <w:tcW w:type="dxa" w:w="6336"/>
          </w:tcPr>
          <w:tbl>
            <w:tblPr>
              <w:tblW w:type="auto" w:w="0"/>
              <w:jc w:val="left"/>
              <w:tblLayout w:type="fixed"/>
              <w:tblLook w:firstColumn="1" w:firstRow="1" w:lastColumn="0" w:lastRow="0" w:noHBand="0" w:noVBand="1" w:val="04A0"/>
              <w:tblLayout w:type="fixed"/>
            </w:tblPr>
            <w:tblGrid>
              <w:gridCol w:w="3168"/>
              <w:gridCol w:w="3168"/>
            </w:tblGrid>
            <w:tr>
              <w:tc>
                <w:tcPr>
                  <w:tcW w:type="dxa" w:w="130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4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30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4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tc>
      </w:tr>
    </w:tbl>
    <w:p>
      <w:pPr>
        <w:spacing w:after="40"/>
      </w:pPr>
    </w:p>
    <w:p>
      <w:pPr>
        <w:keepNext/>
        <w:spacing w:before="180" w:after="60"/>
      </w:pPr>
      <w:r>
        <w:rPr>
          <w:rFonts w:ascii="EB Garamond" w:hAnsi="EB Garamond"/>
          <w:b/>
          <w:sz w:val="32"/>
        </w:rPr>
        <w:t>Factions</w:t>
      </w:r>
    </w:p>
    <w:tbl>
      <w:tblPr>
        <w:tblW w:type="auto" w:w="0"/>
        <w:jc w:val="center"/>
        <w:tblLayout w:type="fixed"/>
        <w:tblLook w:firstColumn="1" w:firstRow="1" w:lastColumn="0" w:lastRow="0" w:noHBand="0" w:noVBand="1" w:val="04A0"/>
        <w:tblLayout w:type="fixed"/>
      </w:tblPr>
      <w:tblGrid>
        <w:gridCol w:w="7699"/>
        <w:gridCol w:w="7699"/>
      </w:tblGrid>
      <w:tr>
        <w:tc>
          <w:tcPr>
            <w:tcW w:type="dxa" w:w="38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05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 Personal Win Condition.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38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05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auto" w:w="0"/>
        <w:jc w:val="center"/>
        <w:tblLayout w:type="fixed"/>
        <w:tblLook w:firstColumn="1" w:firstRow="1" w:lastColumn="0" w:lastRow="0" w:noHBand="0" w:noVBand="1" w:val="04A0"/>
        <w:tblLayout w:type="fixed"/>
      </w:tblPr>
      <w:tblGrid>
        <w:gridCol w:w="7699"/>
        <w:gridCol w:w="7699"/>
      </w:tblGrid>
      <w:tr>
        <w:tc>
          <w:tcPr>
            <w:tcW w:type="dxa" w:w="3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8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3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08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bl>
    <w:p>
      <w:pPr>
        <w:spacing w:after="40"/>
      </w:pPr>
    </w:p>
    <w:p>
      <w:pPr>
        <w:keepNext/>
        <w:spacing w:before="120" w:after="40"/>
      </w:pPr>
      <w:r>
        <w:rPr>
          <w:rFonts w:ascii="EB Garamond" w:hAnsi="EB Garamond"/>
          <w:b/>
          <w:sz w:val="26"/>
        </w:rPr>
        <w:t>Battle Structure</w:t>
      </w:r>
    </w:p>
    <w:tbl>
      <w:tblPr>
        <w:tblW w:type="auto" w:w="0"/>
        <w:jc w:val="center"/>
        <w:tblLayout w:type="fixed"/>
        <w:tblLook w:firstColumn="1" w:firstRow="1" w:lastColumn="0" w:lastRow="0" w:noHBand="0" w:noVBand="1" w:val="04A0"/>
        <w:tblLayout w:type="fixed"/>
      </w:tblPr>
      <w:tblGrid>
        <w:gridCol w:w="7699"/>
        <w:gridCol w:w="7699"/>
      </w:tblGrid>
      <w:tr>
        <w:tc>
          <w:tcPr>
            <w:tcW w:type="dxa" w:w="34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9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34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09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bl>
    <w:p>
      <w:pPr>
        <w:spacing w:after="40"/>
      </w:pPr>
    </w:p>
    <w:p>
      <w:pPr>
        <w:keepNext/>
        <w:spacing w:before="120" w:after="40"/>
      </w:pPr>
      <w:r>
        <w:rPr>
          <w:rFonts w:ascii="EB Garamond" w:hAnsi="EB Garamond"/>
          <w:b/>
          <w:sz w:val="26"/>
        </w:rPr>
        <w:t>Council &amp; Diplomacy</w:t>
      </w:r>
    </w:p>
    <w:tbl>
      <w:tblPr>
        <w:tblW w:type="auto" w:w="0"/>
        <w:jc w:val="center"/>
        <w:tblLayout w:type="fixed"/>
        <w:tblLook w:firstColumn="1" w:firstRow="1" w:lastColumn="0" w:lastRow="0" w:noHBand="0" w:noVBand="1" w:val="04A0"/>
        <w:tblLayout w:type="fixed"/>
      </w:tblPr>
      <w:tblGrid>
        <w:gridCol w:w="7699"/>
        <w:gridCol w:w="7699"/>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bl>
    <w:p>
      <w:pPr>
        <w:spacing w:after="40"/>
      </w:pPr>
    </w:p>
    <w:p>
      <w:pPr>
        <w:keepNext/>
        <w:spacing w:before="120" w:after="40"/>
      </w:pPr>
      <w:r>
        <w:rPr>
          <w:rFonts w:ascii="EB Garamond" w:hAnsi="EB Garamond"/>
          <w:b/>
          <w:sz w:val="26"/>
        </w:rPr>
        <w:t>Empire &amp; Economy</w:t>
      </w:r>
    </w:p>
    <w:tbl>
      <w:tblPr>
        <w:tblW w:type="auto" w:w="0"/>
        <w:jc w:val="center"/>
        <w:tblLayout w:type="fixed"/>
        <w:tblLook w:firstColumn="1" w:firstRow="1" w:lastColumn="0" w:lastRow="0" w:noHBand="0" w:noVBand="1" w:val="04A0"/>
        <w:tblLayout w:type="fixed"/>
      </w:tblPr>
      <w:tblGrid>
        <w:gridCol w:w="7699"/>
        <w:gridCol w:w="7699"/>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bl>
    <w:p>
      <w:pPr>
        <w:spacing w:after="40"/>
      </w:pPr>
    </w:p>
    <w:p>
      <w:pPr>
        <w:keepNext/>
        <w:spacing w:before="120" w:after="40"/>
      </w:pPr>
      <w:r>
        <w:rPr>
          <w:rFonts w:ascii="EB Garamond" w:hAnsi="EB Garamond"/>
          <w:b/>
          <w:sz w:val="26"/>
        </w:rPr>
        <w:t>World</w:t>
      </w:r>
    </w:p>
    <w:tbl>
      <w:tblPr>
        <w:tblW w:type="auto" w:w="0"/>
        <w:jc w:val="center"/>
        <w:tblLayout w:type="fixed"/>
        <w:tblLook w:firstColumn="1" w:firstRow="1" w:lastColumn="0" w:lastRow="0" w:noHBand="0" w:noVBand="1" w:val="04A0"/>
        <w:tblLayout w:type="fixed"/>
      </w:tblPr>
      <w:tblGrid>
        <w:gridCol w:w="7699"/>
        <w:gridCol w:w="7699"/>
      </w:tblGrid>
      <w:tr>
        <w:tc>
          <w:tcPr>
            <w:tcW w:type="dxa" w:w="27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6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27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16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auto" w:w="0"/>
        <w:jc w:val="center"/>
        <w:tblLayout w:type="fixed"/>
        <w:tblLook w:firstColumn="1" w:firstRow="1" w:lastColumn="0" w:lastRow="0" w:noHBand="0" w:noVBand="1" w:val="04A0"/>
        <w:tblLayout w:type="fixed"/>
      </w:tblPr>
      <w:tblGrid>
        <w:gridCol w:w="7699"/>
        <w:gridCol w:w="7699"/>
      </w:tblGrid>
      <w:tr>
        <w:tc>
          <w:tcPr>
            <w:tcW w:type="dxa" w:w="28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5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ENVOY_OUTCOMES; an action's own endorsed bonus overrides the domain default.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28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15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