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2169"/>
          <w:sz w:val="52"/>
        </w:rPr>
        <w:t>Coursera Specialization Template</w:t>
      </w:r>
    </w:p>
    <w:p>
      <w:pPr>
        <w:spacing w:after="400"/>
      </w:pPr>
      <w:r>
        <w:rPr>
          <w:i/>
          <w:color w:val="666666"/>
          <w:sz w:val="20"/>
        </w:rPr>
        <w:t>Fields only — pair this with the Specialization Guide interactive site for guidance on each section.</w:t>
      </w:r>
    </w:p>
    <w:p>
      <w:pPr>
        <w:pStyle w:val="Heading1"/>
      </w:pPr>
      <w:r>
        <w:rPr>
          <w:color w:val="012169"/>
        </w:rPr>
        <w:t>Specialization</w:t>
      </w:r>
    </w:p>
    <w:p>
      <w:pPr>
        <w:spacing w:before="200" w:after="40"/>
      </w:pPr>
      <w:r>
        <w:rPr>
          <w:b/>
          <w:color w:val="012169"/>
          <w:sz w:val="21"/>
        </w:rPr>
        <w:t>Specialization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Headline outcome (what learners can do by the end)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Target audience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Number of courses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pStyle w:val="Heading3"/>
      </w:pPr>
      <w:r>
        <w:rPr>
          <w:color w:val="012169"/>
        </w:rPr>
        <w:t>Specialization Landing Page</w:t>
      </w:r>
    </w:p>
    <w:p>
      <w:pPr>
        <w:spacing w:before="200" w:after="40"/>
      </w:pPr>
      <w:r>
        <w:rPr>
          <w:b/>
          <w:color w:val="012169"/>
          <w:sz w:val="21"/>
        </w:rPr>
        <w:t>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Description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to complete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Tools / technologies used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Subject / domain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Difficulty level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Tags / keywords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Learner background needed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Skills / outcomes gained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r>
        <w:br w:type="page"/>
      </w:r>
    </w:p>
    <w:p>
      <w:pPr>
        <w:pStyle w:val="Heading1"/>
      </w:pPr>
      <w:r>
        <w:rPr>
          <w:color w:val="012169"/>
        </w:rPr>
        <w:t>Course 1</w:t>
      </w:r>
    </w:p>
    <w:p>
      <w:pPr>
        <w:spacing w:before="200" w:after="40"/>
      </w:pPr>
      <w:r>
        <w:rPr>
          <w:b/>
          <w:color w:val="012169"/>
          <w:sz w:val="21"/>
        </w:rPr>
        <w:t>Course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Course outcome (the one skill this course teaches)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Prerequisites (what learners should already know)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(3–8 hours target)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Assessment approach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pStyle w:val="Heading2"/>
      </w:pPr>
      <w:r>
        <w:rPr>
          <w:color w:val="012169"/>
        </w:rPr>
        <w:t>Module 1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2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3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4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3"/>
      </w:pPr>
      <w:r>
        <w:rPr>
          <w:color w:val="012169"/>
        </w:rPr>
        <w:t>Course 1 Landing Page</w:t>
      </w:r>
    </w:p>
    <w:p>
      <w:pPr>
        <w:spacing w:before="200" w:after="40"/>
      </w:pPr>
      <w:r>
        <w:rPr>
          <w:b/>
          <w:color w:val="012169"/>
          <w:sz w:val="21"/>
        </w:rPr>
        <w:t>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Description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to complete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Tools / technologies used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Subject / domain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Difficulty level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Tags / keywords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Learner background needed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Skills / outcomes gained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r>
        <w:br w:type="page"/>
      </w:r>
    </w:p>
    <w:p>
      <w:pPr>
        <w:pStyle w:val="Heading1"/>
      </w:pPr>
      <w:r>
        <w:rPr>
          <w:color w:val="012169"/>
        </w:rPr>
        <w:t>Course 2</w:t>
      </w:r>
    </w:p>
    <w:p>
      <w:pPr>
        <w:spacing w:before="200" w:after="40"/>
      </w:pPr>
      <w:r>
        <w:rPr>
          <w:b/>
          <w:color w:val="012169"/>
          <w:sz w:val="21"/>
        </w:rPr>
        <w:t>Course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Course outcome (the one skill this course teaches)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Prerequisites (what learners should already know)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(3–8 hours target)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Assessment approach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pStyle w:val="Heading2"/>
      </w:pPr>
      <w:r>
        <w:rPr>
          <w:color w:val="012169"/>
        </w:rPr>
        <w:t>Module 1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2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3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4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3"/>
      </w:pPr>
      <w:r>
        <w:rPr>
          <w:color w:val="012169"/>
        </w:rPr>
        <w:t>Course 2 Landing Page</w:t>
      </w:r>
    </w:p>
    <w:p>
      <w:pPr>
        <w:spacing w:before="200" w:after="40"/>
      </w:pPr>
      <w:r>
        <w:rPr>
          <w:b/>
          <w:color w:val="012169"/>
          <w:sz w:val="21"/>
        </w:rPr>
        <w:t>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Description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to complete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Tools / technologies used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Subject / domain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Difficulty level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Tags / keywords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Learner background needed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Skills / outcomes gained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r>
        <w:br w:type="page"/>
      </w:r>
    </w:p>
    <w:p>
      <w:pPr>
        <w:pStyle w:val="Heading1"/>
      </w:pPr>
      <w:r>
        <w:rPr>
          <w:color w:val="012169"/>
        </w:rPr>
        <w:t>Course 3</w:t>
      </w:r>
    </w:p>
    <w:p>
      <w:pPr>
        <w:spacing w:before="200" w:after="40"/>
      </w:pPr>
      <w:r>
        <w:rPr>
          <w:b/>
          <w:color w:val="012169"/>
          <w:sz w:val="21"/>
        </w:rPr>
        <w:t>Course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Course outcome (the one skill this course teaches)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Prerequisites (what learners should already know)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(3–8 hours target)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Assessment approach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pStyle w:val="Heading2"/>
      </w:pPr>
      <w:r>
        <w:rPr>
          <w:color w:val="012169"/>
        </w:rPr>
        <w:t>Module 1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2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3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2"/>
      </w:pPr>
      <w:r>
        <w:rPr>
          <w:color w:val="012169"/>
        </w:rPr>
        <w:t>Module 4</w:t>
      </w:r>
    </w:p>
    <w:p>
      <w:pPr>
        <w:spacing w:before="200" w:after="40"/>
      </w:pPr>
      <w:r>
        <w:rPr>
          <w:b/>
          <w:color w:val="012169"/>
          <w:sz w:val="21"/>
        </w:rPr>
        <w:t>Module 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Module outcome (what learners can do after this module)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Learning objectives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First 10 items (draft this module's opening sequence in detail)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Status</w:t>
      </w:r>
    </w:p>
    <w:p>
      <w:pPr>
        <w:spacing w:after="120"/>
      </w:pPr>
      <w:r>
        <w:rPr>
          <w:i/>
          <w:color w:val="666666"/>
          <w:sz w:val="21"/>
        </w:rPr>
        <w:t>[ Not started / In progress / Complete ]</w:t>
      </w:r>
    </w:p>
    <w:p>
      <w:pPr>
        <w:pStyle w:val="Heading3"/>
      </w:pPr>
      <w:r>
        <w:rPr>
          <w:color w:val="012169"/>
        </w:rPr>
        <w:t>Course 3 Landing Page</w:t>
      </w:r>
    </w:p>
    <w:p>
      <w:pPr>
        <w:spacing w:before="200" w:after="40"/>
      </w:pPr>
      <w:r>
        <w:rPr>
          <w:b/>
          <w:color w:val="012169"/>
          <w:sz w:val="21"/>
        </w:rPr>
        <w:t>Title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Description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Estimated time to complete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Tools / technologies used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Subject / domain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Difficulty level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Tags / keywords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Learner background needed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p>
      <w:pPr>
        <w:spacing w:before="200" w:after="40"/>
      </w:pPr>
      <w:r>
        <w:rPr>
          <w:b/>
          <w:color w:val="012169"/>
          <w:sz w:val="21"/>
        </w:rPr>
        <w:t>Skills / outcomes gained</w:t>
      </w:r>
    </w:p>
    <w:p>
      <w:pPr>
        <w:spacing w:after="120"/>
      </w:pPr>
      <w:r>
        <w:rPr>
          <w:i/>
          <w:color w:val="666666"/>
          <w:sz w:val="21"/>
        </w:rPr>
        <w:t>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