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EE6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Тип акта: </w:t>
      </w:r>
      <w:r w:rsidRPr="00EE6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Номер: 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</w:t>
      </w: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12 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Дата: </w:t>
      </w:r>
      <w:r w:rsidRPr="00EE6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Действие </w:t>
      </w:r>
      <w:proofErr w:type="gramStart"/>
      <w:r w:rsidRPr="00EE6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</w:t>
      </w:r>
      <w:proofErr w:type="gramEnd"/>
      <w:r w:rsidRPr="00EE6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2013-02-04 </w:t>
      </w: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</w:t>
      </w:r>
    </w:p>
    <w:p w:rsidR="00EE6D20" w:rsidRPr="00EE6D20" w:rsidRDefault="00EE6D20" w:rsidP="00EE6D20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Источник:</w:t>
      </w: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САЗ 13-8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Орган:</w:t>
      </w: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Министерство по социальной защите и труду Приднестровской Молдавской Республики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 Министерства по социальной защите и труду Приднестровской Молдавской Республики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утверждении Инструкции «О порядке финансирования и отчетности НОУ 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«Республиканский физкультурно-оздоровительный клуб» на 2013 год»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Согласован: 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Исполнительная Дирекция 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Единого Государственного фонда социального страхования,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Федерация профсоюзов Приднестровья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нуждается в государственной регистрации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Министерстве юстиции Приднестровской Молдавской Республики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B соответствии с Законом Приднестровской Молдавской Республики от 16 октября 2012 года № 200-З-V «О Едином государственном фонде социального страхования Приднестровской Молдавской Республики» (САЗ 12-43), Законом Приднестровской Молдавской Республики от 28 декабря 2012 года № 279-З-V «О бюджете Единого государственного фонда социального страхования Приднестровской Молдавской Республики на 2013 год» (САЗ 12-53), приказываю:</w:t>
      </w:r>
      <w:proofErr w:type="gramEnd"/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Утвердить Инструкцию «О порядке финансирования и отчетности НОУ 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«Республиканский физкультурно-оздоровительный клуб» на 2013 год» (Приложение к Приказу)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исполнением настоящего Приказа возложить на директора Единого государственного фонда социального страхования Приднестровской Молдавской Республики </w:t>
      </w:r>
      <w:proofErr w:type="spell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Цуркан</w:t>
      </w:r>
      <w:proofErr w:type="spellEnd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А.А. и директора негосударственного образовательного учреждения дополнительного образования «Республиканский физкультурно-оздоровительный клуб» </w:t>
      </w:r>
      <w:proofErr w:type="spell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Боленкова</w:t>
      </w:r>
      <w:proofErr w:type="spellEnd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М.П.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Направить настоящий Приказ в Министерство юстиции Приднестровской Молдавской Республики для опубликования в Собрании актов законодательства Приднестровской Молдавской Республики.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Настоящий Приказ вступает в силу со дня официального опубликования и распространяет свое действие на правоотношения, возникшие с 1 января 2013 года.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И. о. министра О. Буланова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г. Тирасполь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4 февраля 2013 г.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№ 12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к Приказу Министерства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социальной защите и труду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Приднестровской Молдавской Республики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от 4 февраля 2013 г. № 12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 порядке финансирования и отчетности НОУ 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«Республиканский физкультурно-оздоровительный клуб» на 2013 год»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Финансирование НОУ ДО «Республиканский физкультурно-оздоровительный клуб» (далее - спортивное учреждение) в 2013 году осуществляется Единым государственным фондом социального страхования Приднестровской Молдавской Республики (далее - Фонд) в пределах средств, предусмотренных статьей 20 Закона Приднестровской Молдавской Республики от 28 декабря 2012 года № 279-З-V «О бюджете Единого государственного </w:t>
      </w: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фонда обязательного социального страхования Приднестровской Молдавской Республики на 2013 год» согласно смете, утвержденной Приложением № 8 к вышеуказанному</w:t>
      </w:r>
      <w:proofErr w:type="gramEnd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Закону.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2. Финансирование спортивного учреждения осуществляется Исполнительной дирекцией Фонда на основании заявки, представляемой спортивным учреждением в срок до 25 числа месяца, предшествующего месяцу, за который осуществляется финансирование, и при наличии отчета об использовании средств Фонда за предыдущий период.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Заявка на финансирование, представляемая спортивным учреждением в Исполнительную дирекцию Фонда, составляется по установленной форме (Приложение № 1 к настоящей Инструкции).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Спортивное учреждение ежемесячно представляет в Исполнительную дирекцию Фонда отчет об использовании денежных средств по установленным формам (Приложение № 2, Приложение № 3 к Инструкции) в срок до 10 числа месяца, следующего 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отчетным.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Спортивное учреждение ежеквартально не позднее 10 числа месяца, следующего за отчетным периодом, представляет в Исполнительную дирекцию Фонда бухгалтерскую отчетность об использовании средств (баланс об исполнении сметы расходов, приложение к балансу).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При нарушении правил, установленных пунктами 2-5 настоящей Инструкции, а также в случаях 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выявления нарушений норм действующего законодательства Приднестровской Молдавской Республики</w:t>
      </w:r>
      <w:proofErr w:type="gramEnd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представленных документах, финансирование приостанавливается до устранения выявленных нарушений.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7. Финансирование осуществляется путем перечисления денежных средств на расчетный счет спортивного учреждения в течение 10 дней после подачи заявки на финансирование, либо с момента устранения выявленных нарушений в случаях, указанных в пунктах 2-5 настоящей Инструкции.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1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к Инструкции «О порядке финансирования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отчетности НОУ ДО «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Республиканский</w:t>
      </w:r>
      <w:proofErr w:type="gramEnd"/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физкультурно-оздоровительный клуб»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2013 год»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финансирование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в ____________ 2013 года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(месяц)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 просит перечислить денежные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(наименование организации)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на содержание в сумме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 рублей</w:t>
      </w:r>
    </w:p>
    <w:p w:rsidR="00EE6D20" w:rsidRPr="00EE6D20" w:rsidRDefault="00EE6D20" w:rsidP="00EE6D2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(сумма прописью), в том числе:</w:t>
      </w:r>
    </w:p>
    <w:tbl>
      <w:tblPr>
        <w:tblW w:w="79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5983"/>
        <w:gridCol w:w="960"/>
      </w:tblGrid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статьи расходов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(руб.)</w:t>
            </w: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труда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110110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Должностной оклад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110120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Надбавки к должностному окладу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110170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Материальная помощь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том числе </w:t>
            </w:r>
            <w:proofErr w:type="gramStart"/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необлагаемая</w:t>
            </w:r>
            <w:proofErr w:type="gramEnd"/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110180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Премирование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доплата до прожиточного минимума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110200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Начисления на оплату труда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111000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текущие расходы на закупку товаров и оплату услуг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111070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Товары и </w:t>
            </w:r>
            <w:proofErr w:type="gramStart"/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услуги</w:t>
            </w:r>
            <w:proofErr w:type="gramEnd"/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отнесенные к другим подстатьям, % банка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содержание физкультурно-оздоровительных клубов, детских спортивных школ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Денежные средства необходимо перечислить на 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расчетный</w:t>
      </w:r>
      <w:proofErr w:type="gramEnd"/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 _______________________________________ (банковские реквизиты).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(наименование учреждения) 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_____________________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БУХГАЛТЕР _____________________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2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к Инструкции «О порядке финансирования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отчетности НОУ ДО «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Республиканский</w:t>
      </w:r>
      <w:proofErr w:type="gramEnd"/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физкультурно-оздоровительный клуб»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2013 год»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отчет об использовании средств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за _________________ 2013 года</w:t>
      </w:r>
    </w:p>
    <w:p w:rsidR="00EE6D20" w:rsidRPr="00EE6D20" w:rsidRDefault="00EE6D20" w:rsidP="00EE6D20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(месяц)</w:t>
      </w:r>
    </w:p>
    <w:tbl>
      <w:tblPr>
        <w:tblW w:w="79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870"/>
        <w:gridCol w:w="918"/>
        <w:gridCol w:w="1302"/>
        <w:gridCol w:w="1732"/>
        <w:gridCol w:w="918"/>
      </w:tblGrid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статьи расходов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Сальдо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начало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месяца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Поступило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________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Израсходовано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___________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Сальдо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конец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месяца</w:t>
            </w: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труда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110110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Должностной оклад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110120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Надбавки к должностному окладу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110170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Материальная помощь,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том числе </w:t>
            </w:r>
            <w:proofErr w:type="gramStart"/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необлагаемая</w:t>
            </w:r>
            <w:proofErr w:type="gramEnd"/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110180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Премирование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доплата до прожиточного минимума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110200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Начисления на оплату труда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111000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текущие расходы на закупку товаров и оплату услуг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111070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Товары и услуги, не отнесенные к другим подстатьям, % банка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содержание физкультурно-оздоровительных клубов, детских спортивных школ ФПП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_____________________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БУХГАЛТЕР _____________________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3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к Инструкции «О порядке финансирования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отчетности НОУ ДО «</w:t>
      </w:r>
      <w:proofErr w:type="gramStart"/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Республиканский</w:t>
      </w:r>
      <w:proofErr w:type="gramEnd"/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физкультурно-оздоровительный клуб»</w:t>
      </w:r>
    </w:p>
    <w:p w:rsidR="00EE6D20" w:rsidRPr="00EE6D20" w:rsidRDefault="00EE6D20" w:rsidP="00EE6D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2013 год»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отчет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использовании средств в 2013 году</w:t>
      </w:r>
    </w:p>
    <w:p w:rsidR="00EE6D20" w:rsidRPr="00EE6D20" w:rsidRDefault="00EE6D20" w:rsidP="00EE6D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за _________________________________________ 2013 года</w:t>
      </w:r>
    </w:p>
    <w:p w:rsidR="00EE6D20" w:rsidRPr="00EE6D20" w:rsidRDefault="00EE6D20" w:rsidP="00EE6D20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 нарастающим итогом с начала года)</w:t>
      </w:r>
    </w:p>
    <w:tbl>
      <w:tblPr>
        <w:tblW w:w="79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710"/>
        <w:gridCol w:w="1438"/>
        <w:gridCol w:w="869"/>
        <w:gridCol w:w="1215"/>
      </w:tblGrid>
      <w:tr w:rsidR="00EE6D20" w:rsidRPr="00EE6D20" w:rsidTr="00EE6D20">
        <w:trPr>
          <w:tblCellSpacing w:w="0" w:type="dxa"/>
        </w:trPr>
        <w:tc>
          <w:tcPr>
            <w:tcW w:w="5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4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статьи расходов</w:t>
            </w:r>
          </w:p>
        </w:tc>
        <w:tc>
          <w:tcPr>
            <w:tcW w:w="8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Утверждено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смете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год</w:t>
            </w:r>
          </w:p>
        </w:tc>
        <w:tc>
          <w:tcPr>
            <w:tcW w:w="19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Израсходовано (сумма, руб.)</w:t>
            </w:r>
          </w:p>
        </w:tc>
      </w:tr>
      <w:tr w:rsidR="00EE6D20" w:rsidRPr="00EE6D20" w:rsidTr="00EE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начала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отчетный</w:t>
            </w:r>
          </w:p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труда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Должностной оклад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110120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Надбавки к должностному окладу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110170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Материальная помощь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том числе </w:t>
            </w:r>
            <w:proofErr w:type="gramStart"/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необлагаемая</w:t>
            </w:r>
            <w:proofErr w:type="gram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Премирование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доплата до прожиточного минимума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110200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Начисления на оплату труда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текущие расходы на закупку товаров и оплату услуг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111070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Товары и услуги, не отнесенные к другим подстатьям, % банка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содержание физкультурно-оздоровительных клубов детских спортивных школ ФПП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6D20" w:rsidRPr="00EE6D20" w:rsidTr="00EE6D20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D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D20" w:rsidRPr="00EE6D20" w:rsidRDefault="00EE6D20" w:rsidP="00EE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_____________________</w:t>
      </w:r>
    </w:p>
    <w:p w:rsidR="00EE6D20" w:rsidRPr="00EE6D20" w:rsidRDefault="00EE6D20" w:rsidP="00EE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БУХГАЛТЕР _____________________</w:t>
      </w:r>
    </w:p>
    <w:p w:rsidR="00EE6D20" w:rsidRPr="00EE6D20" w:rsidRDefault="00EE6D20" w:rsidP="00EE6D2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D20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</w:p>
    <w:p w:rsidR="00296B76" w:rsidRDefault="00296B76"/>
    <w:sectPr w:rsidR="00296B76" w:rsidSect="00885CF2">
      <w:pgSz w:w="11906" w:h="16838"/>
      <w:pgMar w:top="459" w:right="720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D20"/>
    <w:rsid w:val="00296B76"/>
    <w:rsid w:val="004C2790"/>
    <w:rsid w:val="00885CF2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1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3800">
                  <w:marLeft w:val="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7042">
                  <w:marLeft w:val="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92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Н. Куличенко</dc:creator>
  <cp:lastModifiedBy>Елена Н. Куличенко</cp:lastModifiedBy>
  <cp:revision>2</cp:revision>
  <dcterms:created xsi:type="dcterms:W3CDTF">2013-06-27T07:19:00Z</dcterms:created>
  <dcterms:modified xsi:type="dcterms:W3CDTF">2013-06-27T07:19:00Z</dcterms:modified>
</cp:coreProperties>
</file>