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О БЮДЖЕТЕ ГОСУДАРСТВЕННОГО ПЕНСИОННОГО ФОНДА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ПРИДНЕСТРОВСКОЙ МОЛДАВСКОЙ РЕСПУБЛИКИ НА 2011 ГОД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ЗАКОН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ПРЕЗИДЕНТ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ПРИДНЕСТРОВСКОЙ МОЛДАВСКОЙ РЕСПУБЛИКИ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10 декабря 2010 г.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 254-З-IV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(САЗ 10-49) </w:t>
      </w:r>
    </w:p>
    <w:p w:rsidR="00B04651" w:rsidRPr="00B04651" w:rsidRDefault="00B04651" w:rsidP="00B04651">
      <w:pPr>
        <w:autoSpaceDE w:val="0"/>
        <w:autoSpaceDN w:val="0"/>
        <w:spacing w:before="100" w:beforeAutospacing="1" w:after="0" w:line="240" w:lineRule="auto"/>
        <w:jc w:val="center"/>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Принят Верховным Советом Приднестровской Молдавской Республики 24 ноября 2010 года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1.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 Утвердить бюджет Государственного пенсионного фонда Приднестровской Молдавской Республики на 2011 год по доходам в сумме 1 124 699 635 рублей и по расходам в сумме 1 851 355 510 рублей согласно приложениям №№ 1, 2 к настоящему Закону.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2. Утвердить дефицит бюджета Государственного пенсионного фонда Приднестровской Молдавской Республики в сумме 726 655 875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в 2011 году на покрытие дефицита бюджета Государственного пенсионного фонда Приднестровской Молдавской Республики направляется 726 655 875 рублей за счет прочих источников, предусмотренных настоящим Законом (Приложение №3 к настоящему Закону).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3. Установить, что беспроцентные кредиты, выданные в 2008-2009 гг., пролонгированы до 1 января 2012 года.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2.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lastRenderedPageBreak/>
        <w:t xml:space="preserve">1. Предусмотреть в 2011 году, во изменение порядка расходования средств со специального газового счета, определенного Законом Приднестровской Молдавской Республики "О некоторых особенностях осуществления расчетов за природный газ", беспроцентное заимствование средств в сумме 726 655 875 рублей с направлением на покрытие дефицита Государственного пенсионного фонда Приднестровской Молдавской Республики (Приложение № 3 к настоящему Закону).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2. Средства, полученные Государственным пенсионным фондом Приднестровской Молдавской Республики на погашение дефицита бюджета Государственного пенсионного фонда Приднестровской Молдавской Республики в 2011 году, переводятся во внутренний долг государства исполнительным органом государственной власти, в ведении которого находятся вопросы исполнения республиканского бюджета, посредством заключения договора о переводе долга.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3.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 Утвердить расходы исполнительной дирекции Государственного пенсионного фонда Приднестровской Молдавской Республики на 2011 год в сумме 3 110 764 рубля.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2. Предоставить право исполнительной дирекции Государственного пенсионного фонда Приднестровской Молдавской Республики перераспределять средства, предусмотренные пунктом 1 настоящей статьи, в пределах годовой суммы ассигнований по статье экономической классификации расходов, за исключением перераспределения плановых лимитов по статьям 110100 "Оплата труда", 110200 "Страховые взносы на государственное социальное страхование граждан", 110600 "Оплата услуг связи", 110720 "Оплата отопления помещений", 110730 "Оплата освещения помещений", 110740 "Оплата водоснабжения помещений".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4.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 Установить на 2011 год следующий минимальный размер пенсий по возрасту при общем трудовом стаже, равном требуемому, для назначения полной пенсии: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а) с 1 января - 445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б) с 1 мая - 455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в) с 1 августа - 470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г) с 1 ноября - 489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2. Установить, что в 2011 году для исчисления надбавок и повышений пенсий всем категориям пенсионеров принимается следующий минимальный размер пенсии, увеличенный на уровень инфляции в размере 12 процентов: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а) с 1 января - 290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б) с 1 мая - 297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lastRenderedPageBreak/>
        <w:t xml:space="preserve">в) с 1 августа - 307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г) с 1 ноября - 320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3. При назначении пенсий или их перерасчете с 1 января 2011 года применяется индивидуальный коэффициент (Iк) в размере не свыше 0,8.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4. Для пенсионеров, у которых Iк превышает 0,8, за каждую десятую долю Iк, превышающую 0,8, устанавливается дополнительная сумма (Iksum), которая ежеквартально увеличивается на 0,2 разницы увеличения минимального размера пенсии по возрасту.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5.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в 2011 году денежные средства в сумме 164 732 600 рублей направляются на выплату ежемесячной дополнительной помощи к пенсии в размере 100 рублей.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6.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по представлению Государственным пенсионным фондом Приднестровской Молдавской Республики в исполнительный орган государственной власти, в ведении которого находятся вопросы налоговой и бюджетной политики, размера денежных средств, необходимых ежемесячно на выплату социальных пенсий, пенсий военнослужащим по инвалидности вследствие военной травмы, пенсий по случаю потери кормильца, назначенных на основаниях, предусмотренных для военнослужащих и их семей, дополнительных пенсий, дополнительного материального обеспечения, повышений и надбавок к пенсиям, производимых за счет целевых средств республиканского бюджета, данные суммы перечисляются в Государственный пенсионный фонд Приднестровской Молдавской Республики ежемесячно не позднее 25 числа месяца, предшествующего выплатам.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7.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Государственный пенсионный фонд Приднестровской Молдавской Республики ежемесячно представляет в исполнительный орган государственной власти, в ведении которого находятся вопросы налоговой и бюджетной политики, сведения о фактически выплаченных пенсиях и пособиях на возвратной основе.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8.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финансирование расходов Государственного пенсионного фонда Приднестровской Молдавской Республики в 2011 году на оплату организациям за доставку пенсий от выплаченных сумм производится в размере: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lastRenderedPageBreak/>
        <w:t xml:space="preserve">а) муниципальным управлениям "Управление социальной защиты г. Тирасполя" и "Управление социальной защиты г. Бендеры" - 0,75 процента;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б) ЗАО "Приднестровский Сберегательный банк" - 0,5 процента;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в) финансирование расходов Государственного пенсионного фонда Приднестровской Молдавской Республики в 2011 году на оплату управлениям социальной защиты Рыбницкого района и города Рыбницы, Григориопольского района и города Григориополя, муниципальным учреждениям "Управление социальной защиты Дубоссарского района и города Дубоссары", "Управление социальной защиты Каменского района и города Каменки", "Управление социальной защиты Слободзейского района и города Слободзеи" за организацию выплаты пенсий (на приобретение бланочной продукции, бумаги, оснащение компьютерной техникой, ее обслуживание и другие расходы) - в размере 0,1 процента согласно сметам, утвержденным Правлением Государственного пенсионного фонда Приднестровской Молдавской Республики.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9.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 Установить, что любые изменения, влекущие уменьшение доходов либо увеличение расходов на выплату пенсий и пособий, принимаются исключительно путем принятия законодательного акта.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2. Установить, что при внесении изменений и дополнений в законодательные акты Приднестровской Молдавской Республики, влекущих уменьшение доходов либо увеличение расходов на выплату пенсий и пособий, предусмотренных настоящим Законом, в соответствующем Законе определяется источник финансового обеспечения дополнительных средств.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10.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хозяйствующие субъекты Приднестровской Молдавской Республики могут производить платежи по единому социальному налогу в части отчислений в Государственный пенсионный фонд Приднестровской Молдавской Республики в иностранной валюте, котируемой Приднестровским республиканским банком. Датой возмещения средств является дата поступления доходов в Государственный пенсионный фонд Приднестровской Молдавской Республики. Доходы отражаются в учете по курсу на дату поступления валютных средств с отнесением курсовой разницы в установленном порядке на прочие доходы Государственного пенсионного фонда Приднестровской Молдавской Республики.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11.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Предоставить право гражданам, добровольно уплачивающим страховые взносы в бюджет Государственного пенсионного фонда Приднестровской Молдавской Республики, на основании индивидуального договора, заключенного с Государственным пенсионным фондом Приднестровской Молдавской Республики, производить уплату добровольных </w:t>
      </w:r>
      <w:r w:rsidRPr="00B04651">
        <w:rPr>
          <w:rFonts w:ascii="Times New Roman" w:eastAsia="Times New Roman" w:hAnsi="Times New Roman" w:cs="Times New Roman"/>
          <w:sz w:val="24"/>
          <w:szCs w:val="24"/>
          <w:lang w:eastAsia="ru-RU"/>
        </w:rPr>
        <w:lastRenderedPageBreak/>
        <w:t xml:space="preserve">взносов в Государственный пенсионный фонд Приднестровской Молдавской Республики, начиная с 2004 года по 2011 год, в размере 300 (трехсот) расчетных уровней минимальной заработной платы, установленных на день уплаты, в год, что дает плательщику право на пенсионное обеспечение в соответствии с действующим законодательством Приднестровской Молдавской Республики.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Уплата страховых взносов за прошлое время в соответствии с частью первой настоящей статьи не дает права на включение периодов добровольной уплаты страховых взносов в общий и специальный трудовой стаж при назначении пенсии на основании статей 12, 13, 15, 16, 64-69 Закона Приднестровской Молдавской Республики "О государственном пенсионном обеспечении граждан в Приднестровской Молдавской Республике".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12.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Установить, что за доставку выплаченных пенсий, назначенных досрочно гражданам, признанным безработными, Государственный фонд содействия занятости Приднестровской Молдавской Республики возмещает Государственному пенсионному фонду Приднестровской Молдавской Республики расходы в размерах, установленных статьей 8 настоящего Закона.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Статья 13.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Настоящий Закон вступает в силу с 1 января 2011 года. </w:t>
      </w:r>
    </w:p>
    <w:p w:rsidR="00B04651" w:rsidRPr="00B04651" w:rsidRDefault="00B04651" w:rsidP="00B04651">
      <w:pPr>
        <w:autoSpaceDE w:val="0"/>
        <w:autoSpaceDN w:val="0"/>
        <w:spacing w:before="100" w:beforeAutospacing="1" w:after="0" w:line="240" w:lineRule="auto"/>
        <w:ind w:firstLine="360"/>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ПРЕЗИДЕНТ ПРИДНЕСТРОВСКОЙ МОЛДАВСКОЙ РЕСПУБЛИКИ И. СМИРНОВ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г. Тирасполь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10 декабря 2010 г. </w:t>
      </w:r>
    </w:p>
    <w:p w:rsidR="00B04651" w:rsidRPr="00B04651" w:rsidRDefault="00B04651" w:rsidP="00B04651">
      <w:pPr>
        <w:autoSpaceDE w:val="0"/>
        <w:autoSpaceDN w:val="0"/>
        <w:spacing w:before="100" w:beforeAutospacing="1" w:after="0" w:line="240" w:lineRule="auto"/>
        <w:jc w:val="both"/>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xml:space="preserve">N 254-З-IV </w:t>
      </w:r>
    </w:p>
    <w:p w:rsidR="00B04651" w:rsidRPr="00B04651" w:rsidRDefault="00B04651" w:rsidP="00B04651">
      <w:pPr>
        <w:spacing w:before="100" w:beforeAutospacing="1" w:after="100" w:afterAutospacing="1" w:line="240" w:lineRule="auto"/>
        <w:rPr>
          <w:rFonts w:ascii="Times New Roman" w:eastAsia="Times New Roman" w:hAnsi="Times New Roman" w:cs="Times New Roman"/>
          <w:sz w:val="24"/>
          <w:szCs w:val="24"/>
          <w:lang w:eastAsia="ru-RU"/>
        </w:rPr>
      </w:pPr>
      <w:r w:rsidRPr="00B04651">
        <w:rPr>
          <w:rFonts w:ascii="Times New Roman" w:eastAsia="Times New Roman" w:hAnsi="Times New Roman" w:cs="Times New Roman"/>
          <w:sz w:val="24"/>
          <w:szCs w:val="24"/>
          <w:lang w:eastAsia="ru-RU"/>
        </w:rPr>
        <w:t> </w:t>
      </w:r>
    </w:p>
    <w:p w:rsidR="00C61F5A" w:rsidRDefault="00C61F5A">
      <w:bookmarkStart w:id="0" w:name="_GoBack"/>
      <w:bookmarkEnd w:id="0"/>
    </w:p>
    <w:sectPr w:rsidR="00C61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B9"/>
    <w:rsid w:val="001E27B9"/>
    <w:rsid w:val="00B04651"/>
    <w:rsid w:val="00C61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53157">
      <w:bodyDiv w:val="1"/>
      <w:marLeft w:val="0"/>
      <w:marRight w:val="0"/>
      <w:marTop w:val="0"/>
      <w:marBottom w:val="0"/>
      <w:divBdr>
        <w:top w:val="none" w:sz="0" w:space="0" w:color="auto"/>
        <w:left w:val="none" w:sz="0" w:space="0" w:color="auto"/>
        <w:bottom w:val="none" w:sz="0" w:space="0" w:color="auto"/>
        <w:right w:val="none" w:sz="0" w:space="0" w:color="auto"/>
      </w:divBdr>
      <w:divsChild>
        <w:div w:id="45995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levicky</dc:creator>
  <cp:keywords/>
  <dc:description/>
  <cp:lastModifiedBy>levicky</cp:lastModifiedBy>
  <cp:revision>2</cp:revision>
  <dcterms:created xsi:type="dcterms:W3CDTF">2014-02-06T06:30:00Z</dcterms:created>
  <dcterms:modified xsi:type="dcterms:W3CDTF">2014-02-06T06:30:00Z</dcterms:modified>
</cp:coreProperties>
</file>