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Marcus Lazaldi</w:t>
      </w:r>
    </w:p>
    <w:p w:rsidR="00000000" w:rsidDel="00000000" w:rsidP="00000000" w:rsidRDefault="00000000" w:rsidRPr="00000000" w14:paraId="00000002">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Leadership | Accountability | Results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b w:val="0"/>
          <w:i w:val="0"/>
          <w:smallCaps w:val="0"/>
          <w:strike w:val="0"/>
          <w:color w:val="0000ff"/>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5218 Bay Street, Rocklin Ca, 95765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Phone: (916)-990-8314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Email: </w:t>
      </w:r>
      <w:hyperlink r:id="rId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marcus.lazaldi@gmail.com</w:t>
        </w:r>
      </w:hyperlink>
      <w:r w:rsidDel="00000000" w:rsidR="00000000" w:rsidRPr="00000000">
        <w:rPr>
          <w:rtl w:val="0"/>
        </w:rPr>
      </w:r>
    </w:p>
    <w:p w:rsidR="00000000" w:rsidDel="00000000" w:rsidP="00000000" w:rsidRDefault="00000000" w:rsidRPr="00000000" w14:paraId="00000004">
      <w:pPr>
        <w:jc w:val="center"/>
        <w:rPr>
          <w:color w:val="000000"/>
          <w:sz w:val="20"/>
          <w:szCs w:val="20"/>
        </w:rPr>
      </w:pPr>
      <w:r w:rsidDel="00000000" w:rsidR="00000000" w:rsidRPr="00000000">
        <w:rPr>
          <w:color w:val="000000"/>
          <w:sz w:val="20"/>
          <w:szCs w:val="20"/>
          <w:rtl w:val="0"/>
        </w:rPr>
        <w:t xml:space="preserve">B.A. – Economics – </w:t>
      </w:r>
      <w:r w:rsidDel="00000000" w:rsidR="00000000" w:rsidRPr="00000000">
        <w:rPr>
          <w:i w:val="1"/>
          <w:sz w:val="20"/>
          <w:szCs w:val="20"/>
          <w:rtl w:val="0"/>
        </w:rPr>
        <w:t xml:space="preserve">California State University Sacramento</w:t>
      </w:r>
      <w:r w:rsidDel="00000000" w:rsidR="00000000" w:rsidRPr="00000000">
        <w:rPr>
          <w:rtl w:val="0"/>
        </w:rPr>
      </w:r>
    </w:p>
    <w:p w:rsidR="00000000" w:rsidDel="00000000" w:rsidP="00000000" w:rsidRDefault="00000000" w:rsidRPr="00000000" w14:paraId="00000005">
      <w:pPr>
        <w:jc w:val="center"/>
        <w:rPr>
          <w:i w:val="1"/>
          <w:sz w:val="20"/>
          <w:szCs w:val="20"/>
        </w:rPr>
      </w:pPr>
      <w:r w:rsidDel="00000000" w:rsidR="00000000" w:rsidRPr="00000000">
        <w:rPr>
          <w:color w:val="000000"/>
          <w:sz w:val="20"/>
          <w:szCs w:val="20"/>
          <w:rtl w:val="0"/>
        </w:rPr>
        <w:t xml:space="preserve">B.A. – History - </w:t>
      </w:r>
      <w:r w:rsidDel="00000000" w:rsidR="00000000" w:rsidRPr="00000000">
        <w:rPr>
          <w:i w:val="1"/>
          <w:sz w:val="20"/>
          <w:szCs w:val="20"/>
          <w:rtl w:val="0"/>
        </w:rPr>
        <w:t xml:space="preserve">California State University Sacramento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Lazaldi_on_Linkedin</w:t>
        </w:r>
      </w:hyperlink>
      <w:r w:rsidDel="00000000" w:rsidR="00000000" w:rsidRPr="00000000">
        <w:rPr>
          <w:rtl w:val="0"/>
        </w:rPr>
      </w:r>
    </w:p>
    <w:p w:rsidR="00000000" w:rsidDel="00000000" w:rsidP="00000000" w:rsidRDefault="00000000" w:rsidRPr="00000000" w14:paraId="00000007">
      <w:pPr>
        <w:rPr>
          <w:i w:val="1"/>
          <w:sz w:val="20"/>
          <w:szCs w:val="20"/>
        </w:rPr>
      </w:pPr>
      <w:r w:rsidDel="00000000" w:rsidR="00000000" w:rsidRPr="00000000">
        <w:rPr>
          <w:rtl w:val="0"/>
        </w:rPr>
      </w:r>
    </w:p>
    <w:p w:rsidR="00000000" w:rsidDel="00000000" w:rsidP="00000000" w:rsidRDefault="00000000" w:rsidRPr="00000000" w14:paraId="00000008">
      <w:pPr>
        <w:rPr>
          <w:i w:val="1"/>
          <w:sz w:val="20"/>
          <w:szCs w:val="20"/>
        </w:rPr>
      </w:pPr>
      <w:r w:rsidDel="00000000" w:rsidR="00000000" w:rsidRPr="00000000">
        <w:rPr>
          <w:rtl w:val="0"/>
        </w:rPr>
      </w:r>
    </w:p>
    <w:p w:rsidR="00000000" w:rsidDel="00000000" w:rsidP="00000000" w:rsidRDefault="00000000" w:rsidRPr="00000000" w14:paraId="00000009">
      <w:pPr>
        <w:rPr>
          <w:i w:val="1"/>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Brief Overview</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versatile professional; experienced with systems, operations, producer services, customer service, product, marketing, and care management.  As a crucial contributor, I have worked on many projects including PCP system functionality, ID card generation, letter output implementations, producer data seeding, portal file feed implementations and defect corrections, vendor management, project coordination, and NCQA accreditation readiness, Medicare payment augmentation, etc.  Experienced as a line of business owner for enrollment, maintenance and output management.  Intimately familiar with EDI transactions including 834, 835, 837.  Furthermore I am seasoned with financial planning, forecasting, engagement, training, coaching, and team building.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Summarily an asset to any team and can be counted on to deliver results.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Professional Summary</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Proven ability to manage large and small teams in all capacities.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years of professional leadership experience.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years of health insurance experience.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Well versed in vetting, documenting, and analyzing business requirements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Extensive experience facilitating high level meetings; while maintaining scope and documenting actions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with standard EDI files 834, 835, 837, batch operations, analysis and trouble shooting.</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Seasoned with UAT, BRD’s, integrations, data migrations, deployments, and project leadership</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Seasoned with</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practices and requirements of Covered California, DMHC, DOI, CMS, &amp; NCQA</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Strong project leadership and organization skills with proven history of delivering results on time.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Strong understanding of NCQA/HEDIS accreditation, requirements and processes.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Experienced with SQL code, T-SQL, report automation, database design and infrastructure.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Professional Tools: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SQL Tools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SAS EG, Oracle SQL Developer, VS Code, SSMS, Teradata SQL Assist, SAP Hana, Postgres, Snowflake</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GitLab &amp; GitHub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Python-Pandas</w:t>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Microsoft Tools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SSIS, SSRS, Visio, Project, Office suite, Visual Studio, SharePoint, and PowerBI</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UltraEdit, Notepad++</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JIRA</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SAP Business Objects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VBA programing for MS office products</w:t>
      </w:r>
      <w:r w:rsidDel="00000000" w:rsidR="00000000" w:rsidRPr="00000000">
        <w:rPr>
          <w:rtl w:val="0"/>
        </w:rPr>
      </w:r>
    </w:p>
    <w:p w:rsidR="00000000" w:rsidDel="00000000" w:rsidP="00000000" w:rsidRDefault="00000000" w:rsidRPr="00000000" w14:paraId="00000026">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Employment History</w:t>
      </w:r>
    </w:p>
    <w:p w:rsidR="00000000" w:rsidDel="00000000" w:rsidP="00000000" w:rsidRDefault="00000000" w:rsidRPr="00000000" w14:paraId="00000027">
      <w:pPr>
        <w:pBdr>
          <w:between w:color="000000" w:space="1" w:sz="4" w:val="single"/>
        </w:pBd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Pr>
        <w:drawing>
          <wp:inline distB="0" distT="0" distL="0" distR="0">
            <wp:extent cx="1371600" cy="332515"/>
            <wp:effectExtent b="0" l="0" r="0" t="0"/>
            <wp:docPr id="1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371600" cy="33251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Centene</w:t>
      </w:r>
    </w:p>
    <w:p w:rsidR="00000000" w:rsidDel="00000000" w:rsidP="00000000" w:rsidRDefault="00000000" w:rsidRPr="00000000" w14:paraId="0000002A">
      <w:pPr>
        <w:rPr>
          <w:b w:val="1"/>
        </w:rPr>
      </w:pPr>
      <w:r w:rsidDel="00000000" w:rsidR="00000000" w:rsidRPr="00000000">
        <w:rPr>
          <w:b w:val="1"/>
          <w:rtl w:val="0"/>
        </w:rPr>
        <w:t xml:space="preserve">Lead Business Systems Analyst </w:t>
      </w:r>
    </w:p>
    <w:p w:rsidR="00000000" w:rsidDel="00000000" w:rsidP="00000000" w:rsidRDefault="00000000" w:rsidRPr="00000000" w14:paraId="0000002B">
      <w:pPr>
        <w:rPr>
          <w:b w:val="1"/>
        </w:rPr>
      </w:pPr>
      <w:r w:rsidDel="00000000" w:rsidR="00000000" w:rsidRPr="00000000">
        <w:rPr>
          <w:sz w:val="20"/>
          <w:szCs w:val="20"/>
          <w:rtl w:val="0"/>
        </w:rPr>
        <w:t xml:space="preserve">(Fully Remote)</w:t>
      </w:r>
      <w:r w:rsidDel="00000000" w:rsidR="00000000" w:rsidRPr="00000000">
        <w:rPr>
          <w:b w:val="1"/>
          <w:rtl w:val="0"/>
        </w:rPr>
        <w:tab/>
      </w:r>
    </w:p>
    <w:p w:rsidR="00000000" w:rsidDel="00000000" w:rsidP="00000000" w:rsidRDefault="00000000" w:rsidRPr="00000000" w14:paraId="0000002C">
      <w:pPr>
        <w:rPr>
          <w:b w:val="1"/>
        </w:rPr>
      </w:pPr>
      <w:r w:rsidDel="00000000" w:rsidR="00000000" w:rsidRPr="00000000">
        <w:rPr>
          <w:sz w:val="20"/>
          <w:szCs w:val="20"/>
          <w:rtl w:val="0"/>
        </w:rPr>
        <w:t xml:space="preserve">11/2024 to current</w:t>
      </w:r>
      <w:r w:rsidDel="00000000" w:rsidR="00000000" w:rsidRPr="00000000">
        <w:rPr>
          <w:rtl w:val="0"/>
        </w:rPr>
      </w:r>
    </w:p>
    <w:p w:rsidR="00000000" w:rsidDel="00000000" w:rsidP="00000000" w:rsidRDefault="00000000" w:rsidRPr="00000000" w14:paraId="0000002D">
      <w:pPr>
        <w:ind w:left="720" w:firstLine="0"/>
        <w:rPr>
          <w:sz w:val="20"/>
          <w:szCs w:val="20"/>
        </w:rPr>
      </w:pPr>
      <w:r w:rsidDel="00000000" w:rsidR="00000000" w:rsidRPr="00000000">
        <w:rPr>
          <w:sz w:val="20"/>
          <w:szCs w:val="20"/>
          <w:rtl w:val="0"/>
        </w:rPr>
        <w:t xml:space="preserve">Lead a small team of analysts which curate an entire application repository.  Specifically where configuration files are used for the application to map data and files in and out of the no-sql database.  Writing local python scripts to assist with mapping and reporting. Oversee 2 JIRA boards and lead daily standup for team scrum teams.  routinely report on efforts, successes and failures. Work with business partners to implement requirements for third party liability claims allocation.</w:t>
      </w:r>
    </w:p>
    <w:p w:rsidR="00000000" w:rsidDel="00000000" w:rsidP="00000000" w:rsidRDefault="00000000" w:rsidRPr="00000000" w14:paraId="0000002E">
      <w:pPr>
        <w:ind w:left="720" w:firstLine="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Pr>
        <w:drawing>
          <wp:inline distB="0" distT="0" distL="0" distR="0">
            <wp:extent cx="1371600" cy="332515"/>
            <wp:effectExtent b="0" l="0" r="0" t="0"/>
            <wp:docPr id="1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371600" cy="33251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Centene</w:t>
      </w:r>
    </w:p>
    <w:p w:rsidR="00000000" w:rsidDel="00000000" w:rsidP="00000000" w:rsidRDefault="00000000" w:rsidRPr="00000000" w14:paraId="00000031">
      <w:pPr>
        <w:rPr>
          <w:b w:val="1"/>
        </w:rPr>
      </w:pPr>
      <w:r w:rsidDel="00000000" w:rsidR="00000000" w:rsidRPr="00000000">
        <w:rPr>
          <w:b w:val="1"/>
          <w:rtl w:val="0"/>
        </w:rPr>
        <w:t xml:space="preserve">Senior Business Systems Analyst </w:t>
      </w:r>
    </w:p>
    <w:p w:rsidR="00000000" w:rsidDel="00000000" w:rsidP="00000000" w:rsidRDefault="00000000" w:rsidRPr="00000000" w14:paraId="00000032">
      <w:pPr>
        <w:rPr>
          <w:sz w:val="20"/>
          <w:szCs w:val="20"/>
        </w:rPr>
      </w:pPr>
      <w:r w:rsidDel="00000000" w:rsidR="00000000" w:rsidRPr="00000000">
        <w:rPr>
          <w:sz w:val="20"/>
          <w:szCs w:val="20"/>
          <w:rtl w:val="0"/>
        </w:rPr>
        <w:t xml:space="preserve">11971 Foundation Place</w:t>
      </w:r>
    </w:p>
    <w:p w:rsidR="00000000" w:rsidDel="00000000" w:rsidP="00000000" w:rsidRDefault="00000000" w:rsidRPr="00000000" w14:paraId="00000033">
      <w:pPr>
        <w:rPr>
          <w:sz w:val="20"/>
          <w:szCs w:val="20"/>
        </w:rPr>
      </w:pPr>
      <w:r w:rsidDel="00000000" w:rsidR="00000000" w:rsidRPr="00000000">
        <w:rPr>
          <w:sz w:val="20"/>
          <w:szCs w:val="20"/>
          <w:rtl w:val="0"/>
        </w:rPr>
        <w:t xml:space="preserve">Rancho Cordova, CA 95670</w:t>
      </w:r>
    </w:p>
    <w:p w:rsidR="00000000" w:rsidDel="00000000" w:rsidP="00000000" w:rsidRDefault="00000000" w:rsidRPr="00000000" w14:paraId="00000034">
      <w:pPr>
        <w:rPr>
          <w:sz w:val="20"/>
          <w:szCs w:val="20"/>
        </w:rPr>
      </w:pPr>
      <w:r w:rsidDel="00000000" w:rsidR="00000000" w:rsidRPr="00000000">
        <w:rPr>
          <w:sz w:val="20"/>
          <w:szCs w:val="20"/>
          <w:rtl w:val="0"/>
        </w:rPr>
        <w:t xml:space="preserve">10/2020 to 11/2024</w:t>
      </w:r>
    </w:p>
    <w:p w:rsidR="00000000" w:rsidDel="00000000" w:rsidP="00000000" w:rsidRDefault="00000000" w:rsidRPr="00000000" w14:paraId="00000035">
      <w:pPr>
        <w:ind w:left="720" w:firstLine="0"/>
        <w:rPr>
          <w:color w:val="000000"/>
          <w:sz w:val="20"/>
          <w:szCs w:val="20"/>
        </w:rPr>
      </w:pPr>
      <w:r w:rsidDel="00000000" w:rsidR="00000000" w:rsidRPr="00000000">
        <w:rPr>
          <w:color w:val="000000"/>
          <w:sz w:val="20"/>
          <w:szCs w:val="20"/>
          <w:rtl w:val="0"/>
        </w:rPr>
        <w:t xml:space="preserve">Contribute to the entire implementation process.  Drive definition of improvements based on business need and architectural improvements.  Responsible for overall solution design, build and test, root cause analysis, and advanced performance tuning complex business processes and functionality. </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6">
      <w:pPr>
        <w:ind w:left="720" w:firstLine="0"/>
        <w:rPr>
          <w:b w:val="1"/>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Pr>
        <w:drawing>
          <wp:inline distB="0" distT="0" distL="0" distR="0">
            <wp:extent cx="1371600" cy="332515"/>
            <wp:effectExtent b="0" l="0" r="0" t="0"/>
            <wp:docPr id="1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371600" cy="33251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Centene</w:t>
      </w:r>
    </w:p>
    <w:p w:rsidR="00000000" w:rsidDel="00000000" w:rsidP="00000000" w:rsidRDefault="00000000" w:rsidRPr="00000000" w14:paraId="00000039">
      <w:pPr>
        <w:rPr>
          <w:b w:val="1"/>
        </w:rPr>
      </w:pPr>
      <w:r w:rsidDel="00000000" w:rsidR="00000000" w:rsidRPr="00000000">
        <w:rPr>
          <w:b w:val="1"/>
          <w:rtl w:val="0"/>
        </w:rPr>
        <w:t xml:space="preserve">Business Analyst III</w:t>
      </w:r>
    </w:p>
    <w:p w:rsidR="00000000" w:rsidDel="00000000" w:rsidP="00000000" w:rsidRDefault="00000000" w:rsidRPr="00000000" w14:paraId="0000003A">
      <w:pPr>
        <w:rPr>
          <w:sz w:val="20"/>
          <w:szCs w:val="20"/>
        </w:rPr>
      </w:pPr>
      <w:r w:rsidDel="00000000" w:rsidR="00000000" w:rsidRPr="00000000">
        <w:rPr>
          <w:sz w:val="20"/>
          <w:szCs w:val="20"/>
          <w:rtl w:val="0"/>
        </w:rPr>
        <w:t xml:space="preserve">11971 Foundation Place</w:t>
      </w:r>
    </w:p>
    <w:p w:rsidR="00000000" w:rsidDel="00000000" w:rsidP="00000000" w:rsidRDefault="00000000" w:rsidRPr="00000000" w14:paraId="0000003B">
      <w:pPr>
        <w:rPr>
          <w:sz w:val="20"/>
          <w:szCs w:val="20"/>
        </w:rPr>
      </w:pPr>
      <w:r w:rsidDel="00000000" w:rsidR="00000000" w:rsidRPr="00000000">
        <w:rPr>
          <w:sz w:val="20"/>
          <w:szCs w:val="20"/>
          <w:rtl w:val="0"/>
        </w:rPr>
        <w:t xml:space="preserve">Rancho Cordova, CA 95670</w:t>
      </w:r>
    </w:p>
    <w:p w:rsidR="00000000" w:rsidDel="00000000" w:rsidP="00000000" w:rsidRDefault="00000000" w:rsidRPr="00000000" w14:paraId="0000003C">
      <w:pPr>
        <w:rPr>
          <w:sz w:val="20"/>
          <w:szCs w:val="20"/>
        </w:rPr>
      </w:pPr>
      <w:r w:rsidDel="00000000" w:rsidR="00000000" w:rsidRPr="00000000">
        <w:rPr>
          <w:sz w:val="20"/>
          <w:szCs w:val="20"/>
          <w:rtl w:val="0"/>
        </w:rPr>
        <w:t xml:space="preserve">08/2018 to 10/2020</w:t>
      </w:r>
    </w:p>
    <w:p w:rsidR="00000000" w:rsidDel="00000000" w:rsidP="00000000" w:rsidRDefault="00000000" w:rsidRPr="00000000" w14:paraId="0000003D">
      <w:pPr>
        <w:ind w:left="720" w:firstLine="0"/>
        <w:rPr>
          <w:sz w:val="20"/>
          <w:szCs w:val="20"/>
        </w:rPr>
      </w:pPr>
      <w:r w:rsidDel="00000000" w:rsidR="00000000" w:rsidRPr="00000000">
        <w:rPr>
          <w:color w:val="222222"/>
          <w:sz w:val="20"/>
          <w:szCs w:val="20"/>
          <w:rtl w:val="0"/>
        </w:rPr>
        <w:t xml:space="preserve">Reporting directly to the Senior Vice President of California Operations.  Provides analytical support through the analysis and interpretation of data for cross-functional business operations with a singular focus on quality measures. </w:t>
      </w:r>
      <w:r w:rsidDel="00000000" w:rsidR="00000000" w:rsidRPr="00000000">
        <w:rPr>
          <w:sz w:val="20"/>
          <w:szCs w:val="20"/>
          <w:rtl w:val="0"/>
        </w:rPr>
        <w:t xml:space="preserve">…………………….</w:t>
      </w:r>
    </w:p>
    <w:p w:rsidR="00000000" w:rsidDel="00000000" w:rsidP="00000000" w:rsidRDefault="00000000" w:rsidRPr="00000000" w14:paraId="0000003E">
      <w:pPr>
        <w:rPr>
          <w:color w:val="1f497d"/>
        </w:rPr>
      </w:pPr>
      <w:r w:rsidDel="00000000" w:rsidR="00000000" w:rsidRPr="00000000">
        <w:rPr>
          <w:rtl w:val="0"/>
        </w:rPr>
      </w:r>
    </w:p>
    <w:p w:rsidR="00000000" w:rsidDel="00000000" w:rsidP="00000000" w:rsidRDefault="00000000" w:rsidRPr="00000000" w14:paraId="0000003F">
      <w:pPr>
        <w:rPr>
          <w:rFonts w:ascii="Calibri" w:cs="Calibri" w:eastAsia="Calibri" w:hAnsi="Calibri"/>
          <w:color w:val="1f497d"/>
          <w:sz w:val="22"/>
          <w:szCs w:val="22"/>
        </w:rPr>
      </w:pPr>
      <w:r w:rsidDel="00000000" w:rsidR="00000000" w:rsidRPr="00000000">
        <w:rPr>
          <w:color w:val="1f497d"/>
        </w:rPr>
        <w:drawing>
          <wp:inline distB="0" distT="0" distL="0" distR="0">
            <wp:extent cx="1690402" cy="329184"/>
            <wp:effectExtent b="0" l="0" r="0" t="0"/>
            <wp:docPr descr="SHP_Hi_res_CMYK" id="17" name="image2.jpg"/>
            <a:graphic>
              <a:graphicData uri="http://schemas.openxmlformats.org/drawingml/2006/picture">
                <pic:pic>
                  <pic:nvPicPr>
                    <pic:cNvPr descr="SHP_Hi_res_CMYK" id="0" name="image2.jpg"/>
                    <pic:cNvPicPr preferRelativeResize="0"/>
                  </pic:nvPicPr>
                  <pic:blipFill>
                    <a:blip r:embed="rId10"/>
                    <a:srcRect b="0" l="0" r="0" t="0"/>
                    <a:stretch>
                      <a:fillRect/>
                    </a:stretch>
                  </pic:blipFill>
                  <pic:spPr>
                    <a:xfrm>
                      <a:off x="0" y="0"/>
                      <a:ext cx="1690402" cy="32918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Sutter Health Plus</w:t>
      </w:r>
    </w:p>
    <w:p w:rsidR="00000000" w:rsidDel="00000000" w:rsidP="00000000" w:rsidRDefault="00000000" w:rsidRPr="00000000" w14:paraId="00000041">
      <w:pPr>
        <w:rPr>
          <w:b w:val="1"/>
        </w:rPr>
      </w:pPr>
      <w:r w:rsidDel="00000000" w:rsidR="00000000" w:rsidRPr="00000000">
        <w:rPr>
          <w:b w:val="1"/>
          <w:rtl w:val="0"/>
        </w:rPr>
        <w:t xml:space="preserve">Senior Data Analyst – HEDIS/NCQA</w:t>
      </w:r>
    </w:p>
    <w:p w:rsidR="00000000" w:rsidDel="00000000" w:rsidP="00000000" w:rsidRDefault="00000000" w:rsidRPr="00000000" w14:paraId="00000042">
      <w:pPr>
        <w:rPr>
          <w:sz w:val="20"/>
          <w:szCs w:val="20"/>
        </w:rPr>
      </w:pPr>
      <w:r w:rsidDel="00000000" w:rsidR="00000000" w:rsidRPr="00000000">
        <w:rPr>
          <w:sz w:val="20"/>
          <w:szCs w:val="20"/>
          <w:rtl w:val="0"/>
        </w:rPr>
        <w:t xml:space="preserve">2480 Natomas Park Drive, Suite 150</w:t>
      </w:r>
    </w:p>
    <w:p w:rsidR="00000000" w:rsidDel="00000000" w:rsidP="00000000" w:rsidRDefault="00000000" w:rsidRPr="00000000" w14:paraId="00000043">
      <w:pPr>
        <w:rPr>
          <w:sz w:val="20"/>
          <w:szCs w:val="20"/>
        </w:rPr>
      </w:pPr>
      <w:r w:rsidDel="00000000" w:rsidR="00000000" w:rsidRPr="00000000">
        <w:rPr>
          <w:sz w:val="20"/>
          <w:szCs w:val="20"/>
          <w:rtl w:val="0"/>
        </w:rPr>
        <w:t xml:space="preserve">Sacramento, CA 95833</w:t>
      </w:r>
    </w:p>
    <w:p w:rsidR="00000000" w:rsidDel="00000000" w:rsidP="00000000" w:rsidRDefault="00000000" w:rsidRPr="00000000" w14:paraId="00000044">
      <w:pPr>
        <w:rPr>
          <w:sz w:val="20"/>
          <w:szCs w:val="20"/>
        </w:rPr>
      </w:pPr>
      <w:r w:rsidDel="00000000" w:rsidR="00000000" w:rsidRPr="00000000">
        <w:rPr>
          <w:sz w:val="20"/>
          <w:szCs w:val="20"/>
          <w:rtl w:val="0"/>
        </w:rPr>
        <w:t xml:space="preserve">07/2017 to 08/2018</w:t>
      </w:r>
    </w:p>
    <w:p w:rsidR="00000000" w:rsidDel="00000000" w:rsidP="00000000" w:rsidRDefault="00000000" w:rsidRPr="00000000" w14:paraId="00000045">
      <w:pPr>
        <w:ind w:left="720" w:firstLine="0"/>
        <w:rPr>
          <w:sz w:val="20"/>
          <w:szCs w:val="20"/>
        </w:rPr>
      </w:pPr>
      <w:r w:rsidDel="00000000" w:rsidR="00000000" w:rsidRPr="00000000">
        <w:rPr>
          <w:color w:val="222222"/>
          <w:sz w:val="20"/>
          <w:szCs w:val="20"/>
          <w:rtl w:val="0"/>
        </w:rPr>
        <w:t xml:space="preserve">Provides analytical support through the analysis and interpretation of data for cross-functional business operations with a singular focus on quality measures.  Expected to implement and manage the 92 HEDIS measures for the company and reporting to NCQA for accreditation and recognition in areas of excellence.  ………………………………</w:t>
      </w:r>
      <w:r w:rsidDel="00000000" w:rsidR="00000000" w:rsidRPr="00000000">
        <w:rPr>
          <w:sz w:val="20"/>
          <w:szCs w:val="20"/>
          <w:rtl w:val="0"/>
        </w:rPr>
        <w:t xml:space="preserve">.  </w:t>
      </w:r>
    </w:p>
    <w:p w:rsidR="00000000" w:rsidDel="00000000" w:rsidP="00000000" w:rsidRDefault="00000000" w:rsidRPr="00000000" w14:paraId="00000046">
      <w:pPr>
        <w:widowControl w:val="0"/>
        <w:tabs>
          <w:tab w:val="left" w:leader="none" w:pos="6853"/>
        </w:tabs>
        <w:ind w:left="0" w:firstLine="0"/>
        <w:rPr>
          <w:color w:val="000000"/>
          <w:sz w:val="20"/>
          <w:szCs w:val="20"/>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14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20" w:lineRule="auto"/>
    </w:pPr>
    <w:rPr>
      <w:rFonts w:ascii="Century Gothic" w:cs="Century Gothic" w:eastAsia="Century Gothic" w:hAnsi="Century Gothic"/>
      <w:b w:val="1"/>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20" w:lineRule="auto"/>
    </w:pPr>
    <w:rPr>
      <w:rFonts w:ascii="Century Gothic" w:cs="Century Gothic" w:eastAsia="Century Gothic" w:hAnsi="Century Gothic"/>
      <w:b w:val="1"/>
      <w:color w:val="000000"/>
      <w:sz w:val="36"/>
      <w:szCs w:val="36"/>
    </w:rPr>
  </w:style>
  <w:style w:type="paragraph" w:styleId="Normal" w:default="1">
    <w:name w:val="Normal"/>
    <w:qFormat w:val="1"/>
    <w:rsid w:val="00F766D3"/>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3639C8"/>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qFormat w:val="1"/>
    <w:rsid w:val="00F766D3"/>
    <w:pPr>
      <w:keepNext w:val="1"/>
      <w:spacing w:after="60" w:before="240"/>
      <w:outlineLvl w:val="1"/>
    </w:pPr>
    <w:rPr>
      <w:rFonts w:ascii="Arial" w:cs="Arial" w:hAnsi="Arial"/>
      <w:b w:val="1"/>
      <w:bCs w:val="1"/>
      <w:i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qFormat w:val="1"/>
    <w:rsid w:val="00F766D3"/>
    <w:pPr>
      <w:spacing w:after="120"/>
    </w:pPr>
    <w:rPr>
      <w:rFonts w:ascii="Century Gothic" w:hAnsi="Century Gothic"/>
      <w:b w:val="1"/>
      <w:color w:val="000000"/>
      <w:spacing w:val="5"/>
      <w:kern w:val="28"/>
      <w:sz w:val="36"/>
      <w:szCs w:val="36"/>
    </w:rPr>
  </w:style>
  <w:style w:type="character" w:styleId="TitleChar" w:customStyle="1">
    <w:name w:val="Title Char"/>
    <w:basedOn w:val="DefaultParagraphFont"/>
    <w:link w:val="Title"/>
    <w:rsid w:val="00F766D3"/>
    <w:rPr>
      <w:rFonts w:ascii="Century Gothic" w:cs="Times New Roman" w:eastAsia="Times New Roman" w:hAnsi="Century Gothic"/>
      <w:b w:val="1"/>
      <w:color w:val="000000"/>
      <w:spacing w:val="5"/>
      <w:kern w:val="28"/>
      <w:sz w:val="36"/>
      <w:szCs w:val="36"/>
    </w:rPr>
  </w:style>
  <w:style w:type="paragraph" w:styleId="ContactDetails" w:customStyle="1">
    <w:name w:val="Contact Details"/>
    <w:basedOn w:val="Normal"/>
    <w:rsid w:val="00F766D3"/>
    <w:pPr>
      <w:spacing w:after="240" w:before="120" w:line="264" w:lineRule="auto"/>
    </w:pPr>
    <w:rPr>
      <w:rFonts w:ascii="Century Gothic" w:hAnsi="Century Gothic"/>
      <w:b w:val="1"/>
      <w:color w:val="000000"/>
      <w:sz w:val="18"/>
      <w:szCs w:val="18"/>
    </w:rPr>
  </w:style>
  <w:style w:type="character" w:styleId="Hyperlink">
    <w:name w:val="Hyperlink"/>
    <w:rsid w:val="00F766D3"/>
    <w:rPr>
      <w:color w:val="0000ff"/>
      <w:u w:val="single"/>
    </w:rPr>
  </w:style>
  <w:style w:type="paragraph" w:styleId="NormalWeb">
    <w:name w:val="Normal (Web)"/>
    <w:basedOn w:val="Normal"/>
    <w:uiPriority w:val="99"/>
    <w:rsid w:val="00F766D3"/>
    <w:pPr>
      <w:spacing w:after="100" w:afterAutospacing="1" w:before="100" w:beforeAutospacing="1"/>
    </w:pPr>
  </w:style>
  <w:style w:type="character" w:styleId="Heading2Char" w:customStyle="1">
    <w:name w:val="Heading 2 Char"/>
    <w:basedOn w:val="DefaultParagraphFont"/>
    <w:link w:val="Heading2"/>
    <w:rsid w:val="00F766D3"/>
    <w:rPr>
      <w:rFonts w:ascii="Arial" w:cs="Arial" w:eastAsia="Times New Roman" w:hAnsi="Arial"/>
      <w:b w:val="1"/>
      <w:bCs w:val="1"/>
      <w:i w:val="1"/>
      <w:iCs w:val="1"/>
      <w:sz w:val="28"/>
      <w:szCs w:val="28"/>
    </w:rPr>
  </w:style>
  <w:style w:type="paragraph" w:styleId="Header">
    <w:name w:val="header"/>
    <w:basedOn w:val="Normal"/>
    <w:link w:val="HeaderChar"/>
    <w:uiPriority w:val="99"/>
    <w:unhideWhenUsed w:val="1"/>
    <w:rsid w:val="006D6C1C"/>
    <w:pPr>
      <w:tabs>
        <w:tab w:val="center" w:pos="4680"/>
        <w:tab w:val="right" w:pos="9360"/>
      </w:tabs>
    </w:pPr>
  </w:style>
  <w:style w:type="character" w:styleId="HeaderChar" w:customStyle="1">
    <w:name w:val="Header Char"/>
    <w:basedOn w:val="DefaultParagraphFont"/>
    <w:link w:val="Header"/>
    <w:uiPriority w:val="99"/>
    <w:rsid w:val="006D6C1C"/>
    <w:rPr>
      <w:rFonts w:ascii="Times New Roman" w:cs="Times New Roman" w:eastAsia="Times New Roman" w:hAnsi="Times New Roman"/>
      <w:sz w:val="24"/>
      <w:szCs w:val="24"/>
    </w:rPr>
  </w:style>
  <w:style w:type="paragraph" w:styleId="Footer">
    <w:name w:val="footer"/>
    <w:basedOn w:val="Normal"/>
    <w:link w:val="FooterChar"/>
    <w:uiPriority w:val="99"/>
    <w:unhideWhenUsed w:val="1"/>
    <w:rsid w:val="006D6C1C"/>
    <w:pPr>
      <w:tabs>
        <w:tab w:val="center" w:pos="4680"/>
        <w:tab w:val="right" w:pos="9360"/>
      </w:tabs>
    </w:pPr>
  </w:style>
  <w:style w:type="character" w:styleId="FooterChar" w:customStyle="1">
    <w:name w:val="Footer Char"/>
    <w:basedOn w:val="DefaultParagraphFont"/>
    <w:link w:val="Footer"/>
    <w:uiPriority w:val="99"/>
    <w:rsid w:val="006D6C1C"/>
    <w:rPr>
      <w:rFonts w:ascii="Times New Roman" w:cs="Times New Roman" w:eastAsia="Times New Roman" w:hAnsi="Times New Roman"/>
      <w:sz w:val="24"/>
      <w:szCs w:val="24"/>
    </w:rPr>
  </w:style>
  <w:style w:type="character" w:styleId="section-info-text1" w:customStyle="1">
    <w:name w:val="section-info-text1"/>
    <w:basedOn w:val="DefaultParagraphFont"/>
    <w:rsid w:val="005A1664"/>
  </w:style>
  <w:style w:type="character" w:styleId="Heading1Char" w:customStyle="1">
    <w:name w:val="Heading 1 Char"/>
    <w:basedOn w:val="DefaultParagraphFont"/>
    <w:link w:val="Heading1"/>
    <w:uiPriority w:val="9"/>
    <w:rsid w:val="003639C8"/>
    <w:rPr>
      <w:rFonts w:asciiTheme="majorHAnsi" w:cstheme="majorBidi" w:eastAsiaTheme="majorEastAsia" w:hAnsiTheme="majorHAnsi"/>
      <w:color w:val="2e74b5" w:themeColor="accent1" w:themeShade="0000BF"/>
      <w:sz w:val="32"/>
      <w:szCs w:val="32"/>
    </w:rPr>
  </w:style>
  <w:style w:type="character" w:styleId="FollowedHyperlink">
    <w:name w:val="FollowedHyperlink"/>
    <w:basedOn w:val="DefaultParagraphFont"/>
    <w:uiPriority w:val="99"/>
    <w:semiHidden w:val="1"/>
    <w:unhideWhenUsed w:val="1"/>
    <w:rsid w:val="00941D79"/>
    <w:rPr>
      <w:color w:val="954f72" w:themeColor="followedHyperlink"/>
      <w:u w:val="single"/>
    </w:rPr>
  </w:style>
  <w:style w:type="paragraph" w:styleId="ListParagraph">
    <w:name w:val="List Paragraph"/>
    <w:basedOn w:val="Normal"/>
    <w:uiPriority w:val="34"/>
    <w:qFormat w:val="1"/>
    <w:rsid w:val="00FC7C3F"/>
    <w:pPr>
      <w:ind w:left="720"/>
      <w:contextualSpacing w:val="1"/>
    </w:pPr>
  </w:style>
  <w:style w:type="paragraph" w:styleId="BalloonText">
    <w:name w:val="Balloon Text"/>
    <w:basedOn w:val="Normal"/>
    <w:link w:val="BalloonTextChar"/>
    <w:uiPriority w:val="99"/>
    <w:semiHidden w:val="1"/>
    <w:unhideWhenUsed w:val="1"/>
    <w:rsid w:val="00FC7C3F"/>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C7C3F"/>
    <w:rPr>
      <w:rFonts w:ascii="Segoe UI" w:cs="Segoe UI" w:eastAsia="Times New Roman" w:hAnsi="Segoe UI"/>
      <w:sz w:val="18"/>
      <w:szCs w:val="18"/>
    </w:rPr>
  </w:style>
  <w:style w:type="character" w:styleId="PlaceholderText">
    <w:name w:val="Placeholder Text"/>
    <w:basedOn w:val="DefaultParagraphFont"/>
    <w:uiPriority w:val="99"/>
    <w:semiHidden w:val="1"/>
    <w:rsid w:val="00D9240F"/>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jp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rcus.lazaldi@gmail.com" TargetMode="External"/><Relationship Id="rId8" Type="http://schemas.openxmlformats.org/officeDocument/2006/relationships/hyperlink" Target="https://www.linkedin.com/in/marcus-lazaldi-1160526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QWpnnqMbr8tsZuPCxBWWLz1vhw==">CgMxLjA4AHIhMWVOUUFVLXJQZHFiVEp5TnJSSDVZNDZ3LUlIYUgxQUgz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2021-09-22T15:06:00Z</dcterms:created>
  <dc:creator>Lazaldi, Marcus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a776955-85f6-4fec-9553-96dd3e0373c4_Enabled">
    <vt:lpwstr>true</vt:lpwstr>
  </property>
  <property fmtid="{D5CDD505-2E9C-101B-9397-08002B2CF9AE}" pid="3" name="MSIP_Label_5a776955-85f6-4fec-9553-96dd3e0373c4_SetDate">
    <vt:lpwstr>2022-02-08T15:18:30Z</vt:lpwstr>
  </property>
  <property fmtid="{D5CDD505-2E9C-101B-9397-08002B2CF9AE}" pid="4" name="MSIP_Label_5a776955-85f6-4fec-9553-96dd3e0373c4_Method">
    <vt:lpwstr>Standard</vt:lpwstr>
  </property>
  <property fmtid="{D5CDD505-2E9C-101B-9397-08002B2CF9AE}" pid="5" name="MSIP_Label_5a776955-85f6-4fec-9553-96dd3e0373c4_Name">
    <vt:lpwstr>Confidential</vt:lpwstr>
  </property>
  <property fmtid="{D5CDD505-2E9C-101B-9397-08002B2CF9AE}" pid="6" name="MSIP_Label_5a776955-85f6-4fec-9553-96dd3e0373c4_SiteId">
    <vt:lpwstr>f45ccc07-e57e-4d15-bf6f-f6cbccd2d395</vt:lpwstr>
  </property>
  <property fmtid="{D5CDD505-2E9C-101B-9397-08002B2CF9AE}" pid="7" name="MSIP_Label_5a776955-85f6-4fec-9553-96dd3e0373c4_ActionId">
    <vt:lpwstr>d2cbf5fa-7e60-4a7b-bb20-520656593e5f</vt:lpwstr>
  </property>
  <property fmtid="{D5CDD505-2E9C-101B-9397-08002B2CF9AE}" pid="8" name="MSIP_Label_5a776955-85f6-4fec-9553-96dd3e0373c4_ContentBits">
    <vt:lpwstr>0</vt:lpwstr>
  </property>
</Properties>
</file>