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as an analog of a real conservation unit that</w:t>
      </w:r>
      <w:r>
        <w:t xml:space="preserve"> </w:t>
      </w:r>
      <w:r>
        <w:t xml:space="preserve">could be conveniently sampled from our office at the Kenai National</w:t>
      </w:r>
      <w:r>
        <w:t xml:space="preserve"> </w:t>
      </w:r>
      <w:r>
        <w:t xml:space="preserve">Wildlife Refuge, which lies at 60.4647°N, 151.0735°W within the Slikok</w:t>
      </w:r>
      <w:r>
        <w:t xml:space="preserve"> </w:t>
      </w:r>
      <w:r>
        <w:t xml:space="preserve">Creek watershed. Like most conservation units and like the Kenai</w:t>
      </w:r>
      <w:r>
        <w:t xml:space="preserve"> </w:t>
      </w:r>
      <w:r>
        <w:t xml:space="preserve">National Wildlife Refuge as a whole, this study area includes varied</w:t>
      </w:r>
      <w:r>
        <w:t xml:space="preserve"> </w:t>
      </w:r>
      <w:r>
        <w:t xml:space="preserve">habitat types; arbitrary, artificial, and ecologically open boundaries</w:t>
      </w:r>
      <w:r>
        <w:t xml:space="preserve"> </w:t>
      </w:r>
      <w:r>
        <w:t xml:space="preserve">that have no meaning to wildlife; and a range levels of human</w:t>
      </w:r>
      <w:r>
        <w:t xml:space="preserve"> </w:t>
      </w:r>
      <w:r>
        <w:t xml:space="preserve">disturbance from fairly remote, 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A grid with 500 m spacing between points was chosen by using the</w:t>
      </w:r>
      <w:r>
        <w:t xml:space="preserve"> </w:t>
      </w:r>
      <w:r>
        <w:t xml:space="preserve">coordinates of the centroids of the 250 m pixels from the Alaska eMODIS</w:t>
      </w:r>
      <w:r>
        <w:t xml:space="preserve"> </w:t>
      </w:r>
      <w:r>
        <w:t xml:space="preserve">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 choosing every</w:t>
      </w:r>
      <w:r>
        <w:t xml:space="preserve"> </w:t>
      </w:r>
      <w:r>
        <w:t xml:space="preserve">other centroid to make a grid of sites having 500 m spacing. The</w:t>
      </w:r>
      <w:r>
        <w:t xml:space="preserve"> </w:t>
      </w:r>
      <w:r>
        <w:t xml:space="preserve">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processed 125 of the 160 sweep net</w:t>
      </w:r>
      <w:r>
        <w:t xml:space="preserve"> </w:t>
      </w:r>
      <w:r>
        <w:t xml:space="preserve">samples. We selected all 80 samples taken from the east side of each</w:t>
      </w:r>
      <w:r>
        <w:t xml:space="preserve"> </w:t>
      </w:r>
      <w:r>
        <w:t xml:space="preserve">plot (40 plots × 1 sample/plot × 2 visits/plot). To choose 45 samples</w:t>
      </w:r>
      <w:r>
        <w:t xml:space="preserve"> </w:t>
      </w:r>
      <w:r>
        <w:t xml:space="preserve">from the remaining 80, we selected plots spatially. First, we chose 20</w:t>
      </w:r>
      <w:r>
        <w:t xml:space="preserve"> </w:t>
      </w:r>
      <w:r>
        <w:t xml:space="preserve">samples from plots at 1 km spacing (10 plots × 2 visits/plot), then we</w:t>
      </w:r>
      <w:r>
        <w:t xml:space="preserve"> </w:t>
      </w:r>
      <w:r>
        <w:t xml:space="preserve">chose 25 of 26 samples from another 13 plots that were maximally distant</w:t>
      </w:r>
      <w:r>
        <w:t xml:space="preserve"> </w:t>
      </w:r>
      <w:r>
        <w:t xml:space="preserve">from these 10 plots (13 plots × 2 visits/plot). These 45 samples from</w:t>
      </w:r>
      <w:r>
        <w:t xml:space="preserve"> </w:t>
      </w:r>
      <w:r>
        <w:t xml:space="preserve">west plot halves were intended to be used for estimating occupancy</w:t>
      </w:r>
      <w:r>
        <w:t xml:space="preserve"> </w:t>
      </w:r>
      <w:r>
        <w:t xml:space="preserve">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0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1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Heading2"/>
      </w:pPr>
      <w:bookmarkStart w:id="32" w:name="data-analysis"/>
      <w:r>
        <w:t xml:space="preserve">Data analysis</w:t>
      </w:r>
      <w:bookmarkEnd w:id="32"/>
    </w:p>
    <w:p>
      <w:pPr>
        <w:pStyle w:val="FirstParagraph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BodyText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bookmarkStart w:id="94" w:name="refs"/>
    <w:bookmarkStart w:id="37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6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37"/>
    <w:bookmarkStart w:id="39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38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39"/>
    <w:bookmarkStart w:id="41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0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1"/>
    <w:bookmarkStart w:id="43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2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3"/>
    <w:bookmarkStart w:id="45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4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5"/>
    <w:bookmarkStart w:id="47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6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47"/>
    <w:bookmarkStart w:id="49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48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49"/>
    <w:bookmarkStart w:id="51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0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1"/>
    <w:bookmarkStart w:id="53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52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53"/>
    <w:bookmarkStart w:id="55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4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5"/>
    <w:bookmarkStart w:id="57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6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57"/>
    <w:bookmarkStart w:id="59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58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59"/>
    <w:bookmarkStart w:id="61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60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61"/>
    <w:bookmarkStart w:id="63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62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3"/>
    <w:bookmarkStart w:id="65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4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65"/>
    <w:bookmarkStart w:id="66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66"/>
    <w:bookmarkStart w:id="68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67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68"/>
    <w:bookmarkStart w:id="70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69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70"/>
    <w:bookmarkStart w:id="72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71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72"/>
    <w:bookmarkStart w:id="74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3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4"/>
    <w:bookmarkStart w:id="76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75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76"/>
    <w:bookmarkStart w:id="78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77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78"/>
    <w:bookmarkStart w:id="80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79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80"/>
    <w:bookmarkStart w:id="82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2"/>
    <w:bookmarkStart w:id="84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3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4"/>
    <w:bookmarkStart w:id="86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85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86"/>
    <w:bookmarkStart w:id="88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87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88"/>
    <w:bookmarkStart w:id="90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89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90"/>
    <w:bookmarkStart w:id="92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9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2"/>
    <w:bookmarkStart w:id="93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91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3"/>
    <w:bookmarkEnd w:id="94"/>
    <w:p>
      <w:pPr>
        <w:pStyle w:val="Heading1"/>
      </w:pPr>
      <w:bookmarkStart w:id="95" w:name="figures-and-figure-captions"/>
      <w:r>
        <w:t xml:space="preserve">Figures and Figure Captions</w:t>
      </w:r>
      <w:bookmarkEnd w:id="95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30" Target="http://arctos.database.museum/project/10002227" TargetMode="External" /><Relationship Type="http://schemas.openxmlformats.org/officeDocument/2006/relationships/hyperlink" Id="rId83" Target="http://hdl.handle.net/102.100.100/286670?index=1" TargetMode="External" /><Relationship Type="http://schemas.openxmlformats.org/officeDocument/2006/relationships/hyperlink" Id="rId60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89" Target="http://www.crcpress.com/product/isbn/9781466561595" TargetMode="External" /><Relationship Type="http://schemas.openxmlformats.org/officeDocument/2006/relationships/hyperlink" Id="rId85" Target="http://www.jstatsoft.org/v21/i12/" TargetMode="External" /><Relationship Type="http://schemas.openxmlformats.org/officeDocument/2006/relationships/hyperlink" Id="rId69" Target="http://www.treesearch.fs.fed.us/pubs/33332" TargetMode="External" /><Relationship Type="http://schemas.openxmlformats.org/officeDocument/2006/relationships/hyperlink" Id="rId75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29" Target="https://arctosdb.org/" TargetMode="External" /><Relationship Type="http://schemas.openxmlformats.org/officeDocument/2006/relationships/hyperlink" Id="rId67" Target="https://doi.org/10.1007/978-3-540-78534-7_9" TargetMode="External" /><Relationship Type="http://schemas.openxmlformats.org/officeDocument/2006/relationships/hyperlink" Id="rId40" Target="https://doi.org/10.1016/S0022-2836(05)80360-2" TargetMode="External" /><Relationship Type="http://schemas.openxmlformats.org/officeDocument/2006/relationships/hyperlink" Id="rId50" Target="https://doi.org/10.1093/nar/gkv1276" TargetMode="External" /><Relationship Type="http://schemas.openxmlformats.org/officeDocument/2006/relationships/hyperlink" Id="rId42" Target="https://doi.org/10.1098/rstb.2005.1725" TargetMode="External" /><Relationship Type="http://schemas.openxmlformats.org/officeDocument/2006/relationships/hyperlink" Id="rId56" Target="https://doi.org/10.1098/rstb.2015.0330" TargetMode="External" /><Relationship Type="http://schemas.openxmlformats.org/officeDocument/2006/relationships/hyperlink" Id="rId52" Target="https://doi.org/10.1111/ecog.04957" TargetMode="External" /><Relationship Type="http://schemas.openxmlformats.org/officeDocument/2006/relationships/hyperlink" Id="rId77" Target="https://doi.org/10.1111/j.1471-8286.2007.01678.x" TargetMode="External" /><Relationship Type="http://schemas.openxmlformats.org/officeDocument/2006/relationships/hyperlink" Id="rId79" Target="https://doi.org/10.1371/journal.pone.0066213" TargetMode="External" /><Relationship Type="http://schemas.openxmlformats.org/officeDocument/2006/relationships/hyperlink" Id="rId54" Target="https://doi.org/10.1371/journal.pone.0138432" TargetMode="External" /><Relationship Type="http://schemas.openxmlformats.org/officeDocument/2006/relationships/hyperlink" Id="rId64" Target="https://doi.org/10.1890/0012-9658(2002)083%5B2248:ESORWD%5D2.0.CO;2" TargetMode="External" /><Relationship Type="http://schemas.openxmlformats.org/officeDocument/2006/relationships/hyperlink" Id="rId87" Target="https://doi.org/10.3133/ofr20101300" TargetMode="External" /><Relationship Type="http://schemas.openxmlformats.org/officeDocument/2006/relationships/hyperlink" Id="rId48" Target="https://doi.org/10.3389/fevo.2019.00434" TargetMode="External" /><Relationship Type="http://schemas.openxmlformats.org/officeDocument/2006/relationships/hyperlink" Id="rId46" Target="https://doi.org/10.3897/BDJ.5.e10792" TargetMode="External" /><Relationship Type="http://schemas.openxmlformats.org/officeDocument/2006/relationships/hyperlink" Id="rId44" Target="https://doi.org/10.3897/BDJ.8.e50124" TargetMode="External" /><Relationship Type="http://schemas.openxmlformats.org/officeDocument/2006/relationships/hyperlink" Id="rId71" Target="https://doi.org/10.3897/rio.3.e12431" TargetMode="External" /><Relationship Type="http://schemas.openxmlformats.org/officeDocument/2006/relationships/hyperlink" Id="rId62" Target="https://web.archive.org/web/20150929072630/http://www.r-bloggers.com/dynamic-community-occupancy-modeling-with-r-and-jags/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58" Target="https://www.asprs.org/a/publications/pers/2015journals/PERS_May_2015/HTML/index.html#345" TargetMode="External" /><Relationship Type="http://schemas.openxmlformats.org/officeDocument/2006/relationships/hyperlink" Id="rId31" Target="https://www.gbif.org/" TargetMode="External" /><Relationship Type="http://schemas.openxmlformats.org/officeDocument/2006/relationships/hyperlink" Id="rId36" Target="https://www.govinfo.gov/app/details/STATUTE-111/STATUTE-111-Pg1252" TargetMode="External" /><Relationship Type="http://schemas.openxmlformats.org/officeDocument/2006/relationships/hyperlink" Id="rId38" Target="https://www.govinfo.gov/app/details/STATUTE-94/STATUTE-94-Pg2371" TargetMode="External" /><Relationship Type="http://schemas.openxmlformats.org/officeDocument/2006/relationships/hyperlink" Id="rId73" Target="https://www.r-project.org/conferences/DSC-2003/Proceedings/Plummer.pdf" TargetMode="External" /><Relationship Type="http://schemas.openxmlformats.org/officeDocument/2006/relationships/hyperlink" Id="rId91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rctos.database.museum/project/10002227" TargetMode="External" /><Relationship Type="http://schemas.openxmlformats.org/officeDocument/2006/relationships/hyperlink" Id="rId83" Target="http://hdl.handle.net/102.100.100/286670?index=1" TargetMode="External" /><Relationship Type="http://schemas.openxmlformats.org/officeDocument/2006/relationships/hyperlink" Id="rId60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89" Target="http://www.crcpress.com/product/isbn/9781466561595" TargetMode="External" /><Relationship Type="http://schemas.openxmlformats.org/officeDocument/2006/relationships/hyperlink" Id="rId85" Target="http://www.jstatsoft.org/v21/i12/" TargetMode="External" /><Relationship Type="http://schemas.openxmlformats.org/officeDocument/2006/relationships/hyperlink" Id="rId69" Target="http://www.treesearch.fs.fed.us/pubs/33332" TargetMode="External" /><Relationship Type="http://schemas.openxmlformats.org/officeDocument/2006/relationships/hyperlink" Id="rId75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29" Target="https://arctosdb.org/" TargetMode="External" /><Relationship Type="http://schemas.openxmlformats.org/officeDocument/2006/relationships/hyperlink" Id="rId67" Target="https://doi.org/10.1007/978-3-540-78534-7_9" TargetMode="External" /><Relationship Type="http://schemas.openxmlformats.org/officeDocument/2006/relationships/hyperlink" Id="rId40" Target="https://doi.org/10.1016/S0022-2836(05)80360-2" TargetMode="External" /><Relationship Type="http://schemas.openxmlformats.org/officeDocument/2006/relationships/hyperlink" Id="rId50" Target="https://doi.org/10.1093/nar/gkv1276" TargetMode="External" /><Relationship Type="http://schemas.openxmlformats.org/officeDocument/2006/relationships/hyperlink" Id="rId42" Target="https://doi.org/10.1098/rstb.2005.1725" TargetMode="External" /><Relationship Type="http://schemas.openxmlformats.org/officeDocument/2006/relationships/hyperlink" Id="rId56" Target="https://doi.org/10.1098/rstb.2015.0330" TargetMode="External" /><Relationship Type="http://schemas.openxmlformats.org/officeDocument/2006/relationships/hyperlink" Id="rId52" Target="https://doi.org/10.1111/ecog.04957" TargetMode="External" /><Relationship Type="http://schemas.openxmlformats.org/officeDocument/2006/relationships/hyperlink" Id="rId77" Target="https://doi.org/10.1111/j.1471-8286.2007.01678.x" TargetMode="External" /><Relationship Type="http://schemas.openxmlformats.org/officeDocument/2006/relationships/hyperlink" Id="rId79" Target="https://doi.org/10.1371/journal.pone.0066213" TargetMode="External" /><Relationship Type="http://schemas.openxmlformats.org/officeDocument/2006/relationships/hyperlink" Id="rId54" Target="https://doi.org/10.1371/journal.pone.0138432" TargetMode="External" /><Relationship Type="http://schemas.openxmlformats.org/officeDocument/2006/relationships/hyperlink" Id="rId64" Target="https://doi.org/10.1890/0012-9658(2002)083%5B2248:ESORWD%5D2.0.CO;2" TargetMode="External" /><Relationship Type="http://schemas.openxmlformats.org/officeDocument/2006/relationships/hyperlink" Id="rId87" Target="https://doi.org/10.3133/ofr20101300" TargetMode="External" /><Relationship Type="http://schemas.openxmlformats.org/officeDocument/2006/relationships/hyperlink" Id="rId48" Target="https://doi.org/10.3389/fevo.2019.00434" TargetMode="External" /><Relationship Type="http://schemas.openxmlformats.org/officeDocument/2006/relationships/hyperlink" Id="rId46" Target="https://doi.org/10.3897/BDJ.5.e10792" TargetMode="External" /><Relationship Type="http://schemas.openxmlformats.org/officeDocument/2006/relationships/hyperlink" Id="rId44" Target="https://doi.org/10.3897/BDJ.8.e50124" TargetMode="External" /><Relationship Type="http://schemas.openxmlformats.org/officeDocument/2006/relationships/hyperlink" Id="rId71" Target="https://doi.org/10.3897/rio.3.e12431" TargetMode="External" /><Relationship Type="http://schemas.openxmlformats.org/officeDocument/2006/relationships/hyperlink" Id="rId62" Target="https://web.archive.org/web/20150929072630/http://www.r-bloggers.com/dynamic-community-occupancy-modeling-with-r-and-jags/" TargetMode="External" /><Relationship Type="http://schemas.openxmlformats.org/officeDocument/2006/relationships/hyperlink" Id="rId81" Target="https://www.R-project.org/" TargetMode="External" /><Relationship Type="http://schemas.openxmlformats.org/officeDocument/2006/relationships/hyperlink" Id="rId58" Target="https://www.asprs.org/a/publications/pers/2015journals/PERS_May_2015/HTML/index.html#345" TargetMode="External" /><Relationship Type="http://schemas.openxmlformats.org/officeDocument/2006/relationships/hyperlink" Id="rId31" Target="https://www.gbif.org/" TargetMode="External" /><Relationship Type="http://schemas.openxmlformats.org/officeDocument/2006/relationships/hyperlink" Id="rId36" Target="https://www.govinfo.gov/app/details/STATUTE-111/STATUTE-111-Pg1252" TargetMode="External" /><Relationship Type="http://schemas.openxmlformats.org/officeDocument/2006/relationships/hyperlink" Id="rId38" Target="https://www.govinfo.gov/app/details/STATUTE-94/STATUTE-94-Pg2371" TargetMode="External" /><Relationship Type="http://schemas.openxmlformats.org/officeDocument/2006/relationships/hyperlink" Id="rId73" Target="https://www.r-project.org/conferences/DSC-2003/Proceedings/Plummer.pdf" TargetMode="External" /><Relationship Type="http://schemas.openxmlformats.org/officeDocument/2006/relationships/hyperlink" Id="rId91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2020-12-05T16:06:25Z</dcterms:created>
  <dcterms:modified xsi:type="dcterms:W3CDTF">2020-12-05T16:06:25Z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