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D38C" w14:textId="06755072" w:rsidR="008017B3" w:rsidRPr="00A2519E" w:rsidRDefault="00A2519E" w:rsidP="00A2519E">
      <w:pPr>
        <w:pStyle w:val="Heading1"/>
        <w:spacing w:before="0"/>
        <w:rPr>
          <w:rFonts w:ascii="Aptos" w:hAnsi="Aptos"/>
        </w:rPr>
      </w:pPr>
      <w:r w:rsidRPr="00A2519E">
        <w:rPr>
          <w:rFonts w:ascii="Aptos" w:hAnsi="Aptos"/>
        </w:rPr>
        <w:t>Cairn-Ai Overview:</w:t>
      </w:r>
    </w:p>
    <w:sdt>
      <w:sdtPr>
        <w:id w:val="-1468190098"/>
        <w:docPartObj>
          <w:docPartGallery w:val="Table of Contents"/>
          <w:docPartUnique/>
        </w:docPartObj>
      </w:sdtPr>
      <w:sdtEndPr>
        <w:rPr>
          <w:rFonts w:ascii="Arial" w:eastAsia="Arial" w:hAnsi="Arial" w:cs="Arial"/>
          <w:b/>
          <w:bCs/>
          <w:noProof/>
          <w:color w:val="333333"/>
          <w:sz w:val="22"/>
          <w:szCs w:val="22"/>
        </w:rPr>
      </w:sdtEndPr>
      <w:sdtContent>
        <w:p w14:paraId="2391A780" w14:textId="3D612E6F" w:rsidR="00A2519E" w:rsidRPr="00D743A0" w:rsidRDefault="00A2519E">
          <w:pPr>
            <w:pStyle w:val="TOCHeading"/>
            <w:rPr>
              <w:b/>
              <w:bCs/>
              <w:sz w:val="28"/>
              <w:szCs w:val="28"/>
            </w:rPr>
          </w:pPr>
          <w:r w:rsidRPr="00D743A0">
            <w:rPr>
              <w:b/>
              <w:bCs/>
              <w:sz w:val="28"/>
              <w:szCs w:val="28"/>
            </w:rPr>
            <w:t>Contents</w:t>
          </w:r>
        </w:p>
        <w:p w14:paraId="503B2EEF" w14:textId="6FB6B5DF" w:rsidR="00A2519E" w:rsidRDefault="00A2519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9795559" w:history="1">
            <w:r w:rsidRPr="00BE1D6A">
              <w:rPr>
                <w:rStyle w:val="Hyperlink"/>
                <w:rFonts w:ascii="Aptos" w:hAnsi="Aptos"/>
                <w:noProof/>
              </w:rPr>
              <w:t>Vision</w:t>
            </w:r>
            <w:r>
              <w:rPr>
                <w:noProof/>
                <w:webHidden/>
              </w:rPr>
              <w:tab/>
            </w:r>
            <w:r>
              <w:rPr>
                <w:noProof/>
                <w:webHidden/>
              </w:rPr>
              <w:fldChar w:fldCharType="begin"/>
            </w:r>
            <w:r>
              <w:rPr>
                <w:noProof/>
                <w:webHidden/>
              </w:rPr>
              <w:instrText xml:space="preserve"> PAGEREF _Toc239795559 \h </w:instrText>
            </w:r>
            <w:r>
              <w:rPr>
                <w:noProof/>
                <w:webHidden/>
              </w:rPr>
            </w:r>
            <w:r>
              <w:rPr>
                <w:noProof/>
                <w:webHidden/>
              </w:rPr>
              <w:fldChar w:fldCharType="separate"/>
            </w:r>
            <w:r>
              <w:rPr>
                <w:noProof/>
                <w:webHidden/>
              </w:rPr>
              <w:t>1</w:t>
            </w:r>
            <w:r>
              <w:rPr>
                <w:noProof/>
                <w:webHidden/>
              </w:rPr>
              <w:fldChar w:fldCharType="end"/>
            </w:r>
          </w:hyperlink>
        </w:p>
        <w:p w14:paraId="09845B92" w14:textId="7F572049" w:rsidR="00A2519E" w:rsidRDefault="00A2519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0" w:history="1">
            <w:r w:rsidRPr="00BE1D6A">
              <w:rPr>
                <w:rStyle w:val="Hyperlink"/>
                <w:rFonts w:ascii="Aptos" w:hAnsi="Aptos"/>
                <w:noProof/>
              </w:rPr>
              <w:t>The Frameworks Cairn-Ai Operationalizes</w:t>
            </w:r>
            <w:r>
              <w:rPr>
                <w:noProof/>
                <w:webHidden/>
              </w:rPr>
              <w:tab/>
            </w:r>
            <w:r>
              <w:rPr>
                <w:noProof/>
                <w:webHidden/>
              </w:rPr>
              <w:fldChar w:fldCharType="begin"/>
            </w:r>
            <w:r>
              <w:rPr>
                <w:noProof/>
                <w:webHidden/>
              </w:rPr>
              <w:instrText xml:space="preserve"> PAGEREF _Toc239795560 \h </w:instrText>
            </w:r>
            <w:r>
              <w:rPr>
                <w:noProof/>
                <w:webHidden/>
              </w:rPr>
            </w:r>
            <w:r>
              <w:rPr>
                <w:noProof/>
                <w:webHidden/>
              </w:rPr>
              <w:fldChar w:fldCharType="separate"/>
            </w:r>
            <w:r>
              <w:rPr>
                <w:noProof/>
                <w:webHidden/>
              </w:rPr>
              <w:t>1</w:t>
            </w:r>
            <w:r>
              <w:rPr>
                <w:noProof/>
                <w:webHidden/>
              </w:rPr>
              <w:fldChar w:fldCharType="end"/>
            </w:r>
          </w:hyperlink>
        </w:p>
        <w:p w14:paraId="35B9B43A" w14:textId="2CD68E4D" w:rsidR="00A2519E" w:rsidRDefault="00A2519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1" w:history="1">
            <w:r w:rsidRPr="00BE1D6A">
              <w:rPr>
                <w:rStyle w:val="Hyperlink"/>
                <w:rFonts w:ascii="Aptos" w:hAnsi="Aptos"/>
                <w:noProof/>
              </w:rPr>
              <w:t>The Gaps Being Targeted</w:t>
            </w:r>
            <w:r>
              <w:rPr>
                <w:noProof/>
                <w:webHidden/>
              </w:rPr>
              <w:tab/>
            </w:r>
            <w:r>
              <w:rPr>
                <w:noProof/>
                <w:webHidden/>
              </w:rPr>
              <w:fldChar w:fldCharType="begin"/>
            </w:r>
            <w:r>
              <w:rPr>
                <w:noProof/>
                <w:webHidden/>
              </w:rPr>
              <w:instrText xml:space="preserve"> PAGEREF _Toc239795561 \h </w:instrText>
            </w:r>
            <w:r>
              <w:rPr>
                <w:noProof/>
                <w:webHidden/>
              </w:rPr>
            </w:r>
            <w:r>
              <w:rPr>
                <w:noProof/>
                <w:webHidden/>
              </w:rPr>
              <w:fldChar w:fldCharType="separate"/>
            </w:r>
            <w:r>
              <w:rPr>
                <w:noProof/>
                <w:webHidden/>
              </w:rPr>
              <w:t>2</w:t>
            </w:r>
            <w:r>
              <w:rPr>
                <w:noProof/>
                <w:webHidden/>
              </w:rPr>
              <w:fldChar w:fldCharType="end"/>
            </w:r>
          </w:hyperlink>
        </w:p>
        <w:p w14:paraId="3043D3C9" w14:textId="1B53BCC9" w:rsidR="00A2519E" w:rsidRDefault="00A2519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2" w:history="1">
            <w:r w:rsidRPr="00BE1D6A">
              <w:rPr>
                <w:rStyle w:val="Hyperlink"/>
                <w:rFonts w:ascii="Aptos" w:hAnsi="Aptos"/>
                <w:noProof/>
              </w:rPr>
              <w:t>Modular by Design. Integrated by Data.</w:t>
            </w:r>
            <w:r>
              <w:rPr>
                <w:noProof/>
                <w:webHidden/>
              </w:rPr>
              <w:tab/>
            </w:r>
            <w:r>
              <w:rPr>
                <w:noProof/>
                <w:webHidden/>
              </w:rPr>
              <w:fldChar w:fldCharType="begin"/>
            </w:r>
            <w:r>
              <w:rPr>
                <w:noProof/>
                <w:webHidden/>
              </w:rPr>
              <w:instrText xml:space="preserve"> PAGEREF _Toc239795562 \h </w:instrText>
            </w:r>
            <w:r>
              <w:rPr>
                <w:noProof/>
                <w:webHidden/>
              </w:rPr>
            </w:r>
            <w:r>
              <w:rPr>
                <w:noProof/>
                <w:webHidden/>
              </w:rPr>
              <w:fldChar w:fldCharType="separate"/>
            </w:r>
            <w:r>
              <w:rPr>
                <w:noProof/>
                <w:webHidden/>
              </w:rPr>
              <w:t>3</w:t>
            </w:r>
            <w:r>
              <w:rPr>
                <w:noProof/>
                <w:webHidden/>
              </w:rPr>
              <w:fldChar w:fldCharType="end"/>
            </w:r>
          </w:hyperlink>
        </w:p>
        <w:p w14:paraId="3520A122" w14:textId="614A89F3" w:rsidR="00A2519E" w:rsidRDefault="00A2519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3" w:history="1">
            <w:r w:rsidRPr="00BE1D6A">
              <w:rPr>
                <w:rStyle w:val="Hyperlink"/>
                <w:rFonts w:ascii="Aptos" w:hAnsi="Aptos"/>
                <w:noProof/>
              </w:rPr>
              <w:t>Where the Data Lives</w:t>
            </w:r>
            <w:r>
              <w:rPr>
                <w:noProof/>
                <w:webHidden/>
              </w:rPr>
              <w:tab/>
            </w:r>
            <w:r>
              <w:rPr>
                <w:noProof/>
                <w:webHidden/>
              </w:rPr>
              <w:fldChar w:fldCharType="begin"/>
            </w:r>
            <w:r>
              <w:rPr>
                <w:noProof/>
                <w:webHidden/>
              </w:rPr>
              <w:instrText xml:space="preserve"> PAGEREF _Toc239795563 \h </w:instrText>
            </w:r>
            <w:r>
              <w:rPr>
                <w:noProof/>
                <w:webHidden/>
              </w:rPr>
            </w:r>
            <w:r>
              <w:rPr>
                <w:noProof/>
                <w:webHidden/>
              </w:rPr>
              <w:fldChar w:fldCharType="separate"/>
            </w:r>
            <w:r>
              <w:rPr>
                <w:noProof/>
                <w:webHidden/>
              </w:rPr>
              <w:t>3</w:t>
            </w:r>
            <w:r>
              <w:rPr>
                <w:noProof/>
                <w:webHidden/>
              </w:rPr>
              <w:fldChar w:fldCharType="end"/>
            </w:r>
          </w:hyperlink>
        </w:p>
        <w:p w14:paraId="3FD26A65" w14:textId="7287DE37" w:rsidR="00A2519E" w:rsidRDefault="00A2519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4" w:history="1">
            <w:r w:rsidRPr="00BE1D6A">
              <w:rPr>
                <w:rStyle w:val="Hyperlink"/>
                <w:rFonts w:ascii="Aptos" w:hAnsi="Aptos"/>
                <w:noProof/>
              </w:rPr>
              <w:t>The Cairn-Ai Modules</w:t>
            </w:r>
            <w:r>
              <w:rPr>
                <w:noProof/>
                <w:webHidden/>
              </w:rPr>
              <w:tab/>
            </w:r>
            <w:r>
              <w:rPr>
                <w:noProof/>
                <w:webHidden/>
              </w:rPr>
              <w:fldChar w:fldCharType="begin"/>
            </w:r>
            <w:r>
              <w:rPr>
                <w:noProof/>
                <w:webHidden/>
              </w:rPr>
              <w:instrText xml:space="preserve"> PAGEREF _Toc239795564 \h </w:instrText>
            </w:r>
            <w:r>
              <w:rPr>
                <w:noProof/>
                <w:webHidden/>
              </w:rPr>
            </w:r>
            <w:r>
              <w:rPr>
                <w:noProof/>
                <w:webHidden/>
              </w:rPr>
              <w:fldChar w:fldCharType="separate"/>
            </w:r>
            <w:r>
              <w:rPr>
                <w:noProof/>
                <w:webHidden/>
              </w:rPr>
              <w:t>4</w:t>
            </w:r>
            <w:r>
              <w:rPr>
                <w:noProof/>
                <w:webHidden/>
              </w:rPr>
              <w:fldChar w:fldCharType="end"/>
            </w:r>
          </w:hyperlink>
        </w:p>
        <w:p w14:paraId="064884C1" w14:textId="76A3F00B" w:rsidR="00A2519E" w:rsidRDefault="00A2519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5" w:history="1">
            <w:r w:rsidRPr="00BE1D6A">
              <w:rPr>
                <w:rStyle w:val="Hyperlink"/>
                <w:rFonts w:ascii="Aptos" w:hAnsi="Aptos"/>
                <w:noProof/>
              </w:rPr>
              <w:t>Evidence Layer</w:t>
            </w:r>
            <w:r>
              <w:rPr>
                <w:noProof/>
                <w:webHidden/>
              </w:rPr>
              <w:tab/>
            </w:r>
            <w:r>
              <w:rPr>
                <w:noProof/>
                <w:webHidden/>
              </w:rPr>
              <w:fldChar w:fldCharType="begin"/>
            </w:r>
            <w:r>
              <w:rPr>
                <w:noProof/>
                <w:webHidden/>
              </w:rPr>
              <w:instrText xml:space="preserve"> PAGEREF _Toc239795565 \h </w:instrText>
            </w:r>
            <w:r>
              <w:rPr>
                <w:noProof/>
                <w:webHidden/>
              </w:rPr>
            </w:r>
            <w:r>
              <w:rPr>
                <w:noProof/>
                <w:webHidden/>
              </w:rPr>
              <w:fldChar w:fldCharType="separate"/>
            </w:r>
            <w:r>
              <w:rPr>
                <w:noProof/>
                <w:webHidden/>
              </w:rPr>
              <w:t>4</w:t>
            </w:r>
            <w:r>
              <w:rPr>
                <w:noProof/>
                <w:webHidden/>
              </w:rPr>
              <w:fldChar w:fldCharType="end"/>
            </w:r>
          </w:hyperlink>
        </w:p>
        <w:p w14:paraId="27198E59" w14:textId="5837B3A0" w:rsidR="00A2519E" w:rsidRDefault="00A2519E">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6" w:history="1">
            <w:r w:rsidRPr="00BE1D6A">
              <w:rPr>
                <w:rStyle w:val="Hyperlink"/>
                <w:rFonts w:ascii="Aptos" w:hAnsi="Aptos"/>
                <w:noProof/>
              </w:rPr>
              <w:t>DATORUM-Ai: Evidence secured. Agents enriched. (In Pilot)</w:t>
            </w:r>
            <w:r>
              <w:rPr>
                <w:noProof/>
                <w:webHidden/>
              </w:rPr>
              <w:tab/>
            </w:r>
            <w:r>
              <w:rPr>
                <w:noProof/>
                <w:webHidden/>
              </w:rPr>
              <w:fldChar w:fldCharType="begin"/>
            </w:r>
            <w:r>
              <w:rPr>
                <w:noProof/>
                <w:webHidden/>
              </w:rPr>
              <w:instrText xml:space="preserve"> PAGEREF _Toc239795566 \h </w:instrText>
            </w:r>
            <w:r>
              <w:rPr>
                <w:noProof/>
                <w:webHidden/>
              </w:rPr>
            </w:r>
            <w:r>
              <w:rPr>
                <w:noProof/>
                <w:webHidden/>
              </w:rPr>
              <w:fldChar w:fldCharType="separate"/>
            </w:r>
            <w:r>
              <w:rPr>
                <w:noProof/>
                <w:webHidden/>
              </w:rPr>
              <w:t>4</w:t>
            </w:r>
            <w:r>
              <w:rPr>
                <w:noProof/>
                <w:webHidden/>
              </w:rPr>
              <w:fldChar w:fldCharType="end"/>
            </w:r>
          </w:hyperlink>
        </w:p>
        <w:p w14:paraId="1A76A295" w14:textId="5F4E2153" w:rsidR="00A2519E" w:rsidRDefault="00A2519E">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7" w:history="1">
            <w:r w:rsidRPr="00BE1D6A">
              <w:rPr>
                <w:rStyle w:val="Hyperlink"/>
                <w:rFonts w:ascii="Aptos" w:hAnsi="Aptos"/>
                <w:noProof/>
              </w:rPr>
              <w:t>VERITAS-Ai: Unbiased discovery. Verified insights. (In Pilot)</w:t>
            </w:r>
            <w:r>
              <w:rPr>
                <w:noProof/>
                <w:webHidden/>
              </w:rPr>
              <w:tab/>
            </w:r>
            <w:r>
              <w:rPr>
                <w:noProof/>
                <w:webHidden/>
              </w:rPr>
              <w:fldChar w:fldCharType="begin"/>
            </w:r>
            <w:r>
              <w:rPr>
                <w:noProof/>
                <w:webHidden/>
              </w:rPr>
              <w:instrText xml:space="preserve"> PAGEREF _Toc239795567 \h </w:instrText>
            </w:r>
            <w:r>
              <w:rPr>
                <w:noProof/>
                <w:webHidden/>
              </w:rPr>
            </w:r>
            <w:r>
              <w:rPr>
                <w:noProof/>
                <w:webHidden/>
              </w:rPr>
              <w:fldChar w:fldCharType="separate"/>
            </w:r>
            <w:r>
              <w:rPr>
                <w:noProof/>
                <w:webHidden/>
              </w:rPr>
              <w:t>4</w:t>
            </w:r>
            <w:r>
              <w:rPr>
                <w:noProof/>
                <w:webHidden/>
              </w:rPr>
              <w:fldChar w:fldCharType="end"/>
            </w:r>
          </w:hyperlink>
        </w:p>
        <w:p w14:paraId="5447F516" w14:textId="559713D3" w:rsidR="00A2519E" w:rsidRDefault="00A2519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8" w:history="1">
            <w:r w:rsidRPr="00BE1D6A">
              <w:rPr>
                <w:rStyle w:val="Hyperlink"/>
                <w:rFonts w:ascii="Aptos" w:hAnsi="Aptos"/>
                <w:noProof/>
              </w:rPr>
              <w:t>Team Layer</w:t>
            </w:r>
            <w:r>
              <w:rPr>
                <w:noProof/>
                <w:webHidden/>
              </w:rPr>
              <w:tab/>
            </w:r>
            <w:r>
              <w:rPr>
                <w:noProof/>
                <w:webHidden/>
              </w:rPr>
              <w:fldChar w:fldCharType="begin"/>
            </w:r>
            <w:r>
              <w:rPr>
                <w:noProof/>
                <w:webHidden/>
              </w:rPr>
              <w:instrText xml:space="preserve"> PAGEREF _Toc239795568 \h </w:instrText>
            </w:r>
            <w:r>
              <w:rPr>
                <w:noProof/>
                <w:webHidden/>
              </w:rPr>
            </w:r>
            <w:r>
              <w:rPr>
                <w:noProof/>
                <w:webHidden/>
              </w:rPr>
              <w:fldChar w:fldCharType="separate"/>
            </w:r>
            <w:r>
              <w:rPr>
                <w:noProof/>
                <w:webHidden/>
              </w:rPr>
              <w:t>5</w:t>
            </w:r>
            <w:r>
              <w:rPr>
                <w:noProof/>
                <w:webHidden/>
              </w:rPr>
              <w:fldChar w:fldCharType="end"/>
            </w:r>
          </w:hyperlink>
        </w:p>
        <w:p w14:paraId="6792275B" w14:textId="7EF2A879" w:rsidR="00A2519E" w:rsidRDefault="00A2519E">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69" w:history="1">
            <w:r w:rsidRPr="00BE1D6A">
              <w:rPr>
                <w:rStyle w:val="Hyperlink"/>
                <w:rFonts w:ascii="Aptos" w:hAnsi="Aptos"/>
                <w:noProof/>
              </w:rPr>
              <w:t>MODULUS-Ai: Evolve a business model. Do not pick one. (In Pilot)</w:t>
            </w:r>
            <w:r>
              <w:rPr>
                <w:noProof/>
                <w:webHidden/>
              </w:rPr>
              <w:tab/>
            </w:r>
            <w:r>
              <w:rPr>
                <w:noProof/>
                <w:webHidden/>
              </w:rPr>
              <w:fldChar w:fldCharType="begin"/>
            </w:r>
            <w:r>
              <w:rPr>
                <w:noProof/>
                <w:webHidden/>
              </w:rPr>
              <w:instrText xml:space="preserve"> PAGEREF _Toc239795569 \h </w:instrText>
            </w:r>
            <w:r>
              <w:rPr>
                <w:noProof/>
                <w:webHidden/>
              </w:rPr>
            </w:r>
            <w:r>
              <w:rPr>
                <w:noProof/>
                <w:webHidden/>
              </w:rPr>
              <w:fldChar w:fldCharType="separate"/>
            </w:r>
            <w:r>
              <w:rPr>
                <w:noProof/>
                <w:webHidden/>
              </w:rPr>
              <w:t>5</w:t>
            </w:r>
            <w:r>
              <w:rPr>
                <w:noProof/>
                <w:webHidden/>
              </w:rPr>
              <w:fldChar w:fldCharType="end"/>
            </w:r>
          </w:hyperlink>
        </w:p>
        <w:p w14:paraId="6CFCAA25" w14:textId="41355F09" w:rsidR="00A2519E" w:rsidRDefault="00A2519E">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70" w:history="1">
            <w:r w:rsidRPr="00BE1D6A">
              <w:rPr>
                <w:rStyle w:val="Hyperlink"/>
                <w:rFonts w:ascii="Aptos" w:hAnsi="Aptos"/>
                <w:noProof/>
              </w:rPr>
              <w:t>PARATUS-Ai: Think like an investor. Before you need one. (In Pilot)</w:t>
            </w:r>
            <w:r>
              <w:rPr>
                <w:noProof/>
                <w:webHidden/>
              </w:rPr>
              <w:tab/>
            </w:r>
            <w:r>
              <w:rPr>
                <w:noProof/>
                <w:webHidden/>
              </w:rPr>
              <w:fldChar w:fldCharType="begin"/>
            </w:r>
            <w:r>
              <w:rPr>
                <w:noProof/>
                <w:webHidden/>
              </w:rPr>
              <w:instrText xml:space="preserve"> PAGEREF _Toc239795570 \h </w:instrText>
            </w:r>
            <w:r>
              <w:rPr>
                <w:noProof/>
                <w:webHidden/>
              </w:rPr>
            </w:r>
            <w:r>
              <w:rPr>
                <w:noProof/>
                <w:webHidden/>
              </w:rPr>
              <w:fldChar w:fldCharType="separate"/>
            </w:r>
            <w:r>
              <w:rPr>
                <w:noProof/>
                <w:webHidden/>
              </w:rPr>
              <w:t>6</w:t>
            </w:r>
            <w:r>
              <w:rPr>
                <w:noProof/>
                <w:webHidden/>
              </w:rPr>
              <w:fldChar w:fldCharType="end"/>
            </w:r>
          </w:hyperlink>
        </w:p>
        <w:p w14:paraId="34183059" w14:textId="05438871" w:rsidR="00A2519E" w:rsidRDefault="00A2519E">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71" w:history="1">
            <w:r w:rsidRPr="00BE1D6A">
              <w:rPr>
                <w:rStyle w:val="Hyperlink"/>
                <w:rFonts w:ascii="Aptos" w:hAnsi="Aptos"/>
                <w:noProof/>
              </w:rPr>
              <w:t>AUXILIUM-Ai: Deliverable guidance and best practice access. (In Planning)</w:t>
            </w:r>
            <w:r>
              <w:rPr>
                <w:noProof/>
                <w:webHidden/>
              </w:rPr>
              <w:tab/>
            </w:r>
            <w:r>
              <w:rPr>
                <w:noProof/>
                <w:webHidden/>
              </w:rPr>
              <w:fldChar w:fldCharType="begin"/>
            </w:r>
            <w:r>
              <w:rPr>
                <w:noProof/>
                <w:webHidden/>
              </w:rPr>
              <w:instrText xml:space="preserve"> PAGEREF _Toc239795571 \h </w:instrText>
            </w:r>
            <w:r>
              <w:rPr>
                <w:noProof/>
                <w:webHidden/>
              </w:rPr>
            </w:r>
            <w:r>
              <w:rPr>
                <w:noProof/>
                <w:webHidden/>
              </w:rPr>
              <w:fldChar w:fldCharType="separate"/>
            </w:r>
            <w:r>
              <w:rPr>
                <w:noProof/>
                <w:webHidden/>
              </w:rPr>
              <w:t>6</w:t>
            </w:r>
            <w:r>
              <w:rPr>
                <w:noProof/>
                <w:webHidden/>
              </w:rPr>
              <w:fldChar w:fldCharType="end"/>
            </w:r>
          </w:hyperlink>
        </w:p>
        <w:p w14:paraId="1F03972F" w14:textId="530DAFCE" w:rsidR="00A2519E" w:rsidRDefault="00A2519E">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72" w:history="1">
            <w:r w:rsidRPr="00BE1D6A">
              <w:rPr>
                <w:rStyle w:val="Hyperlink"/>
                <w:rFonts w:ascii="Aptos" w:hAnsi="Aptos"/>
                <w:noProof/>
              </w:rPr>
              <w:t>INDICIUM-Ai: Watch the horizon and act in advance. (In Planning)</w:t>
            </w:r>
            <w:r>
              <w:rPr>
                <w:noProof/>
                <w:webHidden/>
              </w:rPr>
              <w:tab/>
            </w:r>
            <w:r>
              <w:rPr>
                <w:noProof/>
                <w:webHidden/>
              </w:rPr>
              <w:fldChar w:fldCharType="begin"/>
            </w:r>
            <w:r>
              <w:rPr>
                <w:noProof/>
                <w:webHidden/>
              </w:rPr>
              <w:instrText xml:space="preserve"> PAGEREF _Toc239795572 \h </w:instrText>
            </w:r>
            <w:r>
              <w:rPr>
                <w:noProof/>
                <w:webHidden/>
              </w:rPr>
            </w:r>
            <w:r>
              <w:rPr>
                <w:noProof/>
                <w:webHidden/>
              </w:rPr>
              <w:fldChar w:fldCharType="separate"/>
            </w:r>
            <w:r>
              <w:rPr>
                <w:noProof/>
                <w:webHidden/>
              </w:rPr>
              <w:t>6</w:t>
            </w:r>
            <w:r>
              <w:rPr>
                <w:noProof/>
                <w:webHidden/>
              </w:rPr>
              <w:fldChar w:fldCharType="end"/>
            </w:r>
          </w:hyperlink>
        </w:p>
        <w:p w14:paraId="67CB992C" w14:textId="5A18C8B2" w:rsidR="00A2519E" w:rsidRDefault="00A2519E">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73" w:history="1">
            <w:r w:rsidRPr="00BE1D6A">
              <w:rPr>
                <w:rStyle w:val="Hyperlink"/>
                <w:rFonts w:ascii="Aptos" w:hAnsi="Aptos"/>
                <w:noProof/>
              </w:rPr>
              <w:t>Program Layer</w:t>
            </w:r>
            <w:r>
              <w:rPr>
                <w:noProof/>
                <w:webHidden/>
              </w:rPr>
              <w:tab/>
            </w:r>
            <w:r>
              <w:rPr>
                <w:noProof/>
                <w:webHidden/>
              </w:rPr>
              <w:fldChar w:fldCharType="begin"/>
            </w:r>
            <w:r>
              <w:rPr>
                <w:noProof/>
                <w:webHidden/>
              </w:rPr>
              <w:instrText xml:space="preserve"> PAGEREF _Toc239795573 \h </w:instrText>
            </w:r>
            <w:r>
              <w:rPr>
                <w:noProof/>
                <w:webHidden/>
              </w:rPr>
            </w:r>
            <w:r>
              <w:rPr>
                <w:noProof/>
                <w:webHidden/>
              </w:rPr>
              <w:fldChar w:fldCharType="separate"/>
            </w:r>
            <w:r>
              <w:rPr>
                <w:noProof/>
                <w:webHidden/>
              </w:rPr>
              <w:t>7</w:t>
            </w:r>
            <w:r>
              <w:rPr>
                <w:noProof/>
                <w:webHidden/>
              </w:rPr>
              <w:fldChar w:fldCharType="end"/>
            </w:r>
          </w:hyperlink>
        </w:p>
        <w:p w14:paraId="08C0288B" w14:textId="1B794EA1" w:rsidR="00A2519E" w:rsidRDefault="00A2519E">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74" w:history="1">
            <w:r w:rsidRPr="00BE1D6A">
              <w:rPr>
                <w:rStyle w:val="Hyperlink"/>
                <w:rFonts w:ascii="Aptos" w:hAnsi="Aptos"/>
                <w:noProof/>
              </w:rPr>
              <w:t>SYNOPSIS-Ai: Synthesize the Evidence. Focus the Session. (In Planning)</w:t>
            </w:r>
            <w:r>
              <w:rPr>
                <w:noProof/>
                <w:webHidden/>
              </w:rPr>
              <w:tab/>
            </w:r>
            <w:r>
              <w:rPr>
                <w:noProof/>
                <w:webHidden/>
              </w:rPr>
              <w:fldChar w:fldCharType="begin"/>
            </w:r>
            <w:r>
              <w:rPr>
                <w:noProof/>
                <w:webHidden/>
              </w:rPr>
              <w:instrText xml:space="preserve"> PAGEREF _Toc239795574 \h </w:instrText>
            </w:r>
            <w:r>
              <w:rPr>
                <w:noProof/>
                <w:webHidden/>
              </w:rPr>
            </w:r>
            <w:r>
              <w:rPr>
                <w:noProof/>
                <w:webHidden/>
              </w:rPr>
              <w:fldChar w:fldCharType="separate"/>
            </w:r>
            <w:r>
              <w:rPr>
                <w:noProof/>
                <w:webHidden/>
              </w:rPr>
              <w:t>7</w:t>
            </w:r>
            <w:r>
              <w:rPr>
                <w:noProof/>
                <w:webHidden/>
              </w:rPr>
              <w:fldChar w:fldCharType="end"/>
            </w:r>
          </w:hyperlink>
        </w:p>
        <w:p w14:paraId="4EE02421" w14:textId="40E1241A" w:rsidR="00A2519E" w:rsidRDefault="00A2519E">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75" w:history="1">
            <w:r w:rsidRPr="00BE1D6A">
              <w:rPr>
                <w:rStyle w:val="Hyperlink"/>
                <w:rFonts w:ascii="Aptos" w:hAnsi="Aptos"/>
                <w:noProof/>
              </w:rPr>
              <w:t>SKOPOS-Ai: Scan the Portfolio. Reveal the Patterns. (In Planning)</w:t>
            </w:r>
            <w:r>
              <w:rPr>
                <w:noProof/>
                <w:webHidden/>
              </w:rPr>
              <w:tab/>
            </w:r>
            <w:r>
              <w:rPr>
                <w:noProof/>
                <w:webHidden/>
              </w:rPr>
              <w:fldChar w:fldCharType="begin"/>
            </w:r>
            <w:r>
              <w:rPr>
                <w:noProof/>
                <w:webHidden/>
              </w:rPr>
              <w:instrText xml:space="preserve"> PAGEREF _Toc239795575 \h </w:instrText>
            </w:r>
            <w:r>
              <w:rPr>
                <w:noProof/>
                <w:webHidden/>
              </w:rPr>
            </w:r>
            <w:r>
              <w:rPr>
                <w:noProof/>
                <w:webHidden/>
              </w:rPr>
              <w:fldChar w:fldCharType="separate"/>
            </w:r>
            <w:r>
              <w:rPr>
                <w:noProof/>
                <w:webHidden/>
              </w:rPr>
              <w:t>7</w:t>
            </w:r>
            <w:r>
              <w:rPr>
                <w:noProof/>
                <w:webHidden/>
              </w:rPr>
              <w:fldChar w:fldCharType="end"/>
            </w:r>
          </w:hyperlink>
        </w:p>
        <w:p w14:paraId="07D6D258" w14:textId="71228637" w:rsidR="00A2519E" w:rsidRDefault="00A2519E">
          <w:pPr>
            <w:pStyle w:val="TOC3"/>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76" w:history="1">
            <w:r w:rsidRPr="00BE1D6A">
              <w:rPr>
                <w:rStyle w:val="Hyperlink"/>
                <w:rFonts w:ascii="Aptos" w:hAnsi="Aptos"/>
                <w:noProof/>
              </w:rPr>
              <w:t>METRIA-Ai: Verified metrics. Auditable impact. (In Planning)</w:t>
            </w:r>
            <w:r>
              <w:rPr>
                <w:noProof/>
                <w:webHidden/>
              </w:rPr>
              <w:tab/>
            </w:r>
            <w:r>
              <w:rPr>
                <w:noProof/>
                <w:webHidden/>
              </w:rPr>
              <w:fldChar w:fldCharType="begin"/>
            </w:r>
            <w:r>
              <w:rPr>
                <w:noProof/>
                <w:webHidden/>
              </w:rPr>
              <w:instrText xml:space="preserve"> PAGEREF _Toc239795576 \h </w:instrText>
            </w:r>
            <w:r>
              <w:rPr>
                <w:noProof/>
                <w:webHidden/>
              </w:rPr>
            </w:r>
            <w:r>
              <w:rPr>
                <w:noProof/>
                <w:webHidden/>
              </w:rPr>
              <w:fldChar w:fldCharType="separate"/>
            </w:r>
            <w:r>
              <w:rPr>
                <w:noProof/>
                <w:webHidden/>
              </w:rPr>
              <w:t>8</w:t>
            </w:r>
            <w:r>
              <w:rPr>
                <w:noProof/>
                <w:webHidden/>
              </w:rPr>
              <w:fldChar w:fldCharType="end"/>
            </w:r>
          </w:hyperlink>
        </w:p>
        <w:p w14:paraId="575030F7" w14:textId="614298B0" w:rsidR="00A2519E" w:rsidRDefault="00A2519E">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9795577" w:history="1">
            <w:r w:rsidRPr="00BE1D6A">
              <w:rPr>
                <w:rStyle w:val="Hyperlink"/>
                <w:rFonts w:ascii="Aptos" w:hAnsi="Aptos"/>
                <w:noProof/>
              </w:rPr>
              <w:t>An Invitation to Collaborate</w:t>
            </w:r>
            <w:r>
              <w:rPr>
                <w:noProof/>
                <w:webHidden/>
              </w:rPr>
              <w:tab/>
            </w:r>
            <w:r>
              <w:rPr>
                <w:noProof/>
                <w:webHidden/>
              </w:rPr>
              <w:fldChar w:fldCharType="begin"/>
            </w:r>
            <w:r>
              <w:rPr>
                <w:noProof/>
                <w:webHidden/>
              </w:rPr>
              <w:instrText xml:space="preserve"> PAGEREF _Toc239795577 \h </w:instrText>
            </w:r>
            <w:r>
              <w:rPr>
                <w:noProof/>
                <w:webHidden/>
              </w:rPr>
            </w:r>
            <w:r>
              <w:rPr>
                <w:noProof/>
                <w:webHidden/>
              </w:rPr>
              <w:fldChar w:fldCharType="separate"/>
            </w:r>
            <w:r>
              <w:rPr>
                <w:noProof/>
                <w:webHidden/>
              </w:rPr>
              <w:t>8</w:t>
            </w:r>
            <w:r>
              <w:rPr>
                <w:noProof/>
                <w:webHidden/>
              </w:rPr>
              <w:fldChar w:fldCharType="end"/>
            </w:r>
          </w:hyperlink>
        </w:p>
        <w:p w14:paraId="25D3AD92" w14:textId="52E885C8" w:rsidR="00A2519E" w:rsidRDefault="00A2519E">
          <w:r>
            <w:rPr>
              <w:b/>
              <w:bCs/>
              <w:noProof/>
            </w:rPr>
            <w:fldChar w:fldCharType="end"/>
          </w:r>
        </w:p>
      </w:sdtContent>
    </w:sdt>
    <w:p w14:paraId="58C405AB" w14:textId="77777777" w:rsidR="008017B3" w:rsidRDefault="008017B3" w:rsidP="0022615E"/>
    <w:p w14:paraId="1E91A0B3" w14:textId="77777777" w:rsidR="00A2519E" w:rsidRDefault="00A2519E">
      <w:pPr>
        <w:rPr>
          <w:rFonts w:ascii="Aptos" w:hAnsi="Aptos"/>
          <w:b/>
          <w:bCs/>
          <w:color w:val="1F3864"/>
          <w:sz w:val="30"/>
          <w:szCs w:val="30"/>
        </w:rPr>
      </w:pPr>
      <w:bookmarkStart w:id="0" w:name="_Toc239795559"/>
      <w:r>
        <w:rPr>
          <w:rFonts w:ascii="Aptos" w:hAnsi="Aptos"/>
        </w:rPr>
        <w:br w:type="page"/>
      </w:r>
    </w:p>
    <w:p w14:paraId="5116FAC5" w14:textId="5CFE3059" w:rsidR="002F2334" w:rsidRPr="001B17D1" w:rsidRDefault="002F2334" w:rsidP="00EB3A9D">
      <w:pPr>
        <w:pStyle w:val="Heading1"/>
        <w:spacing w:before="0"/>
        <w:rPr>
          <w:rFonts w:ascii="Aptos" w:hAnsi="Aptos"/>
        </w:rPr>
      </w:pPr>
      <w:r w:rsidRPr="001B17D1">
        <w:rPr>
          <w:rFonts w:ascii="Aptos" w:hAnsi="Aptos"/>
        </w:rPr>
        <w:lastRenderedPageBreak/>
        <w:t>Vision</w:t>
      </w:r>
      <w:bookmarkEnd w:id="0"/>
    </w:p>
    <w:p w14:paraId="799F4436" w14:textId="2D2EC45E" w:rsidR="0035613E" w:rsidRPr="001B17D1" w:rsidRDefault="0035613E" w:rsidP="002F2334">
      <w:pPr>
        <w:spacing w:after="120"/>
        <w:rPr>
          <w:rFonts w:ascii="Aptos" w:hAnsi="Aptos"/>
        </w:rPr>
      </w:pPr>
      <w:r w:rsidRPr="001B17D1">
        <w:rPr>
          <w:rFonts w:ascii="Aptos" w:hAnsi="Aptos"/>
        </w:rPr>
        <w:t>Healthcare innovation programs have largely resolved the question of what teams should do to increase the chances of success: conduct rigorous stakeholder discovery, use hypothesis-driven business modeling, apply cross-domain milestone-based planning, and engage experienced mentors. The frameworks exist, are validated, and are embedded in programs like NIH I-Corps, C3i, and CRAASH. The persistent problem is not knowledge. It is consistent practice.</w:t>
      </w:r>
    </w:p>
    <w:p w14:paraId="26AFE19B" w14:textId="26C151A1" w:rsidR="00C60FA2" w:rsidRDefault="00C60FA2" w:rsidP="002F2334">
      <w:pPr>
        <w:spacing w:after="120"/>
        <w:rPr>
          <w:rFonts w:ascii="Aptos" w:hAnsi="Aptos"/>
        </w:rPr>
      </w:pPr>
      <w:r w:rsidRPr="00C60FA2">
        <w:rPr>
          <w:rFonts w:ascii="Aptos" w:hAnsi="Aptos"/>
        </w:rPr>
        <w:t xml:space="preserve">The breakdown shows up at every stage. Teams often run stakeholder interviews in ways that introduce bias, so the conclusions are unreliable from the start. They underestimate the detail good deliverables require and self-report their work as far more complete than it is. Mentors see only what teams present, and advise on a partial, potentially biased narrative rather than the actual evidence. Program managers have data but lack the tools to synthesize it into insight. Best practices are taught but </w:t>
      </w:r>
      <w:r w:rsidR="00B62F60">
        <w:rPr>
          <w:rFonts w:ascii="Aptos" w:hAnsi="Aptos"/>
        </w:rPr>
        <w:t xml:space="preserve">are </w:t>
      </w:r>
      <w:r w:rsidRPr="00C60FA2">
        <w:rPr>
          <w:rFonts w:ascii="Aptos" w:hAnsi="Aptos"/>
        </w:rPr>
        <w:t>rarely carried through, not from lack of intent or skill, but from lack of infrastructure.</w:t>
      </w:r>
    </w:p>
    <w:p w14:paraId="5EEDF229" w14:textId="65F5EDC7" w:rsidR="002F2334" w:rsidRPr="001B17D1" w:rsidRDefault="003C698D" w:rsidP="002F2334">
      <w:pPr>
        <w:spacing w:after="120"/>
        <w:rPr>
          <w:rFonts w:ascii="Aptos" w:hAnsi="Aptos"/>
        </w:rPr>
      </w:pPr>
      <w:r w:rsidRPr="001B17D1">
        <w:rPr>
          <w:rFonts w:ascii="Aptos" w:hAnsi="Aptos"/>
        </w:rPr>
        <w:t>Cairn-Ai will be that infrastructure. It will be an integrated suite of AI agents built on the GAITS platform, designed to close the gap between what programs know and what teams actually do, at every stage of the innovation cycle, across every team in the portfolio.</w:t>
      </w:r>
    </w:p>
    <w:p w14:paraId="696FF578" w14:textId="77777777" w:rsidR="00ED0938" w:rsidRPr="001B17D1" w:rsidRDefault="008B0253" w:rsidP="002F2334">
      <w:pPr>
        <w:spacing w:after="120"/>
        <w:rPr>
          <w:rFonts w:ascii="Aptos" w:hAnsi="Aptos"/>
        </w:rPr>
      </w:pPr>
      <w:r w:rsidRPr="001B17D1">
        <w:rPr>
          <w:rFonts w:ascii="Aptos" w:hAnsi="Aptos"/>
        </w:rPr>
        <w:t>It is being built and validated now, one module at a time. Several agents are already in pilot, using real project data, and the rest are in planning. It is being introduced through a small number of early program partners, and this document is an invitation to become one.</w:t>
      </w:r>
    </w:p>
    <w:tbl>
      <w:tblPr>
        <w:tblW w:w="9720" w:type="dxa"/>
        <w:tblBorders>
          <w:top w:val="single" w:sz="8" w:space="0" w:color="1F3864"/>
          <w:left w:val="single" w:sz="8" w:space="0" w:color="1F3864"/>
          <w:bottom w:val="single" w:sz="8" w:space="0" w:color="1F3864"/>
          <w:right w:val="single" w:sz="8" w:space="0" w:color="1F3864"/>
          <w:insideH w:val="single" w:sz="8" w:space="0" w:color="1F3864"/>
          <w:insideV w:val="single" w:sz="8" w:space="0" w:color="1F3864"/>
        </w:tblBorders>
        <w:tblCellMar>
          <w:top w:w="144" w:type="dxa"/>
          <w:left w:w="216" w:type="dxa"/>
          <w:bottom w:w="144" w:type="dxa"/>
          <w:right w:w="216" w:type="dxa"/>
        </w:tblCellMar>
        <w:tblLook w:val="0000" w:firstRow="0" w:lastRow="0" w:firstColumn="0" w:lastColumn="0" w:noHBand="0" w:noVBand="0"/>
      </w:tblPr>
      <w:tblGrid>
        <w:gridCol w:w="9720"/>
      </w:tblGrid>
      <w:tr w:rsidR="005E7079" w:rsidRPr="001B17D1" w14:paraId="37A3F8EA" w14:textId="77777777">
        <w:tc>
          <w:tcPr>
            <w:tcW w:w="9720" w:type="dxa"/>
            <w:shd w:val="clear" w:color="auto" w:fill="EDF2F8"/>
          </w:tcPr>
          <w:p w14:paraId="0728EFFD" w14:textId="77777777" w:rsidR="005E7079" w:rsidRPr="001B17D1" w:rsidRDefault="00000000">
            <w:pPr>
              <w:spacing w:after="120"/>
              <w:rPr>
                <w:rFonts w:ascii="Aptos" w:hAnsi="Aptos"/>
                <w:b/>
                <w:bCs/>
              </w:rPr>
            </w:pPr>
            <w:r w:rsidRPr="001B17D1">
              <w:rPr>
                <w:rFonts w:ascii="Aptos" w:hAnsi="Aptos"/>
                <w:b/>
                <w:bCs/>
              </w:rPr>
              <w:t>About the Name</w:t>
            </w:r>
          </w:p>
          <w:p w14:paraId="488B65E5" w14:textId="77777777" w:rsidR="005E7079" w:rsidRPr="001B17D1" w:rsidRDefault="00000000">
            <w:pPr>
              <w:spacing w:after="120"/>
              <w:rPr>
                <w:rFonts w:ascii="Aptos" w:hAnsi="Aptos"/>
              </w:rPr>
            </w:pPr>
            <w:r w:rsidRPr="001B17D1">
              <w:rPr>
                <w:rFonts w:ascii="Aptos" w:hAnsi="Aptos"/>
              </w:rPr>
              <w:t>A cairn is a stack of stones that marks a route across terrain where the path is not obvious. Each stone is placed by someone who has already walked it, for the benefit of whoever comes next. The marker works because it is built up over time, by many hands, in the exact places where people get lost.</w:t>
            </w:r>
          </w:p>
          <w:p w14:paraId="26D0E9BF" w14:textId="77777777" w:rsidR="005E7079" w:rsidRPr="001B17D1" w:rsidRDefault="00000000">
            <w:pPr>
              <w:rPr>
                <w:rFonts w:ascii="Aptos" w:hAnsi="Aptos"/>
              </w:rPr>
            </w:pPr>
            <w:r w:rsidRPr="001B17D1">
              <w:rPr>
                <w:rFonts w:ascii="Aptos" w:hAnsi="Aptos"/>
              </w:rPr>
              <w:t>Healthcare innovation is that terrain. The route has been walked more than a thousand times. Yet each team sets out as though the way were unmarked. Cairn-Ai places the markers. Every graded interview finding, verified deliverable, and tested hypothesis is a stone on the record, set where teams reliably go wrong.</w:t>
            </w:r>
          </w:p>
        </w:tc>
      </w:tr>
    </w:tbl>
    <w:p w14:paraId="5A4D1CDD" w14:textId="2676C18B" w:rsidR="005E7079" w:rsidRPr="001B17D1" w:rsidRDefault="00A7003B">
      <w:pPr>
        <w:pStyle w:val="Heading1"/>
        <w:rPr>
          <w:rFonts w:ascii="Aptos" w:hAnsi="Aptos"/>
        </w:rPr>
      </w:pPr>
      <w:bookmarkStart w:id="1" w:name="_Toc239795560"/>
      <w:r w:rsidRPr="001B17D1">
        <w:rPr>
          <w:rFonts w:ascii="Aptos" w:hAnsi="Aptos"/>
        </w:rPr>
        <w:t>The Frameworks Cairn-Ai Operationalizes</w:t>
      </w:r>
      <w:bookmarkEnd w:id="1"/>
    </w:p>
    <w:p w14:paraId="5B591DC1" w14:textId="1C73D338" w:rsidR="005E7079" w:rsidRPr="001B17D1" w:rsidRDefault="00000000">
      <w:pPr>
        <w:spacing w:after="120"/>
        <w:rPr>
          <w:rFonts w:ascii="Aptos" w:hAnsi="Aptos"/>
        </w:rPr>
      </w:pPr>
      <w:r w:rsidRPr="001B17D1">
        <w:rPr>
          <w:rFonts w:ascii="Aptos" w:hAnsi="Aptos"/>
        </w:rPr>
        <w:t xml:space="preserve">Cairn-Ai does not introduce new methodologies. Instead, it operationalizes frameworks that were developed and tested over a decade in the </w:t>
      </w:r>
      <w:hyperlink r:id="rId8" w:history="1">
        <w:r w:rsidR="005E7079" w:rsidRPr="001B17D1">
          <w:rPr>
            <w:rStyle w:val="Hyperlink"/>
            <w:rFonts w:ascii="Aptos" w:hAnsi="Aptos"/>
          </w:rPr>
          <w:t>CRAASH</w:t>
        </w:r>
      </w:hyperlink>
      <w:r w:rsidRPr="001B17D1">
        <w:rPr>
          <w:rFonts w:ascii="Aptos" w:hAnsi="Aptos"/>
        </w:rPr>
        <w:t xml:space="preserve"> program, a structured accelerator that takes healthcare innovation teams through stakeholder discovery, business model development, and funding preparation across a defined cohort cycle. Those frameworks were built and refined over successive cohorts, with hundreds of teams and dozens of expert mentors.</w:t>
      </w:r>
    </w:p>
    <w:p w14:paraId="54FC614B" w14:textId="4368EF19" w:rsidR="005E7079" w:rsidRPr="001B17D1" w:rsidRDefault="00000000">
      <w:pPr>
        <w:spacing w:after="120"/>
        <w:rPr>
          <w:rFonts w:ascii="Aptos" w:hAnsi="Aptos"/>
        </w:rPr>
      </w:pPr>
      <w:r w:rsidRPr="001B17D1">
        <w:rPr>
          <w:rFonts w:ascii="Aptos" w:hAnsi="Aptos"/>
        </w:rPr>
        <w:t xml:space="preserve">The Healthcare Innovation Cycle is the oldest and broadest of these frameworks. It grew out of work with healthcare innovators over more than two decades and mirrors the Technology Readiness Levels (TRLs), but adjusted for healthcare innovation. It defines ten Innovation Maturity Levels across four domains: Clinical, Market/Business, Regulatory, and Technology. Progress at each level is defined by specific deliverables rather than by narrative. GAITS, the Guidance and Impact Tracking System, is the platform that implements the cycle. It is a secure, web-based project and portfolio management system in which every deliverable, work plan, and progress update is captured in structured form against a validated taxonomy. It has been used by more than 1,000 teams across POCTRN, RADx Tech, </w:t>
      </w:r>
      <w:r w:rsidRPr="001B17D1">
        <w:rPr>
          <w:rFonts w:ascii="Aptos" w:hAnsi="Aptos"/>
        </w:rPr>
        <w:lastRenderedPageBreak/>
        <w:t xml:space="preserve">CRAASH, Blueprint MedTech, and other programs. The platform and the frameworks behind it are described at </w:t>
      </w:r>
      <w:hyperlink r:id="rId9">
        <w:r w:rsidR="005E7079" w:rsidRPr="001B17D1">
          <w:rPr>
            <w:rStyle w:val="Hyperlink"/>
            <w:rFonts w:ascii="Aptos" w:hAnsi="Aptos"/>
          </w:rPr>
          <w:t>www.gaits.org</w:t>
        </w:r>
      </w:hyperlink>
      <w:r w:rsidRPr="001B17D1">
        <w:rPr>
          <w:rFonts w:ascii="Aptos" w:hAnsi="Aptos"/>
        </w:rPr>
        <w:t>.</w:t>
      </w:r>
    </w:p>
    <w:p w14:paraId="723C2A75" w14:textId="79324170" w:rsidR="002F2334" w:rsidRPr="001B17D1" w:rsidRDefault="00000000" w:rsidP="002F2334">
      <w:pPr>
        <w:spacing w:after="120"/>
        <w:rPr>
          <w:rFonts w:ascii="Aptos" w:hAnsi="Aptos"/>
        </w:rPr>
      </w:pPr>
      <w:r w:rsidRPr="001B17D1">
        <w:rPr>
          <w:rFonts w:ascii="Aptos" w:hAnsi="Aptos"/>
        </w:rPr>
        <w:t>This matters for what the agents can do. A general-purpose AI assistant has no rule set to apply and no structured record to read, so its output can only be judged on plausibility. Each Cairn-Ai agent runs against an explicit framework, so its output can be checked against a standard. Cairn-Ai is in pilot mode and  runs on exported GAITS evidence today. It is designed to read and write the platform record directly once deployed in-platform.</w:t>
      </w:r>
    </w:p>
    <w:p w14:paraId="0935AFBC" w14:textId="77777777" w:rsidR="002F2334" w:rsidRPr="001B17D1" w:rsidRDefault="002F2334" w:rsidP="00EB3A9D">
      <w:pPr>
        <w:pStyle w:val="Heading1"/>
        <w:rPr>
          <w:rFonts w:ascii="Aptos" w:hAnsi="Aptos"/>
        </w:rPr>
      </w:pPr>
      <w:bookmarkStart w:id="2" w:name="_Toc239795561"/>
      <w:r w:rsidRPr="001B17D1">
        <w:rPr>
          <w:rFonts w:ascii="Aptos" w:hAnsi="Aptos"/>
        </w:rPr>
        <w:t>The Gaps Being Targeted</w:t>
      </w:r>
      <w:bookmarkEnd w:id="2"/>
    </w:p>
    <w:p w14:paraId="6BA3820E" w14:textId="77777777" w:rsidR="002F2334" w:rsidRPr="001B17D1" w:rsidRDefault="002F2334" w:rsidP="002F2334">
      <w:pPr>
        <w:spacing w:after="120"/>
        <w:rPr>
          <w:rFonts w:ascii="Aptos" w:hAnsi="Aptos"/>
        </w:rPr>
      </w:pPr>
      <w:r w:rsidRPr="001B17D1">
        <w:rPr>
          <w:rFonts w:ascii="Aptos" w:hAnsi="Aptos"/>
        </w:rPr>
        <w:t>Despite the strength of the GAITS platform and the programs it supports, the consistent experience is that several persistent gaps limit team success and program impact, including:</w:t>
      </w:r>
    </w:p>
    <w:p w14:paraId="7AC14D37" w14:textId="77777777" w:rsidR="002F2334" w:rsidRPr="001B17D1" w:rsidRDefault="002F2334" w:rsidP="002F2334">
      <w:pPr>
        <w:pStyle w:val="ListParagraph"/>
        <w:numPr>
          <w:ilvl w:val="0"/>
          <w:numId w:val="4"/>
        </w:numPr>
        <w:spacing w:after="100"/>
        <w:rPr>
          <w:rFonts w:ascii="Aptos" w:hAnsi="Aptos"/>
        </w:rPr>
      </w:pPr>
      <w:r w:rsidRPr="001B17D1">
        <w:rPr>
          <w:rFonts w:ascii="Aptos" w:hAnsi="Aptos"/>
          <w:b/>
          <w:bCs/>
        </w:rPr>
        <w:t xml:space="preserve">Stakeholder discovery. </w:t>
      </w:r>
      <w:r w:rsidRPr="001B17D1">
        <w:rPr>
          <w:rFonts w:ascii="Aptos" w:hAnsi="Aptos"/>
        </w:rPr>
        <w:t>Teams often conduct discovery interviews that are unstructured, biased, and poorly documented, missing insights and, worse, producing conclusions based on biased inputs that confidently set the team off in the wrong direction.</w:t>
      </w:r>
    </w:p>
    <w:p w14:paraId="64BC3A2E" w14:textId="77777777" w:rsidR="002F2334" w:rsidRPr="001B17D1" w:rsidRDefault="002F2334" w:rsidP="002F2334">
      <w:pPr>
        <w:pStyle w:val="ListParagraph"/>
        <w:numPr>
          <w:ilvl w:val="0"/>
          <w:numId w:val="4"/>
        </w:numPr>
        <w:spacing w:after="100"/>
        <w:rPr>
          <w:rFonts w:ascii="Aptos" w:hAnsi="Aptos"/>
        </w:rPr>
      </w:pPr>
      <w:r w:rsidRPr="001B17D1">
        <w:rPr>
          <w:rFonts w:ascii="Aptos" w:hAnsi="Aptos"/>
          <w:b/>
          <w:bCs/>
        </w:rPr>
        <w:t xml:space="preserve">Deliverable completion. </w:t>
      </w:r>
      <w:r w:rsidRPr="001B17D1">
        <w:rPr>
          <w:rFonts w:ascii="Aptos" w:hAnsi="Aptos"/>
        </w:rPr>
        <w:t>Teams often do not have a sense of the rigor required and overestimate the completeness of a deliverable, leaving significant gaps and creating risks.</w:t>
      </w:r>
    </w:p>
    <w:p w14:paraId="2410D2A6" w14:textId="77777777" w:rsidR="002F2334" w:rsidRPr="001B17D1" w:rsidRDefault="002F2334" w:rsidP="002F2334">
      <w:pPr>
        <w:pStyle w:val="ListParagraph"/>
        <w:numPr>
          <w:ilvl w:val="0"/>
          <w:numId w:val="4"/>
        </w:numPr>
        <w:spacing w:after="100"/>
        <w:rPr>
          <w:rFonts w:ascii="Aptos" w:hAnsi="Aptos"/>
        </w:rPr>
      </w:pPr>
      <w:r w:rsidRPr="001B17D1">
        <w:rPr>
          <w:rFonts w:ascii="Aptos" w:hAnsi="Aptos"/>
          <w:b/>
          <w:bCs/>
        </w:rPr>
        <w:t xml:space="preserve">Work Package planning. </w:t>
      </w:r>
      <w:r w:rsidRPr="001B17D1">
        <w:rPr>
          <w:rFonts w:ascii="Aptos" w:hAnsi="Aptos"/>
        </w:rPr>
        <w:t>GAITS provides the sequence in which deliverables should be completed to manage risk, but teams new to innovation do not know how to bundle those deliverables into manageable Work Packages.</w:t>
      </w:r>
    </w:p>
    <w:p w14:paraId="346DFF46" w14:textId="4AE847F2" w:rsidR="002F2334" w:rsidRPr="001B17D1" w:rsidRDefault="002F2334" w:rsidP="002F2334">
      <w:pPr>
        <w:pStyle w:val="ListParagraph"/>
        <w:numPr>
          <w:ilvl w:val="0"/>
          <w:numId w:val="4"/>
        </w:numPr>
        <w:spacing w:after="100"/>
        <w:rPr>
          <w:rFonts w:ascii="Aptos" w:hAnsi="Aptos"/>
        </w:rPr>
      </w:pPr>
      <w:r w:rsidRPr="001B17D1">
        <w:rPr>
          <w:rFonts w:ascii="Aptos" w:hAnsi="Aptos"/>
          <w:b/>
          <w:bCs/>
        </w:rPr>
        <w:t xml:space="preserve">Business model development. </w:t>
      </w:r>
      <w:r w:rsidRPr="001B17D1">
        <w:rPr>
          <w:rFonts w:ascii="Aptos" w:hAnsi="Aptos"/>
        </w:rPr>
        <w:t>Teams often commit prematurely to a single business model before the evidence warrants it. Across complex multi-sided markets, multiple potentially viable configurations should exist simultaneously. Without a structured approach to evolving and comparing parallel models, teams collapse to a single unvalidated path too early.</w:t>
      </w:r>
    </w:p>
    <w:p w14:paraId="7AE6F984" w14:textId="6674976D" w:rsidR="002F2334" w:rsidRPr="001B17D1" w:rsidRDefault="002F2334" w:rsidP="002F2334">
      <w:pPr>
        <w:pStyle w:val="ListParagraph"/>
        <w:numPr>
          <w:ilvl w:val="0"/>
          <w:numId w:val="4"/>
        </w:numPr>
        <w:spacing w:after="100"/>
        <w:rPr>
          <w:rFonts w:ascii="Aptos" w:hAnsi="Aptos"/>
        </w:rPr>
      </w:pPr>
      <w:r w:rsidRPr="001B17D1">
        <w:rPr>
          <w:rFonts w:ascii="Aptos" w:hAnsi="Aptos"/>
          <w:b/>
          <w:bCs/>
        </w:rPr>
        <w:t xml:space="preserve">Funding readiness. </w:t>
      </w:r>
      <w:r w:rsidRPr="001B17D1">
        <w:rPr>
          <w:rFonts w:ascii="Aptos" w:hAnsi="Aptos"/>
        </w:rPr>
        <w:t>Teams are often unaware of what funders actually require of the project and the team at each funding level, and mentors advising them often work from self-reported team progress rather than verified evidence. As a result, teams start the arduous fundraising process at the wrong level and with gaps funders will quickly see, not only failing to raise funds but making it harder to do so in the future.</w:t>
      </w:r>
    </w:p>
    <w:p w14:paraId="09FF3C09" w14:textId="424BABE2" w:rsidR="002F2334" w:rsidRPr="001B17D1" w:rsidRDefault="002F2334" w:rsidP="002F2334">
      <w:pPr>
        <w:pStyle w:val="ListParagraph"/>
        <w:numPr>
          <w:ilvl w:val="0"/>
          <w:numId w:val="4"/>
        </w:numPr>
        <w:spacing w:after="100"/>
        <w:rPr>
          <w:rFonts w:ascii="Aptos" w:hAnsi="Aptos"/>
        </w:rPr>
      </w:pPr>
      <w:r w:rsidRPr="001B17D1">
        <w:rPr>
          <w:rFonts w:ascii="Aptos" w:hAnsi="Aptos"/>
          <w:b/>
          <w:bCs/>
        </w:rPr>
        <w:t xml:space="preserve">Mentor effectiveness. </w:t>
      </w:r>
      <w:r w:rsidRPr="001B17D1">
        <w:rPr>
          <w:rFonts w:ascii="Aptos" w:hAnsi="Aptos"/>
        </w:rPr>
        <w:t>Mentors have been shown to be a key to a successful program. However, they have limited time to prepare, and teams rarely provide materials in advance. As such, mentors often arrive at sessions without a clear picture of what has transpired since they last met, advising on what teams choose to report rather than what the evidence shows. Session outcomes are usually not systematically captured and there is no reliable way to gauge whether advice is acted on.</w:t>
      </w:r>
    </w:p>
    <w:p w14:paraId="1FAEDB25" w14:textId="48107F30" w:rsidR="002F2334" w:rsidRPr="001B17D1" w:rsidRDefault="002F2334" w:rsidP="002F2334">
      <w:pPr>
        <w:pStyle w:val="ListParagraph"/>
        <w:numPr>
          <w:ilvl w:val="0"/>
          <w:numId w:val="4"/>
        </w:numPr>
        <w:spacing w:after="100"/>
        <w:rPr>
          <w:rFonts w:ascii="Aptos" w:hAnsi="Aptos"/>
        </w:rPr>
      </w:pPr>
      <w:r w:rsidRPr="001B17D1">
        <w:rPr>
          <w:rFonts w:ascii="Aptos" w:hAnsi="Aptos"/>
          <w:b/>
        </w:rPr>
        <w:t xml:space="preserve">Metrics capture. </w:t>
      </w:r>
      <w:r w:rsidRPr="001B17D1">
        <w:rPr>
          <w:rFonts w:ascii="Aptos" w:hAnsi="Aptos"/>
        </w:rPr>
        <w:t>Teams rarely capture the progress metrics their projects have generated, making it difficult for program managers to gauge the impact of individual projects and the portfolio as a whole. There is a need to extract and populate verified project metrics from uploaded evidence, replacing self-reported data with a structured, auditable record.</w:t>
      </w:r>
    </w:p>
    <w:p w14:paraId="1219E4EC" w14:textId="77777777" w:rsidR="002F2334" w:rsidRPr="001B17D1" w:rsidRDefault="002F2334" w:rsidP="0077385A">
      <w:pPr>
        <w:pStyle w:val="ListParagraph"/>
        <w:numPr>
          <w:ilvl w:val="0"/>
          <w:numId w:val="4"/>
        </w:numPr>
        <w:spacing w:after="100"/>
        <w:rPr>
          <w:rFonts w:ascii="Aptos" w:hAnsi="Aptos"/>
        </w:rPr>
      </w:pPr>
      <w:r w:rsidRPr="001B17D1">
        <w:rPr>
          <w:rFonts w:ascii="Aptos" w:hAnsi="Aptos"/>
          <w:b/>
          <w:bCs/>
        </w:rPr>
        <w:t xml:space="preserve">Portfolio intelligence. </w:t>
      </w:r>
      <w:r w:rsidRPr="001B17D1">
        <w:rPr>
          <w:rFonts w:ascii="Aptos" w:hAnsi="Aptos"/>
        </w:rPr>
        <w:t>Program managers can see data but lack the cross-project and portfolio synthesis to identify trends, flag risks, or produce credible narrative reports for funders and sponsors.</w:t>
      </w:r>
    </w:p>
    <w:p w14:paraId="02ACE0B2" w14:textId="77777777" w:rsidR="00CE7005" w:rsidRDefault="00CE7005">
      <w:pPr>
        <w:rPr>
          <w:rFonts w:ascii="Aptos" w:hAnsi="Aptos"/>
          <w:b/>
          <w:bCs/>
          <w:color w:val="1F3864"/>
          <w:sz w:val="30"/>
          <w:szCs w:val="30"/>
        </w:rPr>
      </w:pPr>
      <w:bookmarkStart w:id="3" w:name="_Toc239795562"/>
      <w:r>
        <w:rPr>
          <w:rFonts w:ascii="Aptos" w:hAnsi="Aptos"/>
        </w:rPr>
        <w:br w:type="page"/>
      </w:r>
    </w:p>
    <w:p w14:paraId="066FFA58" w14:textId="3CA0DF8C" w:rsidR="002F2334" w:rsidRPr="001B17D1" w:rsidRDefault="002F2334" w:rsidP="00EB3A9D">
      <w:pPr>
        <w:pStyle w:val="Heading1"/>
        <w:rPr>
          <w:rFonts w:ascii="Aptos" w:hAnsi="Aptos"/>
        </w:rPr>
      </w:pPr>
      <w:r w:rsidRPr="001B17D1">
        <w:rPr>
          <w:rFonts w:ascii="Aptos" w:hAnsi="Aptos"/>
        </w:rPr>
        <w:lastRenderedPageBreak/>
        <w:t>Modular by Design. Integrated by Data.</w:t>
      </w:r>
      <w:bookmarkEnd w:id="3"/>
    </w:p>
    <w:p w14:paraId="10E3B5D3" w14:textId="77777777" w:rsidR="00237250" w:rsidRPr="001B17D1" w:rsidRDefault="003C698D" w:rsidP="002F2334">
      <w:pPr>
        <w:spacing w:after="120"/>
        <w:rPr>
          <w:rFonts w:ascii="Aptos" w:hAnsi="Aptos"/>
        </w:rPr>
      </w:pPr>
      <w:r w:rsidRPr="001B17D1">
        <w:rPr>
          <w:rFonts w:ascii="Aptos" w:hAnsi="Aptos"/>
        </w:rPr>
        <w:t xml:space="preserve">Cairn-Ai will not be a black-box, general-purpose AI agent. Instead, it will consist of a series of agents built on rules and frameworks developed and proven over the years. Each module will operate in a human-in-the-loop mode, providing teams, mentors, and program managers with feedback and suggestions substantiated by verifiable evidence. </w:t>
      </w:r>
    </w:p>
    <w:p w14:paraId="0AC30771" w14:textId="77777777" w:rsidR="007D107F" w:rsidRPr="001B17D1" w:rsidRDefault="002F2334" w:rsidP="002F2334">
      <w:pPr>
        <w:spacing w:after="120"/>
        <w:rPr>
          <w:rFonts w:ascii="Aptos" w:hAnsi="Aptos"/>
        </w:rPr>
      </w:pPr>
      <w:r w:rsidRPr="001B17D1">
        <w:rPr>
          <w:rFonts w:ascii="Aptos" w:hAnsi="Aptos"/>
        </w:rPr>
        <w:t>Agents are organized in three layers by the role they play: an Evidence Layer, which gathers, grades, and records all incoming evidence before other agents process it; a Team Layer, the agents a venture team works with to build the model, complete deliverables, judge funding readiness, and watch the horizon; and a Program Layer, which synthesizes evidence across teams for mentors and the portfolio. The three share a single evidence base in which every input is graded for quality and recorded with full provenance, so any output an agent produces traces back to the source behind it, and the whole record is auditable. Grading runs on a five-level scale: weak items rise only by corroboration across independent sources, while a single authoritative source can stand on its own.</w:t>
      </w:r>
    </w:p>
    <w:p w14:paraId="77013ED5" w14:textId="77777777" w:rsidR="002F2334" w:rsidRPr="001B17D1" w:rsidRDefault="002F2334" w:rsidP="002F2334">
      <w:pPr>
        <w:spacing w:after="120"/>
        <w:rPr>
          <w:rFonts w:ascii="Aptos" w:hAnsi="Aptos"/>
        </w:rPr>
      </w:pPr>
      <w:r w:rsidRPr="001B17D1">
        <w:rPr>
          <w:rFonts w:ascii="Aptos" w:hAnsi="Aptos"/>
        </w:rPr>
        <w:t>Each module is designed to be developed and validated independently before being deployed in the suite. A program can start with stakeholder discovery support, funding readiness, or any other module that fits its priorities. Adoption can be incremental, validation can be rigorous and module-specific, and the case for each agent can be demonstrated on its own terms.</w:t>
      </w:r>
    </w:p>
    <w:p w14:paraId="05D467D8" w14:textId="77777777" w:rsidR="002F2334" w:rsidRPr="001B17D1" w:rsidRDefault="008F765B" w:rsidP="002F2334">
      <w:pPr>
        <w:spacing w:after="120"/>
        <w:rPr>
          <w:rFonts w:ascii="Aptos" w:hAnsi="Aptos"/>
        </w:rPr>
      </w:pPr>
      <w:r w:rsidRPr="001B17D1">
        <w:rPr>
          <w:rFonts w:ascii="Aptos" w:hAnsi="Aptos"/>
        </w:rPr>
        <w:t>The modules are valuable individually. Together, drawing on a shared GAITS evidence base, they are transformative. As more agents are active, they draw on each other’s outputs. Stakeholder insights feed business model evolution and Work Package planning to optimize funding readiness. Mentors get a synopsis of the key issues since the last meeting including progress against the advice from prior meetings and give more pointed advice. The value is additive, and the architecture is designed so that data interconnectedness compounds over time.</w:t>
      </w:r>
    </w:p>
    <w:p w14:paraId="40A083B0" w14:textId="77777777" w:rsidR="005E7079" w:rsidRPr="001B17D1" w:rsidRDefault="00000000">
      <w:pPr>
        <w:pStyle w:val="Heading2"/>
        <w:rPr>
          <w:rFonts w:ascii="Aptos" w:hAnsi="Aptos"/>
        </w:rPr>
      </w:pPr>
      <w:bookmarkStart w:id="4" w:name="_Toc239795563"/>
      <w:r w:rsidRPr="001B17D1">
        <w:rPr>
          <w:rFonts w:ascii="Aptos" w:hAnsi="Aptos"/>
        </w:rPr>
        <w:t>Where the Data Lives</w:t>
      </w:r>
      <w:bookmarkEnd w:id="4"/>
    </w:p>
    <w:p w14:paraId="47648B0B" w14:textId="4639F38E" w:rsidR="005E7079" w:rsidRPr="001B17D1" w:rsidRDefault="00000000">
      <w:pPr>
        <w:spacing w:after="120"/>
        <w:rPr>
          <w:rFonts w:ascii="Aptos" w:hAnsi="Aptos"/>
        </w:rPr>
      </w:pPr>
      <w:r w:rsidRPr="001B17D1">
        <w:rPr>
          <w:rFonts w:ascii="Aptos" w:hAnsi="Aptos"/>
        </w:rPr>
        <w:t>Data custody differs between the pilot and full deployment. The difference matters to any program evaluating adoption. In the pilot, the team holds its own data. Cairn-Ai operates on files the team uploads for a session: a state file carrying that team's hypotheses, canvases, and readiness record, plus the transcripts and documents being submitted. The state file resides wherever the team keeps it, on a local drive or in the team's own cloud storage. It is exported at the end of each session and retained by the team. Cairn-Ai holds no state at rest, and nothing persists between sessions except the file the team controls. A program can therefore run a cohort without a data agreement or a procurement cycle.</w:t>
      </w:r>
    </w:p>
    <w:p w14:paraId="7736EE93" w14:textId="77777777" w:rsidR="005E7079" w:rsidRPr="001B17D1" w:rsidRDefault="00000000">
      <w:pPr>
        <w:spacing w:after="120"/>
        <w:rPr>
          <w:rFonts w:ascii="Aptos" w:hAnsi="Aptos"/>
        </w:rPr>
      </w:pPr>
      <w:r w:rsidRPr="001B17D1">
        <w:rPr>
          <w:rFonts w:ascii="Aptos" w:hAnsi="Aptos"/>
        </w:rPr>
        <w:t>In full deployment the evidence base is persistent and lives with the program, inside the program's GAITS instance and under the data governance already in place there. The state file stops being a file a team carries and becomes a record the platform maintains, so evidence accumulates across sessions, teams, and cohorts without manual export. Custody then becomes the program's standard hosting and access question rather than a per-team one.</w:t>
      </w:r>
    </w:p>
    <w:p w14:paraId="116B657B" w14:textId="77777777" w:rsidR="005E7079" w:rsidRPr="001B17D1" w:rsidRDefault="00000000">
      <w:pPr>
        <w:spacing w:after="120"/>
        <w:rPr>
          <w:rFonts w:ascii="Aptos" w:hAnsi="Aptos"/>
        </w:rPr>
      </w:pPr>
      <w:r w:rsidRPr="001B17D1">
        <w:rPr>
          <w:rFonts w:ascii="Aptos" w:hAnsi="Aptos"/>
        </w:rPr>
        <w:t>One rule holds in both configurations. Every output traces to the source behind it, and no agent commits anything a person has not approved.</w:t>
      </w:r>
    </w:p>
    <w:p w14:paraId="2D51BB81" w14:textId="77777777" w:rsidR="00344403" w:rsidRDefault="00344403">
      <w:pPr>
        <w:rPr>
          <w:rFonts w:ascii="Aptos" w:hAnsi="Aptos"/>
          <w:b/>
          <w:bCs/>
          <w:color w:val="1F3864"/>
          <w:sz w:val="30"/>
          <w:szCs w:val="30"/>
        </w:rPr>
      </w:pPr>
      <w:bookmarkStart w:id="5" w:name="_Toc239795564"/>
      <w:r>
        <w:rPr>
          <w:rFonts w:ascii="Aptos" w:hAnsi="Aptos"/>
        </w:rPr>
        <w:br w:type="page"/>
      </w:r>
    </w:p>
    <w:p w14:paraId="6020DEB2" w14:textId="48818ED7" w:rsidR="002F2334" w:rsidRPr="001B17D1" w:rsidRDefault="002F2334" w:rsidP="00EB3A9D">
      <w:pPr>
        <w:pStyle w:val="Heading1"/>
        <w:rPr>
          <w:rFonts w:ascii="Aptos" w:hAnsi="Aptos"/>
        </w:rPr>
      </w:pPr>
      <w:r w:rsidRPr="001B17D1">
        <w:rPr>
          <w:rFonts w:ascii="Aptos" w:hAnsi="Aptos"/>
        </w:rPr>
        <w:lastRenderedPageBreak/>
        <w:t>The Cairn-Ai Modules</w:t>
      </w:r>
      <w:bookmarkEnd w:id="5"/>
    </w:p>
    <w:p w14:paraId="680C49A6" w14:textId="1A0DBF28" w:rsidR="002F2334" w:rsidRPr="001B17D1" w:rsidRDefault="003C698D" w:rsidP="002F2334">
      <w:pPr>
        <w:spacing w:after="120"/>
        <w:rPr>
          <w:rFonts w:ascii="Aptos" w:hAnsi="Aptos"/>
        </w:rPr>
      </w:pPr>
      <w:r w:rsidRPr="001B17D1">
        <w:rPr>
          <w:rFonts w:ascii="Aptos" w:hAnsi="Aptos"/>
        </w:rPr>
        <w:t>Cairn-Ai modules are already being piloted, and others are in planning, using exported GAITS evidence. All agents operate against structured frameworks like the Healthcare Innovation Cycle deliverable taxonomy, the Healthcare Business Model Canvas, the Funding Level Requirements framework, and the Stakeholder Interviewing Rules, ensuring outputs are reliable and auditable rather than generic. All AI-generated outputs are proposals; human review and approval are required before any output takes effect.</w:t>
      </w:r>
    </w:p>
    <w:p w14:paraId="149E5697" w14:textId="77777777" w:rsidR="005D0CCC" w:rsidRPr="001B17D1" w:rsidRDefault="005D0CCC" w:rsidP="005D0CCC">
      <w:pPr>
        <w:spacing w:after="120"/>
        <w:rPr>
          <w:rFonts w:ascii="Aptos" w:hAnsi="Aptos"/>
        </w:rPr>
      </w:pPr>
      <w:r w:rsidRPr="001B17D1">
        <w:rPr>
          <w:rFonts w:ascii="Aptos" w:hAnsi="Aptos"/>
        </w:rPr>
        <w:t>Below is the current portfolio, with more to come. The agents are organized into three layers by the role they play, and each is either in pilot today or in planning. Fuller descriptions of each agent follow.</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5"/>
        <w:gridCol w:w="1890"/>
        <w:gridCol w:w="2160"/>
      </w:tblGrid>
      <w:tr w:rsidR="005D0CCC" w:rsidRPr="001B17D1" w14:paraId="2454548E" w14:textId="77777777" w:rsidTr="0037076B">
        <w:trPr>
          <w:tblHeader/>
        </w:trPr>
        <w:tc>
          <w:tcPr>
            <w:tcW w:w="5665" w:type="dxa"/>
            <w:shd w:val="clear" w:color="auto" w:fill="D9D9D9"/>
          </w:tcPr>
          <w:p w14:paraId="196CABE2" w14:textId="77777777" w:rsidR="005D0CCC" w:rsidRPr="001B17D1" w:rsidRDefault="005D0CCC" w:rsidP="00130E5B">
            <w:pPr>
              <w:spacing w:before="120" w:after="120"/>
              <w:jc w:val="center"/>
              <w:rPr>
                <w:rFonts w:ascii="Aptos" w:hAnsi="Aptos"/>
              </w:rPr>
            </w:pPr>
            <w:r w:rsidRPr="001B17D1">
              <w:rPr>
                <w:rFonts w:ascii="Aptos" w:hAnsi="Aptos"/>
                <w:b/>
                <w:bCs/>
              </w:rPr>
              <w:t>Layer</w:t>
            </w:r>
          </w:p>
        </w:tc>
        <w:tc>
          <w:tcPr>
            <w:tcW w:w="1890" w:type="dxa"/>
            <w:shd w:val="clear" w:color="auto" w:fill="D9D9D9"/>
          </w:tcPr>
          <w:p w14:paraId="790ACC73" w14:textId="77777777" w:rsidR="005D0CCC" w:rsidRPr="001B17D1" w:rsidRDefault="005D0CCC" w:rsidP="00130E5B">
            <w:pPr>
              <w:spacing w:before="120" w:after="120"/>
              <w:jc w:val="center"/>
              <w:rPr>
                <w:rFonts w:ascii="Aptos" w:hAnsi="Aptos"/>
              </w:rPr>
            </w:pPr>
            <w:r w:rsidRPr="001B17D1">
              <w:rPr>
                <w:rFonts w:ascii="Aptos" w:hAnsi="Aptos"/>
                <w:b/>
                <w:bCs/>
              </w:rPr>
              <w:t>In Pilot</w:t>
            </w:r>
          </w:p>
        </w:tc>
        <w:tc>
          <w:tcPr>
            <w:tcW w:w="2160" w:type="dxa"/>
            <w:shd w:val="clear" w:color="auto" w:fill="D9D9D9"/>
          </w:tcPr>
          <w:p w14:paraId="2E523F54" w14:textId="77777777" w:rsidR="005D0CCC" w:rsidRPr="001B17D1" w:rsidRDefault="005D0CCC" w:rsidP="00130E5B">
            <w:pPr>
              <w:spacing w:before="120" w:after="120"/>
              <w:jc w:val="center"/>
              <w:rPr>
                <w:rFonts w:ascii="Aptos" w:hAnsi="Aptos"/>
              </w:rPr>
            </w:pPr>
            <w:r w:rsidRPr="001B17D1">
              <w:rPr>
                <w:rFonts w:ascii="Aptos" w:hAnsi="Aptos"/>
                <w:b/>
                <w:bCs/>
              </w:rPr>
              <w:t>In Planning</w:t>
            </w:r>
          </w:p>
        </w:tc>
      </w:tr>
      <w:tr w:rsidR="005D0CCC" w:rsidRPr="001B17D1" w14:paraId="3F5C1E9B" w14:textId="77777777" w:rsidTr="001C4846">
        <w:tc>
          <w:tcPr>
            <w:tcW w:w="5665" w:type="dxa"/>
            <w:shd w:val="clear" w:color="auto" w:fill="FFFFFF" w:themeFill="background1"/>
            <w:vAlign w:val="center"/>
          </w:tcPr>
          <w:p w14:paraId="523C99A9" w14:textId="77777777" w:rsidR="005D0CCC" w:rsidRPr="001B17D1" w:rsidRDefault="005D0CCC" w:rsidP="001C4846">
            <w:pPr>
              <w:ind w:left="259"/>
              <w:rPr>
                <w:rFonts w:ascii="Aptos" w:hAnsi="Aptos"/>
              </w:rPr>
            </w:pPr>
            <w:r w:rsidRPr="001B17D1">
              <w:rPr>
                <w:rFonts w:ascii="Aptos" w:hAnsi="Aptos"/>
                <w:b/>
                <w:bCs/>
              </w:rPr>
              <w:t>Evidence</w:t>
            </w:r>
          </w:p>
          <w:p w14:paraId="79DFCC92" w14:textId="77777777" w:rsidR="005D0CCC" w:rsidRPr="001B17D1" w:rsidRDefault="005D0CCC" w:rsidP="00E435AC">
            <w:pPr>
              <w:spacing w:after="120"/>
              <w:ind w:left="258"/>
              <w:rPr>
                <w:rFonts w:ascii="Aptos" w:hAnsi="Aptos"/>
              </w:rPr>
            </w:pPr>
            <w:r w:rsidRPr="001B17D1">
              <w:rPr>
                <w:rFonts w:ascii="Aptos" w:hAnsi="Aptos"/>
                <w:i/>
                <w:iCs/>
              </w:rPr>
              <w:t>Gathers, grades, and records what is known. The factual base the other layers build on.</w:t>
            </w:r>
          </w:p>
        </w:tc>
        <w:tc>
          <w:tcPr>
            <w:tcW w:w="1890" w:type="dxa"/>
            <w:vAlign w:val="center"/>
          </w:tcPr>
          <w:p w14:paraId="19B7F7A0" w14:textId="77777777" w:rsidR="005D0CCC" w:rsidRPr="001B17D1" w:rsidRDefault="005D0CCC" w:rsidP="00E435AC">
            <w:pPr>
              <w:spacing w:after="120"/>
              <w:ind w:left="169"/>
              <w:rPr>
                <w:rFonts w:ascii="Aptos" w:hAnsi="Aptos"/>
              </w:rPr>
            </w:pPr>
            <w:r w:rsidRPr="001B17D1">
              <w:rPr>
                <w:rFonts w:ascii="Aptos" w:hAnsi="Aptos"/>
              </w:rPr>
              <w:t>DATORUM-Ai</w:t>
            </w:r>
          </w:p>
          <w:p w14:paraId="41A36EE5" w14:textId="77777777" w:rsidR="005D0CCC" w:rsidRPr="001B17D1" w:rsidRDefault="005D0CCC" w:rsidP="00E435AC">
            <w:pPr>
              <w:spacing w:after="120"/>
              <w:ind w:left="169"/>
              <w:rPr>
                <w:rFonts w:ascii="Aptos" w:hAnsi="Aptos"/>
              </w:rPr>
            </w:pPr>
            <w:r w:rsidRPr="001B17D1">
              <w:rPr>
                <w:rFonts w:ascii="Aptos" w:hAnsi="Aptos"/>
              </w:rPr>
              <w:t>VERITAS-Ai</w:t>
            </w:r>
          </w:p>
        </w:tc>
        <w:tc>
          <w:tcPr>
            <w:tcW w:w="2160" w:type="dxa"/>
            <w:vAlign w:val="center"/>
          </w:tcPr>
          <w:p w14:paraId="35E222C1" w14:textId="77777777" w:rsidR="005D0CCC" w:rsidRPr="001B17D1" w:rsidRDefault="005D0CCC" w:rsidP="005D0CCC">
            <w:pPr>
              <w:spacing w:after="120"/>
              <w:rPr>
                <w:rFonts w:ascii="Aptos" w:hAnsi="Aptos"/>
              </w:rPr>
            </w:pPr>
          </w:p>
        </w:tc>
      </w:tr>
      <w:tr w:rsidR="005D0CCC" w:rsidRPr="001B17D1" w14:paraId="47D99036" w14:textId="77777777" w:rsidTr="001C4846">
        <w:tc>
          <w:tcPr>
            <w:tcW w:w="5665" w:type="dxa"/>
            <w:shd w:val="clear" w:color="auto" w:fill="FFFFFF" w:themeFill="background1"/>
            <w:vAlign w:val="center"/>
          </w:tcPr>
          <w:p w14:paraId="4C0EE7A4" w14:textId="77777777" w:rsidR="005D0CCC" w:rsidRPr="001C4846" w:rsidRDefault="005D0CCC" w:rsidP="001C4846">
            <w:pPr>
              <w:ind w:left="259"/>
              <w:rPr>
                <w:rFonts w:ascii="Aptos" w:hAnsi="Aptos"/>
                <w:b/>
                <w:bCs/>
              </w:rPr>
            </w:pPr>
            <w:r w:rsidRPr="001B17D1">
              <w:rPr>
                <w:rFonts w:ascii="Aptos" w:hAnsi="Aptos"/>
                <w:b/>
                <w:bCs/>
              </w:rPr>
              <w:t>Team</w:t>
            </w:r>
          </w:p>
          <w:p w14:paraId="72D9556B" w14:textId="53A5FFBF" w:rsidR="005D0CCC" w:rsidRPr="001B17D1" w:rsidRDefault="005D0CCC" w:rsidP="00E435AC">
            <w:pPr>
              <w:spacing w:after="120"/>
              <w:ind w:left="258"/>
              <w:rPr>
                <w:rFonts w:ascii="Aptos" w:hAnsi="Aptos"/>
              </w:rPr>
            </w:pPr>
            <w:r w:rsidRPr="001B17D1">
              <w:rPr>
                <w:rFonts w:ascii="Aptos" w:hAnsi="Aptos"/>
                <w:i/>
                <w:iCs/>
              </w:rPr>
              <w:t>What a venture team works with day to day: building the model, completing deliverables,  judging funding readiness, and watching the horizon.</w:t>
            </w:r>
          </w:p>
        </w:tc>
        <w:tc>
          <w:tcPr>
            <w:tcW w:w="1890" w:type="dxa"/>
            <w:vAlign w:val="center"/>
          </w:tcPr>
          <w:p w14:paraId="16AED7B8" w14:textId="77777777" w:rsidR="005D0CCC" w:rsidRPr="001B17D1" w:rsidRDefault="005D0CCC" w:rsidP="00E435AC">
            <w:pPr>
              <w:spacing w:after="120"/>
              <w:ind w:left="169"/>
              <w:rPr>
                <w:rFonts w:ascii="Aptos" w:hAnsi="Aptos"/>
              </w:rPr>
            </w:pPr>
            <w:r w:rsidRPr="001B17D1">
              <w:rPr>
                <w:rFonts w:ascii="Aptos" w:hAnsi="Aptos"/>
              </w:rPr>
              <w:t>MODULUS-Ai</w:t>
            </w:r>
          </w:p>
          <w:p w14:paraId="4C966C69" w14:textId="77777777" w:rsidR="005D0CCC" w:rsidRPr="001B17D1" w:rsidRDefault="005D0CCC" w:rsidP="00E435AC">
            <w:pPr>
              <w:spacing w:after="120"/>
              <w:ind w:left="169"/>
              <w:rPr>
                <w:rFonts w:ascii="Aptos" w:hAnsi="Aptos"/>
              </w:rPr>
            </w:pPr>
            <w:r w:rsidRPr="001B17D1">
              <w:rPr>
                <w:rFonts w:ascii="Aptos" w:hAnsi="Aptos"/>
              </w:rPr>
              <w:t>PARATUS-Ai</w:t>
            </w:r>
          </w:p>
        </w:tc>
        <w:tc>
          <w:tcPr>
            <w:tcW w:w="2160" w:type="dxa"/>
            <w:vAlign w:val="center"/>
          </w:tcPr>
          <w:p w14:paraId="41C9C552" w14:textId="77777777" w:rsidR="005D0CCC" w:rsidRPr="001B17D1" w:rsidRDefault="005D0CCC" w:rsidP="00E435AC">
            <w:pPr>
              <w:spacing w:after="120"/>
              <w:ind w:left="168"/>
              <w:rPr>
                <w:rFonts w:ascii="Aptos" w:hAnsi="Aptos"/>
              </w:rPr>
            </w:pPr>
            <w:r w:rsidRPr="001B17D1">
              <w:rPr>
                <w:rFonts w:ascii="Aptos" w:hAnsi="Aptos"/>
              </w:rPr>
              <w:t>AUXILIUM-Ai</w:t>
            </w:r>
          </w:p>
          <w:p w14:paraId="74A3B812" w14:textId="77777777" w:rsidR="005D0CCC" w:rsidRPr="001B17D1" w:rsidRDefault="005D0CCC" w:rsidP="00E435AC">
            <w:pPr>
              <w:spacing w:after="120"/>
              <w:ind w:left="168"/>
              <w:rPr>
                <w:rFonts w:ascii="Aptos" w:hAnsi="Aptos"/>
              </w:rPr>
            </w:pPr>
            <w:r w:rsidRPr="001B17D1">
              <w:rPr>
                <w:rFonts w:ascii="Aptos" w:hAnsi="Aptos"/>
              </w:rPr>
              <w:t>INDICIUM-Ai</w:t>
            </w:r>
          </w:p>
        </w:tc>
      </w:tr>
      <w:tr w:rsidR="005D0CCC" w:rsidRPr="001B17D1" w14:paraId="1830628F" w14:textId="77777777" w:rsidTr="001C4846">
        <w:tc>
          <w:tcPr>
            <w:tcW w:w="5665" w:type="dxa"/>
            <w:shd w:val="clear" w:color="auto" w:fill="FFFFFF" w:themeFill="background1"/>
            <w:vAlign w:val="center"/>
          </w:tcPr>
          <w:p w14:paraId="007E4342" w14:textId="77777777" w:rsidR="005D0CCC" w:rsidRPr="001C4846" w:rsidRDefault="005D0CCC" w:rsidP="001C4846">
            <w:pPr>
              <w:ind w:left="259"/>
              <w:rPr>
                <w:rFonts w:ascii="Aptos" w:hAnsi="Aptos"/>
                <w:b/>
                <w:bCs/>
              </w:rPr>
            </w:pPr>
            <w:r w:rsidRPr="001B17D1">
              <w:rPr>
                <w:rFonts w:ascii="Aptos" w:hAnsi="Aptos"/>
                <w:b/>
                <w:bCs/>
              </w:rPr>
              <w:t>Program</w:t>
            </w:r>
          </w:p>
          <w:p w14:paraId="06E6F413" w14:textId="77777777" w:rsidR="005D0CCC" w:rsidRPr="001B17D1" w:rsidRDefault="005D0CCC" w:rsidP="00E435AC">
            <w:pPr>
              <w:spacing w:after="120"/>
              <w:ind w:left="258"/>
              <w:rPr>
                <w:rFonts w:ascii="Aptos" w:hAnsi="Aptos"/>
              </w:rPr>
            </w:pPr>
            <w:r w:rsidRPr="001B17D1">
              <w:rPr>
                <w:rFonts w:ascii="Aptos" w:hAnsi="Aptos"/>
                <w:i/>
                <w:iCs/>
              </w:rPr>
              <w:t>Works above the individual team, serving mentors and the portfolio.</w:t>
            </w:r>
          </w:p>
        </w:tc>
        <w:tc>
          <w:tcPr>
            <w:tcW w:w="1890" w:type="dxa"/>
            <w:vAlign w:val="center"/>
          </w:tcPr>
          <w:p w14:paraId="652E401D" w14:textId="77777777" w:rsidR="005D0CCC" w:rsidRPr="001B17D1" w:rsidRDefault="005D0CCC" w:rsidP="005D0CCC">
            <w:pPr>
              <w:spacing w:after="120"/>
              <w:rPr>
                <w:rFonts w:ascii="Aptos" w:hAnsi="Aptos"/>
              </w:rPr>
            </w:pPr>
          </w:p>
        </w:tc>
        <w:tc>
          <w:tcPr>
            <w:tcW w:w="2160" w:type="dxa"/>
            <w:vAlign w:val="center"/>
          </w:tcPr>
          <w:p w14:paraId="3A5E7B41" w14:textId="77777777" w:rsidR="005D0CCC" w:rsidRPr="001B17D1" w:rsidRDefault="005D0CCC" w:rsidP="00E435AC">
            <w:pPr>
              <w:spacing w:after="120"/>
              <w:ind w:left="168"/>
              <w:rPr>
                <w:rFonts w:ascii="Aptos" w:hAnsi="Aptos"/>
              </w:rPr>
            </w:pPr>
            <w:r w:rsidRPr="001B17D1">
              <w:rPr>
                <w:rFonts w:ascii="Aptos" w:hAnsi="Aptos"/>
              </w:rPr>
              <w:t>SYNOPSIS-Ai</w:t>
            </w:r>
          </w:p>
          <w:p w14:paraId="55AB3F2F" w14:textId="77777777" w:rsidR="005D0CCC" w:rsidRPr="001B17D1" w:rsidRDefault="005D0CCC" w:rsidP="00E435AC">
            <w:pPr>
              <w:spacing w:after="120"/>
              <w:ind w:left="168"/>
              <w:rPr>
                <w:rFonts w:ascii="Aptos" w:hAnsi="Aptos"/>
              </w:rPr>
            </w:pPr>
            <w:r w:rsidRPr="001B17D1">
              <w:rPr>
                <w:rFonts w:ascii="Aptos" w:hAnsi="Aptos"/>
              </w:rPr>
              <w:t>SKOPOS-Ai</w:t>
            </w:r>
          </w:p>
          <w:p w14:paraId="25A3CE5C" w14:textId="77777777" w:rsidR="005D0CCC" w:rsidRPr="001B17D1" w:rsidRDefault="005D0CCC" w:rsidP="00E435AC">
            <w:pPr>
              <w:spacing w:after="120"/>
              <w:ind w:left="168"/>
              <w:rPr>
                <w:rFonts w:ascii="Aptos" w:hAnsi="Aptos"/>
              </w:rPr>
            </w:pPr>
            <w:r w:rsidRPr="001B17D1">
              <w:rPr>
                <w:rFonts w:ascii="Aptos" w:hAnsi="Aptos"/>
              </w:rPr>
              <w:t>METRIA-Ai</w:t>
            </w:r>
          </w:p>
        </w:tc>
      </w:tr>
    </w:tbl>
    <w:p w14:paraId="4E7CA2A0" w14:textId="67EDA4E3" w:rsidR="005E7079" w:rsidRPr="001B17D1" w:rsidRDefault="00000000">
      <w:pPr>
        <w:pStyle w:val="Heading2"/>
        <w:rPr>
          <w:rFonts w:ascii="Aptos" w:hAnsi="Aptos"/>
        </w:rPr>
      </w:pPr>
      <w:bookmarkStart w:id="6" w:name="_Toc239795565"/>
      <w:r w:rsidRPr="001B17D1">
        <w:rPr>
          <w:rFonts w:ascii="Aptos" w:hAnsi="Aptos"/>
        </w:rPr>
        <w:t>Evidence Layer</w:t>
      </w:r>
      <w:bookmarkEnd w:id="6"/>
    </w:p>
    <w:p w14:paraId="1E77C100" w14:textId="77777777" w:rsidR="00954839" w:rsidRPr="001B17D1" w:rsidRDefault="00D576C7" w:rsidP="00954839">
      <w:pPr>
        <w:pStyle w:val="Heading3"/>
        <w:rPr>
          <w:rFonts w:ascii="Aptos" w:hAnsi="Aptos"/>
        </w:rPr>
      </w:pPr>
      <w:bookmarkStart w:id="7" w:name="_Toc239795566"/>
      <w:r w:rsidRPr="001B17D1">
        <w:rPr>
          <w:rFonts w:ascii="Aptos" w:hAnsi="Aptos"/>
        </w:rPr>
        <w:t>DATORUM-Ai: Evidence secured. Agents enriched. (In Pilot)</w:t>
      </w:r>
      <w:bookmarkEnd w:id="7"/>
    </w:p>
    <w:p w14:paraId="7333CD8D" w14:textId="77777777" w:rsidR="00B82C72" w:rsidRPr="001B17D1" w:rsidRDefault="00954839" w:rsidP="006E6D37">
      <w:pPr>
        <w:spacing w:after="120"/>
        <w:rPr>
          <w:rFonts w:ascii="Aptos" w:hAnsi="Aptos"/>
        </w:rPr>
      </w:pPr>
      <w:r w:rsidRPr="001B17D1">
        <w:rPr>
          <w:rFonts w:ascii="Aptos" w:hAnsi="Aptos"/>
        </w:rPr>
        <w:t xml:space="preserve">Start-up teams rarely manage their evidence with the discipline reviewers and investors expect. Files accumulate across tools, sources go untracked, and claims grow hard to substantiate exactly when scrutiny is highest. </w:t>
      </w:r>
    </w:p>
    <w:p w14:paraId="25618F0A" w14:textId="5F4C39C5" w:rsidR="007742EF" w:rsidRPr="001B17D1" w:rsidRDefault="00457DE0" w:rsidP="006E6D37">
      <w:pPr>
        <w:spacing w:after="120"/>
        <w:rPr>
          <w:rFonts w:ascii="Aptos" w:hAnsi="Aptos"/>
        </w:rPr>
      </w:pPr>
      <w:r w:rsidRPr="001B17D1">
        <w:rPr>
          <w:rFonts w:ascii="Aptos" w:hAnsi="Aptos"/>
        </w:rPr>
        <w:t xml:space="preserve">DATORUM-Ai is the single, controlled entry point for all team evidence except interview transcripts, which are handled in the pilot by VERITAS-Ai. Every file is logged on intake with full provenance to the shared state file the whole suite reads from. Documents and all other non-transcript evidence are assessed against a source-quality standard and mapped to the hypotheses and deliverables they support. During the pilot, transcripts are uploaded to VERITAS-Ai directly, since the platform file store that will hold them is not yet in place. </w:t>
      </w:r>
    </w:p>
    <w:p w14:paraId="2AB92D01" w14:textId="77777777" w:rsidR="00954839" w:rsidRPr="001B17D1" w:rsidRDefault="00457DE0" w:rsidP="006E6D37">
      <w:pPr>
        <w:spacing w:after="120"/>
        <w:rPr>
          <w:rFonts w:ascii="Aptos" w:hAnsi="Aptos"/>
          <w:b/>
          <w:bCs/>
        </w:rPr>
      </w:pPr>
      <w:r w:rsidRPr="001B17D1">
        <w:rPr>
          <w:rFonts w:ascii="Aptos" w:hAnsi="Aptos"/>
        </w:rPr>
        <w:t>Because every downstream claim traces to a graded source, a reviewer, mentor, or potential funder can be confident that what a team presents reflects the actual evidence, not a self-reported narrative.</w:t>
      </w:r>
    </w:p>
    <w:p w14:paraId="1D0045F3" w14:textId="4C3D862B" w:rsidR="005E7079" w:rsidRPr="001B17D1" w:rsidRDefault="00000000">
      <w:pPr>
        <w:pStyle w:val="Heading3"/>
        <w:rPr>
          <w:rFonts w:ascii="Aptos" w:hAnsi="Aptos"/>
        </w:rPr>
      </w:pPr>
      <w:bookmarkStart w:id="8" w:name="_Toc239795567"/>
      <w:r w:rsidRPr="001B17D1">
        <w:rPr>
          <w:rFonts w:ascii="Aptos" w:hAnsi="Aptos"/>
        </w:rPr>
        <w:t>VERITAS-Ai: Unbiased discovery. Verified insights. (In Pilot)</w:t>
      </w:r>
      <w:bookmarkEnd w:id="8"/>
    </w:p>
    <w:p w14:paraId="2E8832CD" w14:textId="77777777" w:rsidR="001D24D0" w:rsidRPr="001B17D1" w:rsidRDefault="00991FDA" w:rsidP="00991FDA">
      <w:pPr>
        <w:spacing w:after="120"/>
        <w:rPr>
          <w:rFonts w:ascii="Aptos" w:hAnsi="Aptos"/>
        </w:rPr>
      </w:pPr>
      <w:r w:rsidRPr="001B17D1">
        <w:rPr>
          <w:rFonts w:ascii="Aptos" w:hAnsi="Aptos"/>
        </w:rPr>
        <w:t xml:space="preserve">A leading cause of new-venture failure is the absence of product-market fit, which depends on hearing what stakeholders actually need rather than what a team hopes to hear. A discovery interview that leads or seeds the stakeholder corrupts that signal at its source, producing confident conclusions built on contaminated input, with the damage done before any analysis begins. Teams rarely catch this in their own transcripts. </w:t>
      </w:r>
    </w:p>
    <w:p w14:paraId="3A11ACCD" w14:textId="77777777" w:rsidR="00991FDA" w:rsidRPr="001B17D1" w:rsidRDefault="00991FDA" w:rsidP="00991FDA">
      <w:pPr>
        <w:spacing w:after="120"/>
        <w:rPr>
          <w:rFonts w:ascii="Aptos" w:hAnsi="Aptos"/>
        </w:rPr>
      </w:pPr>
      <w:r w:rsidRPr="001B17D1">
        <w:rPr>
          <w:rFonts w:ascii="Aptos" w:hAnsi="Aptos"/>
        </w:rPr>
        <w:lastRenderedPageBreak/>
        <w:t>VERITAS-Ai evaluates every interview transcript against a structured, twelve-rule interviewing standard, flagging each point where the interviewer led, seeded, or otherwise biased the exchange, and keeping evidence-gathering separate from interpretation. It returns specific, example-level feedback to the interviewer, strengths and violations both, so interviewing skill improves across a cohort over time.</w:t>
      </w:r>
    </w:p>
    <w:p w14:paraId="531F1581" w14:textId="77777777" w:rsidR="009640E6" w:rsidRPr="001B17D1" w:rsidRDefault="00991FDA" w:rsidP="00991FDA">
      <w:pPr>
        <w:spacing w:after="120"/>
        <w:rPr>
          <w:rFonts w:ascii="Aptos" w:hAnsi="Aptos"/>
        </w:rPr>
      </w:pPr>
      <w:r w:rsidRPr="001B17D1">
        <w:rPr>
          <w:rFonts w:ascii="Aptos" w:hAnsi="Aptos"/>
        </w:rPr>
        <w:t xml:space="preserve">VERITAS-Ai is also the suite's hypothesis author. From the evidence that survives that check, together with supporting documents, it authors well-formed business hypotheses under a four-element construction standard and a duplicate check, grading each by the strength of its evidence. Because bias is caught at the source and every hypothesis traces to graded evidence, a mentor or funder can be confident that a team's conclusions rest on what stakeholders actually said, and the team builds toward product-market fit on evidence it can defend rather than on a narrative it talked itself into. </w:t>
      </w:r>
    </w:p>
    <w:p w14:paraId="50580C16" w14:textId="3B003742" w:rsidR="009640E6" w:rsidRPr="001B17D1" w:rsidRDefault="0094585D" w:rsidP="0094585D">
      <w:pPr>
        <w:pStyle w:val="Heading2"/>
        <w:rPr>
          <w:rFonts w:ascii="Aptos" w:hAnsi="Aptos"/>
        </w:rPr>
      </w:pPr>
      <w:bookmarkStart w:id="9" w:name="_Toc239795568"/>
      <w:r w:rsidRPr="001B17D1">
        <w:rPr>
          <w:rFonts w:ascii="Aptos" w:hAnsi="Aptos"/>
        </w:rPr>
        <w:t>Team Layer</w:t>
      </w:r>
      <w:bookmarkEnd w:id="9"/>
    </w:p>
    <w:p w14:paraId="5CD48859" w14:textId="77777777" w:rsidR="005E7079" w:rsidRPr="001B17D1" w:rsidRDefault="00000000">
      <w:pPr>
        <w:pStyle w:val="Heading3"/>
        <w:rPr>
          <w:rFonts w:ascii="Aptos" w:hAnsi="Aptos"/>
        </w:rPr>
      </w:pPr>
      <w:bookmarkStart w:id="10" w:name="_Toc239795569"/>
      <w:r w:rsidRPr="001B17D1">
        <w:rPr>
          <w:rFonts w:ascii="Aptos" w:hAnsi="Aptos"/>
        </w:rPr>
        <w:t>MODULUS-Ai: Evolve a business model. Do not pick one. (In Pilot)</w:t>
      </w:r>
      <w:bookmarkEnd w:id="10"/>
    </w:p>
    <w:p w14:paraId="607FAECC" w14:textId="2298E343" w:rsidR="00D77500" w:rsidRPr="001B17D1" w:rsidRDefault="00D77500" w:rsidP="00D77500">
      <w:pPr>
        <w:spacing w:after="120"/>
        <w:rPr>
          <w:rFonts w:ascii="Aptos" w:hAnsi="Aptos"/>
        </w:rPr>
      </w:pPr>
      <w:r w:rsidRPr="001B17D1">
        <w:rPr>
          <w:rFonts w:ascii="Aptos" w:hAnsi="Aptos"/>
        </w:rPr>
        <w:t>Building a sustainable business model is hard. It draws on many inputs across the clinical, market, regulatory, and technology domains. Early on, much of that evidence is not yet in hand, and what is in hand often conflicts. Teams tend to resolve that tension early by committing to a single model before the evidence warrants it. In healthcare, where markets are multi-sided and several configurations can be viable at once, that early collapse forecloses better options and stakes the venture on an unvalidated bet.</w:t>
      </w:r>
    </w:p>
    <w:p w14:paraId="4D4E91CB" w14:textId="77777777" w:rsidR="00436583" w:rsidRPr="001B17D1" w:rsidRDefault="00D77500" w:rsidP="00D77500">
      <w:pPr>
        <w:spacing w:after="120"/>
        <w:rPr>
          <w:rFonts w:ascii="Aptos" w:hAnsi="Aptos"/>
        </w:rPr>
      </w:pPr>
      <w:r w:rsidRPr="001B17D1">
        <w:rPr>
          <w:rFonts w:ascii="Aptos" w:hAnsi="Aptos"/>
        </w:rPr>
        <w:t xml:space="preserve">MODULUS-Ai keeps the options open and evidence-bound. It builds a branching set of competing Healthcare Business Model Canvases (H-BMCs) that evolve as hypotheses are confirmed or ruled out. Beachhead and target-market canvases are managed as a paired pathway, since a beachhead's value lies in what it enables next, not in what it proves alone. Every hypothesis on every canvas is graded, dependency-mapped, and tracked across all H-BMC blocks. The canvas also separates what the evidence has shown from what the team has chosen: each decision records the options considered and the claims that choice commits the team to test. </w:t>
      </w:r>
    </w:p>
    <w:p w14:paraId="47A863BE" w14:textId="1292BD9E" w:rsidR="00436583" w:rsidRPr="001B17D1" w:rsidRDefault="00436583" w:rsidP="00D77500">
      <w:pPr>
        <w:spacing w:after="120"/>
        <w:rPr>
          <w:rFonts w:ascii="Aptos" w:hAnsi="Aptos"/>
        </w:rPr>
      </w:pPr>
      <w:r w:rsidRPr="001B17D1">
        <w:rPr>
          <w:rFonts w:ascii="Aptos" w:hAnsi="Aptos"/>
        </w:rPr>
        <w:t>Forming well-structured business hypotheses is supposed to be standard practice, but experience suggests it rarely is. The pilots surfaced a problem that standard practice did not anticipate: volume. Because DATORUM-Ai and VERITAS-Ai extract far more graded signals than a team working by hand ever could, they produce more hypotheses than any CRAASH team has managed before, and more than a person can hold in view at once. The Cairn resolves this. A Cairn gathers the well-supported, mutually reinforcing hypotheses on a single H-BMC block into one synthesis solid enough to build on, and its strength is set by its weakest supporting stone, so it is never over-claimed. Where a block's evidence instead points in genuinely different directions, those are not forced together: the divergence seeds a competing canvas, the branching described above, so each direction is carried forward as its own business model rather than blurred into one.</w:t>
      </w:r>
    </w:p>
    <w:p w14:paraId="47A863BF" w14:textId="4EBA409B" w:rsidR="00436583" w:rsidRPr="001B17D1" w:rsidRDefault="00436583" w:rsidP="00D77500">
      <w:pPr>
        <w:spacing w:after="120"/>
        <w:rPr>
          <w:rFonts w:ascii="Aptos" w:hAnsi="Aptos"/>
        </w:rPr>
      </w:pPr>
      <w:r w:rsidRPr="001B17D1">
        <w:rPr>
          <w:rFonts w:ascii="Aptos" w:hAnsi="Aptos"/>
        </w:rPr>
        <w:t>The H-BMC provides the blocks that make up a business model; the Cairns are what stands in each block once the evidence is in, turning a mountain of individual hypotheses into a handful a team, mentor, or funder can actually read.</w:t>
      </w:r>
    </w:p>
    <w:p w14:paraId="1D61BA9A" w14:textId="50C280D3" w:rsidR="00D77500" w:rsidRPr="001B17D1" w:rsidRDefault="00D77500" w:rsidP="00D77500">
      <w:pPr>
        <w:spacing w:after="120"/>
        <w:rPr>
          <w:rFonts w:ascii="Aptos" w:hAnsi="Aptos"/>
        </w:rPr>
      </w:pPr>
      <w:r w:rsidRPr="001B17D1">
        <w:rPr>
          <w:rFonts w:ascii="Aptos" w:hAnsi="Aptos"/>
        </w:rPr>
        <w:t>When new evidence favors a branch, MODULUS-Ai surfaces it; when competing models start to converge, it shows where and why.</w:t>
      </w:r>
    </w:p>
    <w:p w14:paraId="49406E67" w14:textId="22810E5F" w:rsidR="00D77500" w:rsidRPr="001B17D1" w:rsidRDefault="009D4D20" w:rsidP="00D77500">
      <w:pPr>
        <w:spacing w:after="120"/>
        <w:rPr>
          <w:rFonts w:ascii="Aptos" w:hAnsi="Aptos"/>
          <w:b/>
          <w:bCs/>
        </w:rPr>
      </w:pPr>
      <w:r w:rsidRPr="001B17D1">
        <w:rPr>
          <w:rFonts w:ascii="Aptos" w:hAnsi="Aptos"/>
        </w:rPr>
        <w:t xml:space="preserve">Every canvas is built from graded signals, formed into well-structured hypotheses, and synthesized into the Cairns that ground each block. As a result, a funder or mentor can see the strengths and </w:t>
      </w:r>
      <w:r w:rsidRPr="001B17D1">
        <w:rPr>
          <w:rFonts w:ascii="Aptos" w:hAnsi="Aptos"/>
        </w:rPr>
        <w:lastRenderedPageBreak/>
        <w:t>weaknesses of selecting one model vs another, and the team commits its resources only when the evidence warrants the bet.</w:t>
      </w:r>
    </w:p>
    <w:p w14:paraId="47D831B2" w14:textId="77777777" w:rsidR="005E7079" w:rsidRPr="001B17D1" w:rsidRDefault="00000000">
      <w:pPr>
        <w:pStyle w:val="Heading3"/>
        <w:rPr>
          <w:rFonts w:ascii="Aptos" w:hAnsi="Aptos"/>
        </w:rPr>
      </w:pPr>
      <w:bookmarkStart w:id="11" w:name="_Toc239795570"/>
      <w:r w:rsidRPr="001B17D1">
        <w:rPr>
          <w:rFonts w:ascii="Aptos" w:hAnsi="Aptos"/>
        </w:rPr>
        <w:t>PARATUS-Ai: Think like an investor. Before you need one. (In Pilot)</w:t>
      </w:r>
      <w:bookmarkEnd w:id="11"/>
    </w:p>
    <w:p w14:paraId="4BF7500E" w14:textId="77777777" w:rsidR="00A803B1" w:rsidRPr="001B17D1" w:rsidRDefault="00A803B1" w:rsidP="00A803B1">
      <w:pPr>
        <w:spacing w:after="120"/>
        <w:rPr>
          <w:rFonts w:ascii="Aptos" w:hAnsi="Aptos"/>
        </w:rPr>
      </w:pPr>
      <w:r w:rsidRPr="001B17D1">
        <w:rPr>
          <w:rFonts w:ascii="Aptos" w:hAnsi="Aptos"/>
        </w:rPr>
        <w:t>Fundraising is slow and unforgiving, and a team gets few first impressions with any given funder. Premature fundraising can be a killer. Most early-stage teams do not know precisely what a funder requires of the project and the team at each funding level, so they often go out with an ask at the wrong stage, with gaps a reviewer sees in seconds. The raise stalls, and the credibility cost carries into the next attempt. Compounding this, mentors often advise from self-reported progress rather than verified evidence, so a team reads a rejection as lack of fit rather than lack of preparation.</w:t>
      </w:r>
    </w:p>
    <w:p w14:paraId="69C7137B" w14:textId="5411AB3A" w:rsidR="005E7079" w:rsidRPr="001B17D1" w:rsidRDefault="00000000">
      <w:pPr>
        <w:spacing w:after="120"/>
        <w:rPr>
          <w:rFonts w:ascii="Aptos" w:hAnsi="Aptos"/>
        </w:rPr>
      </w:pPr>
      <w:r w:rsidRPr="001B17D1">
        <w:rPr>
          <w:rFonts w:ascii="Aptos" w:hAnsi="Aptos"/>
        </w:rPr>
        <w:t>PARATUS-Ai assesses funding readiness against a structured Funding Level Requirements framework, scoring two dimensions independently: the project and the team. The project score measures the work that was done. The team score measures who is there to execute it. Must-haves are separated from should-haves at each level, and the two scores are reported individually, so a team strong on one dimension and thin on another sees exactly where the imbalance sits. PARATUS-Ai identifies the next appropriate funding target, maps the gaps between the team and that target to specific deliverables, and proposes concrete Work Packages to close them.</w:t>
      </w:r>
    </w:p>
    <w:p w14:paraId="15435331" w14:textId="6DDF7FD2" w:rsidR="00A803B1" w:rsidRPr="001B17D1" w:rsidRDefault="00A803B1" w:rsidP="00A803B1">
      <w:pPr>
        <w:spacing w:after="120"/>
        <w:rPr>
          <w:rFonts w:ascii="Aptos" w:hAnsi="Aptos"/>
          <w:b/>
          <w:bCs/>
        </w:rPr>
      </w:pPr>
      <w:r w:rsidRPr="001B17D1">
        <w:rPr>
          <w:rFonts w:ascii="Aptos" w:hAnsi="Aptos"/>
        </w:rPr>
        <w:t>Because the assessment runs on verified deliverables rather than self-report, a mentor advising the team and a funder evaluating it see the same evidence-based readiness picture, and the team approaches the raise at the right level with its gaps closed rather than discovered in the room.</w:t>
      </w:r>
    </w:p>
    <w:p w14:paraId="54ADC386" w14:textId="195EB743" w:rsidR="005E7079" w:rsidRPr="001B17D1" w:rsidRDefault="00000000">
      <w:pPr>
        <w:pStyle w:val="Heading3"/>
        <w:rPr>
          <w:rFonts w:ascii="Aptos" w:hAnsi="Aptos"/>
        </w:rPr>
      </w:pPr>
      <w:bookmarkStart w:id="12" w:name="_Toc239795571"/>
      <w:r w:rsidRPr="001B17D1">
        <w:rPr>
          <w:rFonts w:ascii="Aptos" w:hAnsi="Aptos"/>
        </w:rPr>
        <w:t>AUXILIUM-Ai: Deliverable guidance and best practice access. (In Planning)</w:t>
      </w:r>
      <w:bookmarkEnd w:id="12"/>
    </w:p>
    <w:p w14:paraId="2932D5DB" w14:textId="77777777" w:rsidR="005C45C3" w:rsidRPr="001B17D1" w:rsidRDefault="005C45C3" w:rsidP="005C45C3">
      <w:pPr>
        <w:spacing w:after="120"/>
        <w:rPr>
          <w:rFonts w:ascii="Aptos" w:hAnsi="Aptos"/>
        </w:rPr>
      </w:pPr>
      <w:r w:rsidRPr="001B17D1">
        <w:rPr>
          <w:rFonts w:ascii="Aptos" w:hAnsi="Aptos"/>
        </w:rPr>
        <w:t>Most start-up teams know their science and technology deeply, but have little experience with the business tasks expected of a commercially viable venture. The best practices for those tasks are established and taught. Yet a team producing a business deliverable still does not know what good looks like for it, so it guesses at the standard, reinvents what already exists, or stops short of producing credible results without realizing it. The shortfall tends to surface later, in a review or a funder conversation, when it is costly to fix.</w:t>
      </w:r>
    </w:p>
    <w:p w14:paraId="1E42F4CC" w14:textId="77777777" w:rsidR="005C45C3" w:rsidRPr="001B17D1" w:rsidRDefault="005C45C3" w:rsidP="005C45C3">
      <w:pPr>
        <w:spacing w:after="120"/>
        <w:rPr>
          <w:rFonts w:ascii="Aptos" w:hAnsi="Aptos"/>
        </w:rPr>
      </w:pPr>
      <w:r w:rsidRPr="001B17D1">
        <w:rPr>
          <w:rFonts w:ascii="Aptos" w:hAnsi="Aptos"/>
        </w:rPr>
        <w:t>AUXILIUM-Ai puts that guidance at the point of work. Drawing on a curated, faculty-approved Resources knowledge base, it gives deliverable-level guidance: what a given deliverable requires at a given stage, what a strong version looks like, and what evidence it should rest on. A team can ask what is expected before it builds, rather than find out after.</w:t>
      </w:r>
    </w:p>
    <w:p w14:paraId="09B5FF78" w14:textId="77777777" w:rsidR="005C45C3" w:rsidRPr="001B17D1" w:rsidRDefault="005C45C3" w:rsidP="005C45C3">
      <w:pPr>
        <w:spacing w:after="120"/>
        <w:rPr>
          <w:rFonts w:ascii="Aptos" w:hAnsi="Aptos"/>
        </w:rPr>
      </w:pPr>
      <w:r w:rsidRPr="001B17D1">
        <w:rPr>
          <w:rFonts w:ascii="Aptos" w:hAnsi="Aptos"/>
        </w:rPr>
        <w:t>For the team, that means meeting the standard the first time rather than discovering the gap in review. For the program, it raises a consistent quality floor across teams and frees mentors, the scarcest resource and the one most tied to success, to spend their limited time on judgment rather than on explaining the basics.</w:t>
      </w:r>
    </w:p>
    <w:p w14:paraId="0F993C8E" w14:textId="079E189F" w:rsidR="00D33186" w:rsidRPr="001B17D1" w:rsidRDefault="00D33186" w:rsidP="00CB1B1F">
      <w:pPr>
        <w:pStyle w:val="Heading3"/>
        <w:rPr>
          <w:rFonts w:ascii="Aptos" w:hAnsi="Aptos"/>
        </w:rPr>
      </w:pPr>
      <w:bookmarkStart w:id="13" w:name="_Toc239795572"/>
      <w:r w:rsidRPr="001B17D1">
        <w:rPr>
          <w:rFonts w:ascii="Aptos" w:hAnsi="Aptos"/>
        </w:rPr>
        <w:t>INDICIUM-Ai: Watch the horizon and act in advance. (In Planning)</w:t>
      </w:r>
      <w:bookmarkEnd w:id="13"/>
    </w:p>
    <w:p w14:paraId="04B4C6B1" w14:textId="5E8F96A4" w:rsidR="00D33186" w:rsidRPr="001B17D1" w:rsidRDefault="00D33186" w:rsidP="00F43B23">
      <w:pPr>
        <w:spacing w:after="120"/>
        <w:rPr>
          <w:rFonts w:ascii="Aptos" w:hAnsi="Aptos"/>
        </w:rPr>
      </w:pPr>
      <w:r w:rsidRPr="001B17D1">
        <w:rPr>
          <w:rFonts w:ascii="Aptos" w:hAnsi="Aptos"/>
        </w:rPr>
        <w:t>Every other module reasons over evidence the team has already gathered. INDICIUM-Ai looks outward and forward. It scans the external environment for early signals that a key Cairn, a decision, or a market assumption is likely to move, and routes each one to the H-BMC block and the elements it bears on. Examples include reimbursement and regulatory changes, new clinical guidelines, competitor moves, and shifts in the funding climate. It is the venture's early-warning radar: the thing that catches a change while there is still time to act on it, rather than after the team's own discovery runs into it.</w:t>
      </w:r>
    </w:p>
    <w:p w14:paraId="7A1484A7" w14:textId="54682BD8" w:rsidR="00D33186" w:rsidRPr="001B17D1" w:rsidRDefault="00D33186" w:rsidP="005C45C3">
      <w:pPr>
        <w:spacing w:after="120"/>
        <w:rPr>
          <w:rFonts w:ascii="Aptos" w:hAnsi="Aptos"/>
        </w:rPr>
      </w:pPr>
      <w:r w:rsidRPr="001B17D1">
        <w:rPr>
          <w:rFonts w:ascii="Aptos" w:hAnsi="Aptos"/>
        </w:rPr>
        <w:t xml:space="preserve">INDICIUM-Ai proposes; it never grades. An external signal arrives untrusted and dated, flagged for the team to confirm or dismiss, and nothing enters the graded record without passing the same evidence </w:t>
      </w:r>
      <w:r w:rsidRPr="001B17D1">
        <w:rPr>
          <w:rFonts w:ascii="Aptos" w:hAnsi="Aptos"/>
        </w:rPr>
        <w:lastRenderedPageBreak/>
        <w:t>gate as any other claim. It owns no record of its own: a confirmed signal flows into the project exactly as submitted evidence does, where DATORUM-Ai logs it and VERITAS-Ai can author it. The evidence gate is what keeps a horizon scan from becoming a channel for noise or hype; routing it into the shared record is what makes it visible to the whole team, not just the people responsible for strategy.</w:t>
      </w:r>
    </w:p>
    <w:p w14:paraId="26164B67" w14:textId="6F31A811" w:rsidR="005E7079" w:rsidRPr="001B17D1" w:rsidRDefault="00130E5B">
      <w:pPr>
        <w:pStyle w:val="Heading2"/>
        <w:rPr>
          <w:rFonts w:ascii="Aptos" w:hAnsi="Aptos"/>
        </w:rPr>
      </w:pPr>
      <w:bookmarkStart w:id="14" w:name="_Toc239795573"/>
      <w:r w:rsidRPr="001B17D1">
        <w:rPr>
          <w:rFonts w:ascii="Aptos" w:hAnsi="Aptos"/>
        </w:rPr>
        <w:t>Program Layer</w:t>
      </w:r>
      <w:bookmarkEnd w:id="14"/>
    </w:p>
    <w:p w14:paraId="405779B9" w14:textId="77777777" w:rsidR="005E7079" w:rsidRPr="001B17D1" w:rsidRDefault="00000000">
      <w:pPr>
        <w:pStyle w:val="Heading3"/>
        <w:rPr>
          <w:rFonts w:ascii="Aptos" w:hAnsi="Aptos"/>
        </w:rPr>
      </w:pPr>
      <w:bookmarkStart w:id="15" w:name="_Toc239795574"/>
      <w:r w:rsidRPr="001B17D1">
        <w:rPr>
          <w:rFonts w:ascii="Aptos" w:hAnsi="Aptos"/>
        </w:rPr>
        <w:t>SYNOPSIS-Ai: Synthesize the Evidence. Focus the Session. (In Planning)</w:t>
      </w:r>
      <w:bookmarkEnd w:id="15"/>
    </w:p>
    <w:p w14:paraId="76E576BC" w14:textId="77777777" w:rsidR="00B925FE" w:rsidRPr="001B17D1" w:rsidRDefault="00B925FE" w:rsidP="00B925FE">
      <w:pPr>
        <w:spacing w:after="120"/>
        <w:rPr>
          <w:rFonts w:ascii="Aptos" w:hAnsi="Aptos"/>
        </w:rPr>
      </w:pPr>
      <w:r w:rsidRPr="001B17D1">
        <w:rPr>
          <w:rFonts w:ascii="Aptos" w:hAnsi="Aptos"/>
        </w:rPr>
        <w:t>Mentors are the highest-leverage resource any program has, and they are in shortest supply. They have little time to prepare, and teams rarely send materials ahead, so a mentor often arrives at a feedback session without a clear picture of what has changed since the last session. The session then runs on the team's account of its own progress rather than on the evidence, and much of it is spent reconstructing where things stand instead of focusing on direction to reduce risks. The loop stays open: outcomes are not captured, and no one can tell whether the last round of advice was acted on.</w:t>
      </w:r>
    </w:p>
    <w:p w14:paraId="5C0903E7" w14:textId="77777777" w:rsidR="00B925FE" w:rsidRPr="001B17D1" w:rsidRDefault="00B925FE" w:rsidP="00B925FE">
      <w:pPr>
        <w:spacing w:after="120"/>
        <w:rPr>
          <w:rFonts w:ascii="Aptos" w:hAnsi="Aptos"/>
        </w:rPr>
      </w:pPr>
      <w:r w:rsidRPr="001B17D1">
        <w:rPr>
          <w:rFonts w:ascii="Aptos" w:hAnsi="Aptos"/>
        </w:rPr>
        <w:t>SYNOPSIS-Ai reads the full evidence base, interview findings, uploaded files, Work Package documents, deliverable maturity, and progress against prior advice, and produces a pre-session briefing calibrated to the mentor's role and the session's objectives. For a session, it offers an evidence view, and will populate the Meeting Record once it is live. Otherwise, it changes nothing in the evidence base; it synthesizes what is already there.</w:t>
      </w:r>
    </w:p>
    <w:p w14:paraId="60E7ADA0" w14:textId="77777777" w:rsidR="00B925FE" w:rsidRPr="001B17D1" w:rsidRDefault="00B925FE" w:rsidP="00B925FE">
      <w:pPr>
        <w:spacing w:after="120"/>
        <w:rPr>
          <w:rFonts w:ascii="Aptos" w:hAnsi="Aptos"/>
          <w:b/>
          <w:bCs/>
        </w:rPr>
      </w:pPr>
      <w:r w:rsidRPr="001B17D1">
        <w:rPr>
          <w:rFonts w:ascii="Aptos" w:hAnsi="Aptos"/>
        </w:rPr>
        <w:t>For the mentor, that means walking in current, advising on documented evidence rather than narrative, and spending the time on establishing direction instead of catch-up. For the program, it closes the loop: outcomes are captured and prior advice is tracked, so leadership can see whether mentor guidance is used and acted on across the portfolio.</w:t>
      </w:r>
    </w:p>
    <w:p w14:paraId="32FCC4DE" w14:textId="1550EE2B" w:rsidR="005E7079" w:rsidRPr="001B17D1" w:rsidRDefault="00000000">
      <w:pPr>
        <w:pStyle w:val="Heading3"/>
        <w:rPr>
          <w:rFonts w:ascii="Aptos" w:hAnsi="Aptos"/>
        </w:rPr>
      </w:pPr>
      <w:bookmarkStart w:id="16" w:name="_Toc239795575"/>
      <w:r w:rsidRPr="001B17D1">
        <w:rPr>
          <w:rFonts w:ascii="Aptos" w:hAnsi="Aptos"/>
        </w:rPr>
        <w:t>SKOPOS-Ai: Scan the Portfolio. Reveal the Patterns. (In Planning)</w:t>
      </w:r>
      <w:bookmarkEnd w:id="16"/>
    </w:p>
    <w:p w14:paraId="26194826" w14:textId="77777777" w:rsidR="00726008" w:rsidRPr="001B17D1" w:rsidRDefault="00726008" w:rsidP="00726008">
      <w:pPr>
        <w:spacing w:after="120"/>
        <w:rPr>
          <w:rFonts w:ascii="Aptos" w:hAnsi="Aptos"/>
        </w:rPr>
      </w:pPr>
      <w:r w:rsidRPr="001B17D1">
        <w:rPr>
          <w:rFonts w:ascii="Aptos" w:hAnsi="Aptos"/>
        </w:rPr>
        <w:t>Program leadership has no shortage of project data. What it lacks is synthesis. Individual projects are visible, but the patterns across them are not: which trends are forming, where risk is concentrating, which teams have stalled and why. Producing a credible portfolio narrative for a funder or sponsor is slow, manual work, and when it gets done it often rests on self-reported roll-ups that do not hold up to scrutiny.</w:t>
      </w:r>
    </w:p>
    <w:p w14:paraId="32F1A8EE" w14:textId="4C112049" w:rsidR="00726008" w:rsidRPr="001B17D1" w:rsidRDefault="00726008" w:rsidP="00726008">
      <w:pPr>
        <w:spacing w:after="120"/>
        <w:rPr>
          <w:rFonts w:ascii="Aptos" w:hAnsi="Aptos"/>
        </w:rPr>
      </w:pPr>
      <w:r w:rsidRPr="001B17D1">
        <w:rPr>
          <w:rFonts w:ascii="Aptos" w:hAnsi="Aptos"/>
        </w:rPr>
        <w:t>SKOPOS-Ai aggregates the verified evidence base across projects and synthesizes it at the portfolio level. It identifies cross-team patterns in deliverable gaps, mentor feedback, and metrics, flags where risk is concentrating, and drafts narrative reports for program managers, sponsors, and funders. Because it draws on the same graded, provenance-tagged evidence the rest of the suite produces, the synthesis rests on what teams have actually shown, not on what they reported.</w:t>
      </w:r>
    </w:p>
    <w:p w14:paraId="7BEA851A" w14:textId="77777777" w:rsidR="00655ACB" w:rsidRPr="001B17D1" w:rsidRDefault="00726008" w:rsidP="00726008">
      <w:pPr>
        <w:spacing w:after="120"/>
        <w:rPr>
          <w:rFonts w:ascii="Aptos" w:hAnsi="Aptos"/>
        </w:rPr>
      </w:pPr>
      <w:r w:rsidRPr="001B17D1">
        <w:rPr>
          <w:rFonts w:ascii="Aptos" w:hAnsi="Aptos"/>
        </w:rPr>
        <w:t xml:space="preserve">For program leadership, the synthesis does three jobs. </w:t>
      </w:r>
    </w:p>
    <w:p w14:paraId="6F01440F" w14:textId="77777777" w:rsidR="00655ACB" w:rsidRPr="001B17D1" w:rsidRDefault="00726008" w:rsidP="00655ACB">
      <w:pPr>
        <w:pStyle w:val="ListParagraph"/>
        <w:numPr>
          <w:ilvl w:val="0"/>
          <w:numId w:val="5"/>
        </w:numPr>
        <w:spacing w:after="120"/>
        <w:rPr>
          <w:rFonts w:ascii="Aptos" w:hAnsi="Aptos"/>
        </w:rPr>
      </w:pPr>
      <w:r w:rsidRPr="001B17D1">
        <w:rPr>
          <w:rFonts w:ascii="Aptos" w:hAnsi="Aptos"/>
        </w:rPr>
        <w:t xml:space="preserve">It evaluates the program objectively, giving funders and sponsors an impact narrative substantiated by evidence rather than self-report, which is what renewal depends on. </w:t>
      </w:r>
    </w:p>
    <w:p w14:paraId="1E9CD8FB" w14:textId="77777777" w:rsidR="00655ACB" w:rsidRPr="001B17D1" w:rsidRDefault="00726008" w:rsidP="00655ACB">
      <w:pPr>
        <w:pStyle w:val="ListParagraph"/>
        <w:numPr>
          <w:ilvl w:val="0"/>
          <w:numId w:val="5"/>
        </w:numPr>
        <w:spacing w:after="120"/>
        <w:rPr>
          <w:rFonts w:ascii="Aptos" w:hAnsi="Aptos"/>
        </w:rPr>
      </w:pPr>
      <w:r w:rsidRPr="001B17D1">
        <w:rPr>
          <w:rFonts w:ascii="Aptos" w:hAnsi="Aptos"/>
        </w:rPr>
        <w:t xml:space="preserve">It improves the program: which mentors actually help teams progress and should return or be coached, what training teams repeatedly need, and where a shared stall points to a problem in the program's process rather than in the teams. </w:t>
      </w:r>
    </w:p>
    <w:p w14:paraId="023CCD75" w14:textId="77777777" w:rsidR="00655ACB" w:rsidRPr="001B17D1" w:rsidRDefault="00655ACB" w:rsidP="00655ACB">
      <w:pPr>
        <w:pStyle w:val="ListParagraph"/>
        <w:numPr>
          <w:ilvl w:val="0"/>
          <w:numId w:val="5"/>
        </w:numPr>
        <w:spacing w:after="120"/>
        <w:rPr>
          <w:rFonts w:ascii="Aptos" w:hAnsi="Aptos"/>
        </w:rPr>
      </w:pPr>
      <w:r w:rsidRPr="001B17D1">
        <w:rPr>
          <w:rFonts w:ascii="Aptos" w:hAnsi="Aptos"/>
        </w:rPr>
        <w:t xml:space="preserve">It diagnoses why a team has stalled, separating a disengaged mentor from a team that is not acting on the advice it gets, two causes that look identical from the outside but call for different responses. </w:t>
      </w:r>
    </w:p>
    <w:p w14:paraId="71A2C4C9" w14:textId="77777777" w:rsidR="00726008" w:rsidRPr="001B17D1" w:rsidRDefault="00726008" w:rsidP="00726008">
      <w:pPr>
        <w:spacing w:after="120"/>
        <w:rPr>
          <w:rFonts w:ascii="Aptos" w:hAnsi="Aptos"/>
        </w:rPr>
      </w:pPr>
      <w:r w:rsidRPr="001B17D1">
        <w:rPr>
          <w:rFonts w:ascii="Aptos" w:hAnsi="Aptos"/>
        </w:rPr>
        <w:lastRenderedPageBreak/>
        <w:t>Because every conclusion traces to a source, leadership can defend these decisions rather than merely assert them.</w:t>
      </w:r>
    </w:p>
    <w:p w14:paraId="6336775F" w14:textId="77777777" w:rsidR="00D565EA" w:rsidRPr="001B17D1" w:rsidRDefault="00D565EA" w:rsidP="00D565EA">
      <w:pPr>
        <w:pStyle w:val="Heading3"/>
        <w:rPr>
          <w:rFonts w:ascii="Aptos" w:hAnsi="Aptos"/>
        </w:rPr>
      </w:pPr>
      <w:bookmarkStart w:id="17" w:name="_Toc239795576"/>
      <w:r w:rsidRPr="001B17D1">
        <w:rPr>
          <w:rFonts w:ascii="Aptos" w:hAnsi="Aptos"/>
        </w:rPr>
        <w:t>METRIA-Ai: Verified metrics. Auditable impact. (In Planning)</w:t>
      </w:r>
      <w:bookmarkEnd w:id="17"/>
    </w:p>
    <w:p w14:paraId="3B8E691B" w14:textId="77777777" w:rsidR="00D565EA" w:rsidRPr="001B17D1" w:rsidRDefault="00D565EA" w:rsidP="00D565EA">
      <w:pPr>
        <w:spacing w:after="120"/>
        <w:rPr>
          <w:rFonts w:ascii="Aptos" w:hAnsi="Aptos"/>
        </w:rPr>
      </w:pPr>
      <w:r w:rsidRPr="001B17D1">
        <w:rPr>
          <w:rFonts w:ascii="Aptos" w:hAnsi="Aptos"/>
        </w:rPr>
        <w:t>Projects generate real evidence of impact: clinical results, usage figures, published findings. Teams rarely capture it in a form that survives scrutiny, so the numbers stay as self-reported claims that a funder discounts and a program manager cannot collect or defend. Two needs go unmet at once: a team cannot show traction it can prove, and a program cannot show impact across its portfolio.</w:t>
      </w:r>
    </w:p>
    <w:p w14:paraId="6162F25E" w14:textId="77777777" w:rsidR="00D565EA" w:rsidRPr="001B17D1" w:rsidRDefault="00D565EA" w:rsidP="00D565EA">
      <w:pPr>
        <w:spacing w:after="120"/>
        <w:rPr>
          <w:rFonts w:ascii="Aptos" w:hAnsi="Aptos"/>
        </w:rPr>
      </w:pPr>
      <w:r w:rsidRPr="001B17D1">
        <w:rPr>
          <w:rFonts w:ascii="Aptos" w:hAnsi="Aptos"/>
        </w:rPr>
        <w:t>METRIA-Ai reads a team's uploaded evidence and extracts structured project metrics directly from the source, replacing self-reported figures with verified data. Each metric traces back to the document it came from, so the record is auditable rather than asserted, and it accumulates into a structured, comparable record across projects.</w:t>
      </w:r>
    </w:p>
    <w:p w14:paraId="0D2518D6" w14:textId="2DD92571" w:rsidR="00D565EA" w:rsidRPr="001B17D1" w:rsidRDefault="00D565EA" w:rsidP="00726008">
      <w:pPr>
        <w:spacing w:after="120"/>
        <w:rPr>
          <w:rFonts w:ascii="Aptos" w:hAnsi="Aptos"/>
        </w:rPr>
      </w:pPr>
      <w:r w:rsidRPr="001B17D1">
        <w:rPr>
          <w:rFonts w:ascii="Aptos" w:hAnsi="Aptos"/>
        </w:rPr>
        <w:t>For the team, that means walking into an investor conversation with traction backed by source data, not a slide. For the program manager, it means portfolio impact that holds up in front of funders and sponsors, drawn from verified metrics rather than from what teams reported. In the future, it will be expanded to track publicly available data once the team is no longer being funded.</w:t>
      </w:r>
    </w:p>
    <w:p w14:paraId="0C645793" w14:textId="77777777" w:rsidR="002F2334" w:rsidRPr="001B17D1" w:rsidRDefault="002F2334" w:rsidP="00726008">
      <w:pPr>
        <w:pStyle w:val="Heading1"/>
        <w:rPr>
          <w:rFonts w:ascii="Aptos" w:hAnsi="Aptos"/>
        </w:rPr>
      </w:pPr>
      <w:bookmarkStart w:id="18" w:name="_Toc239795577"/>
      <w:r w:rsidRPr="001B17D1">
        <w:rPr>
          <w:rFonts w:ascii="Aptos" w:hAnsi="Aptos"/>
        </w:rPr>
        <w:t>An Invitation to Collaborate</w:t>
      </w:r>
      <w:bookmarkEnd w:id="18"/>
    </w:p>
    <w:p w14:paraId="008052E3" w14:textId="77777777" w:rsidR="00C552C2" w:rsidRPr="001B17D1" w:rsidRDefault="003C698D" w:rsidP="00C552C2">
      <w:pPr>
        <w:spacing w:after="120"/>
        <w:rPr>
          <w:rFonts w:ascii="Aptos" w:hAnsi="Aptos"/>
        </w:rPr>
      </w:pPr>
      <w:r w:rsidRPr="001B17D1">
        <w:rPr>
          <w:rFonts w:ascii="Aptos" w:hAnsi="Aptos"/>
        </w:rPr>
        <w:t>Cairn-Ai is built and validated one module at a time, with each agent proven on its own terms before it joins the suite. That makes early partnership low-risk. A program can start with the single agent that addresses its sharpest gap, run it with one cohort, and judge it on results before going further. Because every agent proposes while people decide, adopting a module adds a capability without ceding control of the program.</w:t>
      </w:r>
    </w:p>
    <w:p w14:paraId="55F86F95" w14:textId="24A2C579" w:rsidR="00C552C2" w:rsidRPr="001B17D1" w:rsidRDefault="00D52AD7" w:rsidP="00C552C2">
      <w:pPr>
        <w:spacing w:after="120"/>
        <w:rPr>
          <w:rFonts w:ascii="Aptos" w:hAnsi="Aptos"/>
        </w:rPr>
      </w:pPr>
      <w:r w:rsidRPr="001B17D1">
        <w:rPr>
          <w:rFonts w:ascii="Aptos" w:hAnsi="Aptos"/>
        </w:rPr>
        <w:t>I am seeking a small number of program partners for these trials. An early partner gives one cohort to work with, candid feedback, and a hand in defining the metrics that would make the case for their program. In return, they help shape how each module is validated, influence the roadmap for the agents still in development, and put the working modules to use with their teams first.</w:t>
      </w:r>
    </w:p>
    <w:p w14:paraId="36DD8BE9" w14:textId="2E8DE7F6" w:rsidR="002F2334" w:rsidRPr="001B17D1" w:rsidRDefault="00C552C2" w:rsidP="00C552C2">
      <w:pPr>
        <w:spacing w:after="120"/>
        <w:rPr>
          <w:rFonts w:ascii="Aptos" w:hAnsi="Aptos"/>
        </w:rPr>
      </w:pPr>
      <w:r w:rsidRPr="001B17D1">
        <w:rPr>
          <w:rFonts w:ascii="Aptos" w:hAnsi="Aptos"/>
        </w:rPr>
        <w:t>If your program supports teams through stakeholder discovery, business model development, or funding preparation, and you want those teams to practice what the evidence supports rather than what they report, please contact John Collins (</w:t>
      </w:r>
      <w:hyperlink r:id="rId10" w:history="1">
        <w:r w:rsidRPr="001B17D1">
          <w:rPr>
            <w:rStyle w:val="Hyperlink"/>
            <w:rFonts w:ascii="Aptos" w:hAnsi="Aptos"/>
          </w:rPr>
          <w:t>jcollins11@mgh.harvard.edu</w:t>
        </w:r>
      </w:hyperlink>
      <w:r w:rsidRPr="001B17D1">
        <w:rPr>
          <w:rFonts w:ascii="Aptos" w:hAnsi="Aptos"/>
        </w:rPr>
        <w:t>) to explore the options.</w:t>
      </w:r>
    </w:p>
    <w:sectPr w:rsidR="002F2334" w:rsidRPr="001B17D1" w:rsidSect="00F91295">
      <w:headerReference w:type="default" r:id="rId11"/>
      <w:footerReference w:type="default" r:id="rId12"/>
      <w:headerReference w:type="first" r:id="rId13"/>
      <w:footerReference w:type="first" r:id="rId14"/>
      <w:pgSz w:w="12240" w:h="15840"/>
      <w:pgMar w:top="1080" w:right="1260" w:bottom="108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024D5" w14:textId="77777777" w:rsidR="00301D6D" w:rsidRDefault="00301D6D" w:rsidP="00B738FD">
      <w:r>
        <w:separator/>
      </w:r>
    </w:p>
  </w:endnote>
  <w:endnote w:type="continuationSeparator" w:id="0">
    <w:p w14:paraId="7576A370" w14:textId="77777777" w:rsidR="00301D6D" w:rsidRDefault="00301D6D" w:rsidP="00B73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A0E5" w14:textId="77777777" w:rsidR="008F23C4" w:rsidRDefault="008F23C4" w:rsidP="008F23C4">
    <w:pPr>
      <w:pBdr>
        <w:bottom w:val="single" w:sz="8" w:space="1" w:color="1F3864"/>
      </w:pBdr>
      <w:spacing w:after="160"/>
    </w:pPr>
  </w:p>
  <w:p w14:paraId="67AC5A17" w14:textId="3D781847" w:rsidR="009E72CB" w:rsidRPr="0097260B" w:rsidRDefault="0097260B" w:rsidP="00DC0B6F">
    <w:pPr>
      <w:tabs>
        <w:tab w:val="right" w:pos="9630"/>
      </w:tabs>
      <w:rPr>
        <w:rFonts w:asciiTheme="minorHAnsi" w:hAnsiTheme="minorHAnsi"/>
      </w:rPr>
    </w:pPr>
    <w:r w:rsidRPr="00DC0B6F">
      <w:rPr>
        <w:rFonts w:asciiTheme="minorHAnsi" w:hAnsiTheme="minorHAnsi"/>
        <w:i/>
        <w:iCs/>
        <w:color w:val="666666"/>
        <w:sz w:val="18"/>
        <w:szCs w:val="18"/>
      </w:rPr>
      <w:t xml:space="preserve">Page </w:t>
    </w:r>
    <w:r w:rsidRPr="00DC0B6F">
      <w:rPr>
        <w:rFonts w:asciiTheme="minorHAnsi" w:hAnsiTheme="minorHAnsi"/>
        <w:i/>
        <w:iCs/>
        <w:color w:val="666666"/>
        <w:sz w:val="18"/>
        <w:szCs w:val="18"/>
      </w:rPr>
      <w:fldChar w:fldCharType="begin"/>
    </w:r>
    <w:r w:rsidRPr="00DC0B6F">
      <w:rPr>
        <w:rFonts w:asciiTheme="minorHAnsi" w:hAnsiTheme="minorHAnsi"/>
        <w:i/>
        <w:iCs/>
        <w:color w:val="666666"/>
        <w:sz w:val="18"/>
        <w:szCs w:val="18"/>
      </w:rPr>
      <w:instrText xml:space="preserve"> PAGE  \* Arabic  \* MERGEFORMAT </w:instrText>
    </w:r>
    <w:r w:rsidRPr="00DC0B6F">
      <w:rPr>
        <w:rFonts w:asciiTheme="minorHAnsi" w:hAnsiTheme="minorHAnsi"/>
        <w:i/>
        <w:iCs/>
        <w:color w:val="666666"/>
        <w:sz w:val="18"/>
        <w:szCs w:val="18"/>
      </w:rPr>
      <w:fldChar w:fldCharType="separate"/>
    </w:r>
    <w:r>
      <w:rPr>
        <w:rFonts w:asciiTheme="minorHAnsi" w:hAnsiTheme="minorHAnsi"/>
        <w:i/>
        <w:iCs/>
        <w:color w:val="666666"/>
        <w:sz w:val="18"/>
        <w:szCs w:val="18"/>
      </w:rPr>
      <w:t>7</w:t>
    </w:r>
    <w:r w:rsidRPr="00DC0B6F">
      <w:rPr>
        <w:rFonts w:asciiTheme="minorHAnsi" w:hAnsiTheme="minorHAnsi"/>
        <w:i/>
        <w:iCs/>
        <w:color w:val="666666"/>
        <w:sz w:val="18"/>
        <w:szCs w:val="18"/>
      </w:rPr>
      <w:fldChar w:fldCharType="end"/>
    </w:r>
    <w:r w:rsidRPr="00DC0B6F">
      <w:rPr>
        <w:rFonts w:asciiTheme="minorHAnsi" w:hAnsiTheme="minorHAnsi"/>
        <w:i/>
        <w:iCs/>
        <w:color w:val="666666"/>
        <w:sz w:val="18"/>
        <w:szCs w:val="18"/>
      </w:rPr>
      <w:t xml:space="preserve"> of </w:t>
    </w:r>
    <w:r w:rsidRPr="00DC0B6F">
      <w:rPr>
        <w:rFonts w:asciiTheme="minorHAnsi" w:hAnsiTheme="minorHAnsi"/>
        <w:i/>
        <w:iCs/>
        <w:color w:val="666666"/>
        <w:sz w:val="18"/>
        <w:szCs w:val="18"/>
      </w:rPr>
      <w:fldChar w:fldCharType="begin"/>
    </w:r>
    <w:r w:rsidRPr="00DC0B6F">
      <w:rPr>
        <w:rFonts w:asciiTheme="minorHAnsi" w:hAnsiTheme="minorHAnsi"/>
        <w:i/>
        <w:iCs/>
        <w:color w:val="666666"/>
        <w:sz w:val="18"/>
        <w:szCs w:val="18"/>
      </w:rPr>
      <w:instrText xml:space="preserve"> NUMPAGES  \* Arabic  \* MERGEFORMAT </w:instrText>
    </w:r>
    <w:r w:rsidRPr="00DC0B6F">
      <w:rPr>
        <w:rFonts w:asciiTheme="minorHAnsi" w:hAnsiTheme="minorHAnsi"/>
        <w:i/>
        <w:iCs/>
        <w:color w:val="666666"/>
        <w:sz w:val="18"/>
        <w:szCs w:val="18"/>
      </w:rPr>
      <w:fldChar w:fldCharType="separate"/>
    </w:r>
    <w:r>
      <w:rPr>
        <w:rFonts w:asciiTheme="minorHAnsi" w:hAnsiTheme="minorHAnsi"/>
        <w:i/>
        <w:iCs/>
        <w:color w:val="666666"/>
        <w:sz w:val="18"/>
        <w:szCs w:val="18"/>
      </w:rPr>
      <w:t>7</w:t>
    </w:r>
    <w:r w:rsidRPr="00DC0B6F">
      <w:rPr>
        <w:rFonts w:asciiTheme="minorHAnsi" w:hAnsiTheme="minorHAnsi"/>
        <w:i/>
        <w:iCs/>
        <w:color w:val="666666"/>
        <w:sz w:val="18"/>
        <w:szCs w:val="18"/>
      </w:rPr>
      <w:fldChar w:fldCharType="end"/>
    </w:r>
    <w:r w:rsidR="009E72CB">
      <w:rPr>
        <w:rFonts w:asciiTheme="minorHAnsi" w:hAnsiTheme="minorHAnsi"/>
        <w:i/>
        <w:iCs/>
        <w:color w:val="666666"/>
        <w:sz w:val="18"/>
        <w:szCs w:val="18"/>
      </w:rPr>
      <w:tab/>
      <w:t>Ref: BRC.33</w:t>
    </w:r>
  </w:p>
  <w:p w14:paraId="73C29217" w14:textId="77777777" w:rsidR="0097260B" w:rsidRDefault="0097260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BB6" w14:textId="77777777" w:rsidR="00DC0B6F" w:rsidRPr="00DC0B6F" w:rsidRDefault="00DC0B6F" w:rsidP="00DC0B6F">
    <w:pPr>
      <w:pStyle w:val="Footer"/>
      <w:tabs>
        <w:tab w:val="clear" w:pos="9360"/>
        <w:tab w:val="right" w:pos="9630"/>
      </w:tabs>
      <w:rPr>
        <w:rFonts w:asciiTheme="minorHAnsi" w:hAnsiTheme="minorHAnsi"/>
        <w:i/>
        <w:iCs/>
        <w:sz w:val="18"/>
        <w:szCs w:val="18"/>
      </w:rPr>
    </w:pPr>
    <w:r w:rsidRPr="00DC0B6F">
      <w:rPr>
        <w:rFonts w:asciiTheme="minorHAnsi" w:hAnsiTheme="minorHAnsi"/>
        <w:i/>
        <w:iCs/>
        <w:sz w:val="18"/>
        <w:szCs w:val="18"/>
      </w:rPr>
      <w:t>V1</w:t>
    </w:r>
    <w:r w:rsidRPr="00DC0B6F">
      <w:rPr>
        <w:rFonts w:asciiTheme="minorHAnsi" w:hAnsiTheme="minorHAnsi"/>
        <w:i/>
        <w:iCs/>
        <w:sz w:val="18"/>
        <w:szCs w:val="18"/>
      </w:rPr>
      <w:tab/>
    </w:r>
    <w:r w:rsidRPr="00DC0B6F">
      <w:rPr>
        <w:rFonts w:asciiTheme="minorHAnsi" w:hAnsiTheme="minorHAnsi"/>
        <w:i/>
        <w:iCs/>
        <w:sz w:val="18"/>
        <w:szCs w:val="18"/>
      </w:rPr>
      <w:tab/>
      <w:t xml:space="preserve">Page </w:t>
    </w:r>
    <w:r w:rsidRPr="00DC0B6F">
      <w:rPr>
        <w:rFonts w:asciiTheme="minorHAnsi" w:hAnsiTheme="minorHAnsi"/>
        <w:i/>
        <w:iCs/>
        <w:sz w:val="18"/>
        <w:szCs w:val="18"/>
      </w:rPr>
      <w:fldChar w:fldCharType="begin"/>
    </w:r>
    <w:r w:rsidRPr="00DC0B6F">
      <w:rPr>
        <w:rFonts w:asciiTheme="minorHAnsi" w:hAnsiTheme="minorHAnsi"/>
        <w:i/>
        <w:iCs/>
        <w:sz w:val="18"/>
        <w:szCs w:val="18"/>
      </w:rPr>
      <w:instrText xml:space="preserve"> PAGE  \* Arabic  \* MERGEFORMAT </w:instrText>
    </w:r>
    <w:r w:rsidRPr="00DC0B6F">
      <w:rPr>
        <w:rFonts w:asciiTheme="minorHAnsi" w:hAnsiTheme="minorHAnsi"/>
        <w:i/>
        <w:iCs/>
        <w:sz w:val="18"/>
        <w:szCs w:val="18"/>
      </w:rPr>
      <w:fldChar w:fldCharType="separate"/>
    </w:r>
    <w:r w:rsidRPr="00DC0B6F">
      <w:rPr>
        <w:rFonts w:asciiTheme="minorHAnsi" w:hAnsiTheme="minorHAnsi"/>
        <w:i/>
        <w:iCs/>
        <w:noProof/>
        <w:sz w:val="18"/>
        <w:szCs w:val="18"/>
      </w:rPr>
      <w:t>1</w:t>
    </w:r>
    <w:r w:rsidRPr="00DC0B6F">
      <w:rPr>
        <w:rFonts w:asciiTheme="minorHAnsi" w:hAnsiTheme="minorHAnsi"/>
        <w:i/>
        <w:iCs/>
        <w:sz w:val="18"/>
        <w:szCs w:val="18"/>
      </w:rPr>
      <w:fldChar w:fldCharType="end"/>
    </w:r>
    <w:r w:rsidRPr="00DC0B6F">
      <w:rPr>
        <w:rFonts w:asciiTheme="minorHAnsi" w:hAnsiTheme="minorHAnsi"/>
        <w:i/>
        <w:iCs/>
        <w:sz w:val="18"/>
        <w:szCs w:val="18"/>
      </w:rPr>
      <w:t xml:space="preserve"> of </w:t>
    </w:r>
    <w:r w:rsidRPr="00DC0B6F">
      <w:rPr>
        <w:rFonts w:asciiTheme="minorHAnsi" w:hAnsiTheme="minorHAnsi"/>
        <w:i/>
        <w:iCs/>
        <w:sz w:val="18"/>
        <w:szCs w:val="18"/>
      </w:rPr>
      <w:fldChar w:fldCharType="begin"/>
    </w:r>
    <w:r w:rsidRPr="00DC0B6F">
      <w:rPr>
        <w:rFonts w:asciiTheme="minorHAnsi" w:hAnsiTheme="minorHAnsi"/>
        <w:i/>
        <w:iCs/>
        <w:sz w:val="18"/>
        <w:szCs w:val="18"/>
      </w:rPr>
      <w:instrText xml:space="preserve"> NUMPAGES  \* Arabic  \* MERGEFORMAT </w:instrText>
    </w:r>
    <w:r w:rsidRPr="00DC0B6F">
      <w:rPr>
        <w:rFonts w:asciiTheme="minorHAnsi" w:hAnsiTheme="minorHAnsi"/>
        <w:i/>
        <w:iCs/>
        <w:sz w:val="18"/>
        <w:szCs w:val="18"/>
      </w:rPr>
      <w:fldChar w:fldCharType="separate"/>
    </w:r>
    <w:r w:rsidRPr="00DC0B6F">
      <w:rPr>
        <w:rFonts w:asciiTheme="minorHAnsi" w:hAnsiTheme="minorHAnsi"/>
        <w:i/>
        <w:iCs/>
        <w:noProof/>
        <w:sz w:val="18"/>
        <w:szCs w:val="18"/>
      </w:rPr>
      <w:t>2</w:t>
    </w:r>
    <w:r w:rsidRPr="00DC0B6F">
      <w:rPr>
        <w:rFonts w:asciiTheme="minorHAnsi" w:hAnsiTheme="minorHAnsi"/>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36CDF" w14:textId="77777777" w:rsidR="00301D6D" w:rsidRDefault="00301D6D" w:rsidP="00B738FD">
      <w:r>
        <w:separator/>
      </w:r>
    </w:p>
  </w:footnote>
  <w:footnote w:type="continuationSeparator" w:id="0">
    <w:p w14:paraId="3B986CB8" w14:textId="77777777" w:rsidR="00301D6D" w:rsidRDefault="00301D6D" w:rsidP="00B73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0"/>
      <w:gridCol w:w="6030"/>
    </w:tblGrid>
    <w:tr w:rsidR="008A33C3" w14:paraId="1658F92E" w14:textId="77777777" w:rsidTr="0012585A">
      <w:tc>
        <w:tcPr>
          <w:tcW w:w="3780" w:type="dxa"/>
        </w:tcPr>
        <w:p w14:paraId="0A1CA7F3" w14:textId="77777777" w:rsidR="008A33C3" w:rsidRDefault="00DC6CCE" w:rsidP="0012585A">
          <w:pPr>
            <w:pStyle w:val="Header"/>
            <w:tabs>
              <w:tab w:val="clear" w:pos="4680"/>
              <w:tab w:val="clear" w:pos="9360"/>
            </w:tabs>
          </w:pPr>
          <w:r>
            <w:rPr>
              <w:noProof/>
            </w:rPr>
            <w:drawing>
              <wp:inline distT="0" distB="0" distL="0" distR="0" wp14:anchorId="60F57569" wp14:editId="04F1067F">
                <wp:extent cx="1127156" cy="382993"/>
                <wp:effectExtent l="0" t="0" r="0" b="0"/>
                <wp:docPr id="178156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61391" name="Picture 1781561391"/>
                        <pic:cNvPicPr/>
                      </pic:nvPicPr>
                      <pic:blipFill>
                        <a:blip r:embed="rId1">
                          <a:extLst>
                            <a:ext uri="{28A0092B-C50C-407E-A947-70E740481C1C}">
                              <a14:useLocalDpi xmlns:a14="http://schemas.microsoft.com/office/drawing/2010/main" val="0"/>
                            </a:ext>
                          </a:extLst>
                        </a:blip>
                        <a:stretch>
                          <a:fillRect/>
                        </a:stretch>
                      </pic:blipFill>
                      <pic:spPr>
                        <a:xfrm>
                          <a:off x="0" y="0"/>
                          <a:ext cx="1138333" cy="386791"/>
                        </a:xfrm>
                        <a:prstGeom prst="rect">
                          <a:avLst/>
                        </a:prstGeom>
                      </pic:spPr>
                    </pic:pic>
                  </a:graphicData>
                </a:graphic>
              </wp:inline>
            </w:drawing>
          </w:r>
        </w:p>
      </w:tc>
      <w:tc>
        <w:tcPr>
          <w:tcW w:w="6030" w:type="dxa"/>
        </w:tcPr>
        <w:p w14:paraId="51968429" w14:textId="77777777" w:rsidR="008A33C3" w:rsidRDefault="008A33C3">
          <w:pPr>
            <w:pStyle w:val="Header"/>
          </w:pPr>
        </w:p>
      </w:tc>
    </w:tr>
  </w:tbl>
  <w:p w14:paraId="6E5C1CD8" w14:textId="77777777" w:rsidR="008A33C3" w:rsidRDefault="008A33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6"/>
      <w:gridCol w:w="6019"/>
    </w:tblGrid>
    <w:tr w:rsidR="00B738FD" w14:paraId="3EB1D39B" w14:textId="77777777" w:rsidTr="0076640A">
      <w:tc>
        <w:tcPr>
          <w:tcW w:w="2515" w:type="dxa"/>
        </w:tcPr>
        <w:p w14:paraId="45ABEB83" w14:textId="4A773CB9" w:rsidR="00B738FD" w:rsidRDefault="0097260B">
          <w:pPr>
            <w:pStyle w:val="Header"/>
          </w:pPr>
          <w:r>
            <w:rPr>
              <w:noProof/>
            </w:rPr>
            <w:drawing>
              <wp:inline distT="0" distB="0" distL="0" distR="0" wp14:anchorId="4152805B" wp14:editId="01343238">
                <wp:extent cx="2261870" cy="768350"/>
                <wp:effectExtent l="0" t="0" r="5080" b="0"/>
                <wp:docPr id="8295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1870" cy="768350"/>
                        </a:xfrm>
                        <a:prstGeom prst="rect">
                          <a:avLst/>
                        </a:prstGeom>
                        <a:noFill/>
                      </pic:spPr>
                    </pic:pic>
                  </a:graphicData>
                </a:graphic>
              </wp:inline>
            </w:drawing>
          </w:r>
        </w:p>
      </w:tc>
      <w:tc>
        <w:tcPr>
          <w:tcW w:w="7290" w:type="dxa"/>
          <w:shd w:val="clear" w:color="auto" w:fill="0F4761"/>
          <w:vAlign w:val="center"/>
        </w:tcPr>
        <w:p w14:paraId="6F76E165" w14:textId="53CEA3E8" w:rsidR="00B738FD" w:rsidRPr="00B738FD" w:rsidRDefault="0097260B" w:rsidP="0076640A">
          <w:pPr>
            <w:pStyle w:val="Header"/>
            <w:rPr>
              <w:color w:val="FFFFFF" w:themeColor="background1"/>
            </w:rPr>
          </w:pPr>
          <w:r w:rsidRPr="0097260B">
            <w:rPr>
              <w:b/>
              <w:bCs/>
              <w:i/>
              <w:iCs/>
              <w:color w:val="FFFFFF" w:themeColor="background1"/>
              <w:sz w:val="36"/>
              <w:szCs w:val="36"/>
            </w:rPr>
            <w:t>Cairn-Ai: Making Best Practices Actual Practices in Healthcare Innovation</w:t>
          </w:r>
        </w:p>
      </w:tc>
    </w:tr>
  </w:tbl>
  <w:p w14:paraId="470FBB26" w14:textId="77777777" w:rsidR="00B738FD" w:rsidRDefault="00B738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24C7"/>
    <w:multiLevelType w:val="hybridMultilevel"/>
    <w:tmpl w:val="4446B6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5C1FDC"/>
    <w:multiLevelType w:val="hybridMultilevel"/>
    <w:tmpl w:val="C3AE8944"/>
    <w:lvl w:ilvl="0" w:tplc="696A6094">
      <w:start w:val="1"/>
      <w:numFmt w:val="bullet"/>
      <w:lvlText w:val="•"/>
      <w:lvlJc w:val="left"/>
      <w:pPr>
        <w:ind w:left="540" w:hanging="360"/>
      </w:pPr>
    </w:lvl>
    <w:lvl w:ilvl="1" w:tplc="6A62C318">
      <w:numFmt w:val="decimal"/>
      <w:lvlText w:val=""/>
      <w:lvlJc w:val="left"/>
    </w:lvl>
    <w:lvl w:ilvl="2" w:tplc="F4728156">
      <w:numFmt w:val="decimal"/>
      <w:lvlText w:val=""/>
      <w:lvlJc w:val="left"/>
    </w:lvl>
    <w:lvl w:ilvl="3" w:tplc="595A6292">
      <w:numFmt w:val="decimal"/>
      <w:lvlText w:val=""/>
      <w:lvlJc w:val="left"/>
    </w:lvl>
    <w:lvl w:ilvl="4" w:tplc="0054D594">
      <w:numFmt w:val="decimal"/>
      <w:lvlText w:val=""/>
      <w:lvlJc w:val="left"/>
    </w:lvl>
    <w:lvl w:ilvl="5" w:tplc="35D80D8E">
      <w:numFmt w:val="decimal"/>
      <w:lvlText w:val=""/>
      <w:lvlJc w:val="left"/>
    </w:lvl>
    <w:lvl w:ilvl="6" w:tplc="4D10C504">
      <w:numFmt w:val="decimal"/>
      <w:lvlText w:val=""/>
      <w:lvlJc w:val="left"/>
    </w:lvl>
    <w:lvl w:ilvl="7" w:tplc="A5FE7866">
      <w:numFmt w:val="decimal"/>
      <w:lvlText w:val=""/>
      <w:lvlJc w:val="left"/>
    </w:lvl>
    <w:lvl w:ilvl="8" w:tplc="5A90D3AC">
      <w:numFmt w:val="decimal"/>
      <w:lvlText w:val=""/>
      <w:lvlJc w:val="left"/>
    </w:lvl>
  </w:abstractNum>
  <w:abstractNum w:abstractNumId="2" w15:restartNumberingAfterBreak="0">
    <w:nsid w:val="2E2E68EF"/>
    <w:multiLevelType w:val="hybridMultilevel"/>
    <w:tmpl w:val="D86EA0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E81DCD"/>
    <w:multiLevelType w:val="hybridMultilevel"/>
    <w:tmpl w:val="CA7A4C58"/>
    <w:lvl w:ilvl="0" w:tplc="1F346ED0">
      <w:start w:val="1"/>
      <w:numFmt w:val="bullet"/>
      <w:lvlText w:val="●"/>
      <w:lvlJc w:val="left"/>
      <w:pPr>
        <w:ind w:left="720" w:hanging="360"/>
      </w:pPr>
    </w:lvl>
    <w:lvl w:ilvl="1" w:tplc="80F0E720">
      <w:start w:val="1"/>
      <w:numFmt w:val="bullet"/>
      <w:lvlText w:val="○"/>
      <w:lvlJc w:val="left"/>
      <w:pPr>
        <w:ind w:left="1440" w:hanging="360"/>
      </w:pPr>
    </w:lvl>
    <w:lvl w:ilvl="2" w:tplc="733E97AC">
      <w:start w:val="1"/>
      <w:numFmt w:val="bullet"/>
      <w:lvlText w:val="■"/>
      <w:lvlJc w:val="left"/>
      <w:pPr>
        <w:ind w:left="2160" w:hanging="360"/>
      </w:pPr>
    </w:lvl>
    <w:lvl w:ilvl="3" w:tplc="3782CB8C">
      <w:start w:val="1"/>
      <w:numFmt w:val="bullet"/>
      <w:lvlText w:val="●"/>
      <w:lvlJc w:val="left"/>
      <w:pPr>
        <w:ind w:left="2880" w:hanging="360"/>
      </w:pPr>
    </w:lvl>
    <w:lvl w:ilvl="4" w:tplc="51021E0C">
      <w:start w:val="1"/>
      <w:numFmt w:val="bullet"/>
      <w:lvlText w:val="○"/>
      <w:lvlJc w:val="left"/>
      <w:pPr>
        <w:ind w:left="3600" w:hanging="360"/>
      </w:pPr>
    </w:lvl>
    <w:lvl w:ilvl="5" w:tplc="F2C29D6E">
      <w:start w:val="1"/>
      <w:numFmt w:val="bullet"/>
      <w:lvlText w:val="■"/>
      <w:lvlJc w:val="left"/>
      <w:pPr>
        <w:ind w:left="4320" w:hanging="360"/>
      </w:pPr>
    </w:lvl>
    <w:lvl w:ilvl="6" w:tplc="05A84718">
      <w:start w:val="1"/>
      <w:numFmt w:val="bullet"/>
      <w:lvlText w:val="●"/>
      <w:lvlJc w:val="left"/>
      <w:pPr>
        <w:ind w:left="5040" w:hanging="360"/>
      </w:pPr>
    </w:lvl>
    <w:lvl w:ilvl="7" w:tplc="CA6066C0">
      <w:start w:val="1"/>
      <w:numFmt w:val="bullet"/>
      <w:lvlText w:val="●"/>
      <w:lvlJc w:val="left"/>
      <w:pPr>
        <w:ind w:left="5760" w:hanging="360"/>
      </w:pPr>
    </w:lvl>
    <w:lvl w:ilvl="8" w:tplc="673E1DFE">
      <w:start w:val="1"/>
      <w:numFmt w:val="bullet"/>
      <w:lvlText w:val="●"/>
      <w:lvlJc w:val="left"/>
      <w:pPr>
        <w:ind w:left="6480" w:hanging="360"/>
      </w:pPr>
    </w:lvl>
  </w:abstractNum>
  <w:abstractNum w:abstractNumId="4" w15:restartNumberingAfterBreak="0">
    <w:nsid w:val="5C236C68"/>
    <w:multiLevelType w:val="hybridMultilevel"/>
    <w:tmpl w:val="1B70F144"/>
    <w:lvl w:ilvl="0" w:tplc="73305518">
      <w:start w:val="1"/>
      <w:numFmt w:val="bullet"/>
      <w:lvlText w:val="•"/>
      <w:lvlJc w:val="left"/>
      <w:pPr>
        <w:ind w:left="540" w:hanging="360"/>
      </w:pPr>
    </w:lvl>
    <w:lvl w:ilvl="1" w:tplc="D78460A0">
      <w:numFmt w:val="decimal"/>
      <w:lvlText w:val=""/>
      <w:lvlJc w:val="left"/>
    </w:lvl>
    <w:lvl w:ilvl="2" w:tplc="51188D32">
      <w:numFmt w:val="decimal"/>
      <w:lvlText w:val=""/>
      <w:lvlJc w:val="left"/>
    </w:lvl>
    <w:lvl w:ilvl="3" w:tplc="4120CF5E">
      <w:numFmt w:val="decimal"/>
      <w:lvlText w:val=""/>
      <w:lvlJc w:val="left"/>
    </w:lvl>
    <w:lvl w:ilvl="4" w:tplc="0082C70E">
      <w:numFmt w:val="decimal"/>
      <w:lvlText w:val=""/>
      <w:lvlJc w:val="left"/>
    </w:lvl>
    <w:lvl w:ilvl="5" w:tplc="FC7E2CB0">
      <w:numFmt w:val="decimal"/>
      <w:lvlText w:val=""/>
      <w:lvlJc w:val="left"/>
    </w:lvl>
    <w:lvl w:ilvl="6" w:tplc="D67C017E">
      <w:numFmt w:val="decimal"/>
      <w:lvlText w:val=""/>
      <w:lvlJc w:val="left"/>
    </w:lvl>
    <w:lvl w:ilvl="7" w:tplc="9836E2AA">
      <w:numFmt w:val="decimal"/>
      <w:lvlText w:val=""/>
      <w:lvlJc w:val="left"/>
    </w:lvl>
    <w:lvl w:ilvl="8" w:tplc="310E32D0">
      <w:numFmt w:val="decimal"/>
      <w:lvlText w:val=""/>
      <w:lvlJc w:val="left"/>
    </w:lvl>
  </w:abstractNum>
  <w:abstractNum w:abstractNumId="5" w15:restartNumberingAfterBreak="0">
    <w:nsid w:val="70652D04"/>
    <w:multiLevelType w:val="hybridMultilevel"/>
    <w:tmpl w:val="7EC846F0"/>
    <w:lvl w:ilvl="0" w:tplc="C7A0C79C">
      <w:start w:val="1"/>
      <w:numFmt w:val="bullet"/>
      <w:lvlText w:val="•"/>
      <w:lvlJc w:val="left"/>
      <w:pPr>
        <w:ind w:left="540" w:hanging="360"/>
      </w:pPr>
    </w:lvl>
    <w:lvl w:ilvl="1" w:tplc="37C84FDE">
      <w:numFmt w:val="decimal"/>
      <w:lvlText w:val=""/>
      <w:lvlJc w:val="left"/>
    </w:lvl>
    <w:lvl w:ilvl="2" w:tplc="8F6A3C60">
      <w:numFmt w:val="decimal"/>
      <w:lvlText w:val=""/>
      <w:lvlJc w:val="left"/>
    </w:lvl>
    <w:lvl w:ilvl="3" w:tplc="92E034A2">
      <w:numFmt w:val="decimal"/>
      <w:lvlText w:val=""/>
      <w:lvlJc w:val="left"/>
    </w:lvl>
    <w:lvl w:ilvl="4" w:tplc="93909298">
      <w:numFmt w:val="decimal"/>
      <w:lvlText w:val=""/>
      <w:lvlJc w:val="left"/>
    </w:lvl>
    <w:lvl w:ilvl="5" w:tplc="3B6ABA40">
      <w:numFmt w:val="decimal"/>
      <w:lvlText w:val=""/>
      <w:lvlJc w:val="left"/>
    </w:lvl>
    <w:lvl w:ilvl="6" w:tplc="D53E62D2">
      <w:numFmt w:val="decimal"/>
      <w:lvlText w:val=""/>
      <w:lvlJc w:val="left"/>
    </w:lvl>
    <w:lvl w:ilvl="7" w:tplc="A376748A">
      <w:numFmt w:val="decimal"/>
      <w:lvlText w:val=""/>
      <w:lvlJc w:val="left"/>
    </w:lvl>
    <w:lvl w:ilvl="8" w:tplc="63C044F4">
      <w:numFmt w:val="decimal"/>
      <w:lvlText w:val=""/>
      <w:lvlJc w:val="left"/>
    </w:lvl>
  </w:abstractNum>
  <w:num w:numId="1" w16cid:durableId="234050045">
    <w:abstractNumId w:val="3"/>
    <w:lvlOverride w:ilvl="0">
      <w:startOverride w:val="1"/>
    </w:lvlOverride>
  </w:num>
  <w:num w:numId="2" w16cid:durableId="2052918803">
    <w:abstractNumId w:val="1"/>
    <w:lvlOverride w:ilvl="0">
      <w:startOverride w:val="1"/>
    </w:lvlOverride>
  </w:num>
  <w:num w:numId="3" w16cid:durableId="1217550290">
    <w:abstractNumId w:val="4"/>
    <w:lvlOverride w:ilvl="0">
      <w:startOverride w:val="1"/>
    </w:lvlOverride>
  </w:num>
  <w:num w:numId="4" w16cid:durableId="777023641">
    <w:abstractNumId w:val="5"/>
    <w:lvlOverride w:ilvl="0">
      <w:startOverride w:val="1"/>
    </w:lvlOverride>
  </w:num>
  <w:num w:numId="5" w16cid:durableId="1557008405">
    <w:abstractNumId w:val="2"/>
  </w:num>
  <w:num w:numId="6" w16cid:durableId="1874882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611"/>
    <w:rsid w:val="00027C72"/>
    <w:rsid w:val="000406FF"/>
    <w:rsid w:val="000511DE"/>
    <w:rsid w:val="00053918"/>
    <w:rsid w:val="00070D3C"/>
    <w:rsid w:val="000749B8"/>
    <w:rsid w:val="000819A3"/>
    <w:rsid w:val="00095360"/>
    <w:rsid w:val="0009617C"/>
    <w:rsid w:val="000A3B8F"/>
    <w:rsid w:val="000B09D2"/>
    <w:rsid w:val="000B171D"/>
    <w:rsid w:val="000B291E"/>
    <w:rsid w:val="000F60BD"/>
    <w:rsid w:val="00100BBF"/>
    <w:rsid w:val="00104126"/>
    <w:rsid w:val="00107835"/>
    <w:rsid w:val="0011731F"/>
    <w:rsid w:val="00120E94"/>
    <w:rsid w:val="0012585A"/>
    <w:rsid w:val="00127FC0"/>
    <w:rsid w:val="00130E5B"/>
    <w:rsid w:val="00131304"/>
    <w:rsid w:val="00131EE8"/>
    <w:rsid w:val="00144F69"/>
    <w:rsid w:val="00156A4A"/>
    <w:rsid w:val="00164A7F"/>
    <w:rsid w:val="00170D2E"/>
    <w:rsid w:val="001820B7"/>
    <w:rsid w:val="00194C91"/>
    <w:rsid w:val="001A250D"/>
    <w:rsid w:val="001A3E87"/>
    <w:rsid w:val="001B11F4"/>
    <w:rsid w:val="001B17D1"/>
    <w:rsid w:val="001B3C25"/>
    <w:rsid w:val="001C2489"/>
    <w:rsid w:val="001C4846"/>
    <w:rsid w:val="001D24D0"/>
    <w:rsid w:val="001E2271"/>
    <w:rsid w:val="001E4D45"/>
    <w:rsid w:val="001E5D74"/>
    <w:rsid w:val="0020247F"/>
    <w:rsid w:val="00203A82"/>
    <w:rsid w:val="00203FD0"/>
    <w:rsid w:val="0021405E"/>
    <w:rsid w:val="00216B40"/>
    <w:rsid w:val="002177D1"/>
    <w:rsid w:val="00221373"/>
    <w:rsid w:val="0022615E"/>
    <w:rsid w:val="002319BF"/>
    <w:rsid w:val="00237250"/>
    <w:rsid w:val="00240D66"/>
    <w:rsid w:val="0025535B"/>
    <w:rsid w:val="002648DA"/>
    <w:rsid w:val="00285C45"/>
    <w:rsid w:val="002903FF"/>
    <w:rsid w:val="00292686"/>
    <w:rsid w:val="002A2803"/>
    <w:rsid w:val="002C0093"/>
    <w:rsid w:val="002C077B"/>
    <w:rsid w:val="002C2F2C"/>
    <w:rsid w:val="002C530B"/>
    <w:rsid w:val="002F043A"/>
    <w:rsid w:val="002F2334"/>
    <w:rsid w:val="002F7753"/>
    <w:rsid w:val="00301D6D"/>
    <w:rsid w:val="003032AD"/>
    <w:rsid w:val="00307547"/>
    <w:rsid w:val="003140B7"/>
    <w:rsid w:val="0031653D"/>
    <w:rsid w:val="003214B8"/>
    <w:rsid w:val="003246C6"/>
    <w:rsid w:val="00327D91"/>
    <w:rsid w:val="00344403"/>
    <w:rsid w:val="00345F02"/>
    <w:rsid w:val="003466F1"/>
    <w:rsid w:val="00354CCA"/>
    <w:rsid w:val="003552C5"/>
    <w:rsid w:val="0035613E"/>
    <w:rsid w:val="0037076B"/>
    <w:rsid w:val="00390405"/>
    <w:rsid w:val="00396616"/>
    <w:rsid w:val="003A36FE"/>
    <w:rsid w:val="003A6809"/>
    <w:rsid w:val="003B4C43"/>
    <w:rsid w:val="003C52A9"/>
    <w:rsid w:val="003C698D"/>
    <w:rsid w:val="003D4397"/>
    <w:rsid w:val="003D7D37"/>
    <w:rsid w:val="003E2B6A"/>
    <w:rsid w:val="003E7329"/>
    <w:rsid w:val="00415D18"/>
    <w:rsid w:val="00420406"/>
    <w:rsid w:val="0042336D"/>
    <w:rsid w:val="00430154"/>
    <w:rsid w:val="00436583"/>
    <w:rsid w:val="00437B75"/>
    <w:rsid w:val="0044404C"/>
    <w:rsid w:val="00457DE0"/>
    <w:rsid w:val="00460566"/>
    <w:rsid w:val="00462E2B"/>
    <w:rsid w:val="00465E7E"/>
    <w:rsid w:val="00473052"/>
    <w:rsid w:val="0047362A"/>
    <w:rsid w:val="0048761E"/>
    <w:rsid w:val="004956AE"/>
    <w:rsid w:val="004A2B9C"/>
    <w:rsid w:val="004A5903"/>
    <w:rsid w:val="004A5ACB"/>
    <w:rsid w:val="004C2522"/>
    <w:rsid w:val="004C28FB"/>
    <w:rsid w:val="004C3DC1"/>
    <w:rsid w:val="004C4B66"/>
    <w:rsid w:val="004E38A3"/>
    <w:rsid w:val="004F2FE9"/>
    <w:rsid w:val="004F5BFC"/>
    <w:rsid w:val="005025DC"/>
    <w:rsid w:val="00502B22"/>
    <w:rsid w:val="005155F8"/>
    <w:rsid w:val="00521034"/>
    <w:rsid w:val="00524BF5"/>
    <w:rsid w:val="00534317"/>
    <w:rsid w:val="00550CC8"/>
    <w:rsid w:val="00552645"/>
    <w:rsid w:val="005569CD"/>
    <w:rsid w:val="00572D84"/>
    <w:rsid w:val="00591FFF"/>
    <w:rsid w:val="005A7E46"/>
    <w:rsid w:val="005C2D60"/>
    <w:rsid w:val="005C45C3"/>
    <w:rsid w:val="005D0CCC"/>
    <w:rsid w:val="005D2878"/>
    <w:rsid w:val="005D351A"/>
    <w:rsid w:val="005E7079"/>
    <w:rsid w:val="00602385"/>
    <w:rsid w:val="00602FB6"/>
    <w:rsid w:val="006064D3"/>
    <w:rsid w:val="00606943"/>
    <w:rsid w:val="006108E6"/>
    <w:rsid w:val="006229E4"/>
    <w:rsid w:val="006303EF"/>
    <w:rsid w:val="006448B3"/>
    <w:rsid w:val="006461A8"/>
    <w:rsid w:val="00647F63"/>
    <w:rsid w:val="00655ACB"/>
    <w:rsid w:val="00666477"/>
    <w:rsid w:val="00667B67"/>
    <w:rsid w:val="00673BF8"/>
    <w:rsid w:val="00674ABB"/>
    <w:rsid w:val="00676AF3"/>
    <w:rsid w:val="0068586D"/>
    <w:rsid w:val="00690E7E"/>
    <w:rsid w:val="006A4897"/>
    <w:rsid w:val="006B0959"/>
    <w:rsid w:val="006B4547"/>
    <w:rsid w:val="006C2B38"/>
    <w:rsid w:val="006D2486"/>
    <w:rsid w:val="006E218D"/>
    <w:rsid w:val="006E5D64"/>
    <w:rsid w:val="006E6D37"/>
    <w:rsid w:val="006F047D"/>
    <w:rsid w:val="006F0E5C"/>
    <w:rsid w:val="006F7095"/>
    <w:rsid w:val="007015D2"/>
    <w:rsid w:val="00703995"/>
    <w:rsid w:val="00726008"/>
    <w:rsid w:val="00732580"/>
    <w:rsid w:val="00750FB9"/>
    <w:rsid w:val="0076640A"/>
    <w:rsid w:val="0077385A"/>
    <w:rsid w:val="007742EF"/>
    <w:rsid w:val="007831A8"/>
    <w:rsid w:val="007A3748"/>
    <w:rsid w:val="007A6E17"/>
    <w:rsid w:val="007B0840"/>
    <w:rsid w:val="007B4F71"/>
    <w:rsid w:val="007B569C"/>
    <w:rsid w:val="007C24F0"/>
    <w:rsid w:val="007D0C66"/>
    <w:rsid w:val="007D107F"/>
    <w:rsid w:val="007D71D6"/>
    <w:rsid w:val="007F3B80"/>
    <w:rsid w:val="007F4AE7"/>
    <w:rsid w:val="008017B3"/>
    <w:rsid w:val="00815D9D"/>
    <w:rsid w:val="00846D32"/>
    <w:rsid w:val="00847133"/>
    <w:rsid w:val="00854B0A"/>
    <w:rsid w:val="0085657E"/>
    <w:rsid w:val="0087062B"/>
    <w:rsid w:val="00871BE6"/>
    <w:rsid w:val="00896542"/>
    <w:rsid w:val="00897A2C"/>
    <w:rsid w:val="008A33C3"/>
    <w:rsid w:val="008B0253"/>
    <w:rsid w:val="008B3147"/>
    <w:rsid w:val="008C02EE"/>
    <w:rsid w:val="008C0C42"/>
    <w:rsid w:val="008C365E"/>
    <w:rsid w:val="008D0ED7"/>
    <w:rsid w:val="008D13AD"/>
    <w:rsid w:val="008D2C80"/>
    <w:rsid w:val="008D5C20"/>
    <w:rsid w:val="008E737F"/>
    <w:rsid w:val="008F037A"/>
    <w:rsid w:val="008F23C4"/>
    <w:rsid w:val="008F765B"/>
    <w:rsid w:val="00907F2A"/>
    <w:rsid w:val="0091252E"/>
    <w:rsid w:val="00914CF6"/>
    <w:rsid w:val="00922956"/>
    <w:rsid w:val="00931BD7"/>
    <w:rsid w:val="0094585D"/>
    <w:rsid w:val="00947C4E"/>
    <w:rsid w:val="00951333"/>
    <w:rsid w:val="00954839"/>
    <w:rsid w:val="009567EF"/>
    <w:rsid w:val="009640E6"/>
    <w:rsid w:val="00967D6F"/>
    <w:rsid w:val="009723B4"/>
    <w:rsid w:val="0097260B"/>
    <w:rsid w:val="00973389"/>
    <w:rsid w:val="00991E58"/>
    <w:rsid w:val="00991FDA"/>
    <w:rsid w:val="009935CF"/>
    <w:rsid w:val="009943EA"/>
    <w:rsid w:val="009951E0"/>
    <w:rsid w:val="00996077"/>
    <w:rsid w:val="009A19DB"/>
    <w:rsid w:val="009A482F"/>
    <w:rsid w:val="009D21DB"/>
    <w:rsid w:val="009D4D20"/>
    <w:rsid w:val="009D5D9A"/>
    <w:rsid w:val="009E19F4"/>
    <w:rsid w:val="009E296F"/>
    <w:rsid w:val="009E41AA"/>
    <w:rsid w:val="009E72CB"/>
    <w:rsid w:val="00A06907"/>
    <w:rsid w:val="00A23CC1"/>
    <w:rsid w:val="00A2519E"/>
    <w:rsid w:val="00A27928"/>
    <w:rsid w:val="00A364FC"/>
    <w:rsid w:val="00A44538"/>
    <w:rsid w:val="00A45596"/>
    <w:rsid w:val="00A515DC"/>
    <w:rsid w:val="00A57CB7"/>
    <w:rsid w:val="00A6020D"/>
    <w:rsid w:val="00A61AC1"/>
    <w:rsid w:val="00A7003B"/>
    <w:rsid w:val="00A752C5"/>
    <w:rsid w:val="00A803B1"/>
    <w:rsid w:val="00A833AF"/>
    <w:rsid w:val="00A8563C"/>
    <w:rsid w:val="00AA66F3"/>
    <w:rsid w:val="00AC6EAD"/>
    <w:rsid w:val="00AD3692"/>
    <w:rsid w:val="00AE0FE2"/>
    <w:rsid w:val="00AE6C55"/>
    <w:rsid w:val="00AF1541"/>
    <w:rsid w:val="00AF3DE7"/>
    <w:rsid w:val="00B17611"/>
    <w:rsid w:val="00B2148A"/>
    <w:rsid w:val="00B25FF9"/>
    <w:rsid w:val="00B262EA"/>
    <w:rsid w:val="00B31AE0"/>
    <w:rsid w:val="00B35285"/>
    <w:rsid w:val="00B4150D"/>
    <w:rsid w:val="00B41AB2"/>
    <w:rsid w:val="00B41D32"/>
    <w:rsid w:val="00B57B9F"/>
    <w:rsid w:val="00B62F60"/>
    <w:rsid w:val="00B738FD"/>
    <w:rsid w:val="00B82C72"/>
    <w:rsid w:val="00B925FE"/>
    <w:rsid w:val="00B94F3B"/>
    <w:rsid w:val="00BA2DA3"/>
    <w:rsid w:val="00BA301D"/>
    <w:rsid w:val="00BA3CC2"/>
    <w:rsid w:val="00BA4712"/>
    <w:rsid w:val="00BB1C24"/>
    <w:rsid w:val="00BC2A24"/>
    <w:rsid w:val="00BC5824"/>
    <w:rsid w:val="00BD2403"/>
    <w:rsid w:val="00BE79E4"/>
    <w:rsid w:val="00BE7CD0"/>
    <w:rsid w:val="00C069EB"/>
    <w:rsid w:val="00C23662"/>
    <w:rsid w:val="00C23C13"/>
    <w:rsid w:val="00C54602"/>
    <w:rsid w:val="00C55088"/>
    <w:rsid w:val="00C552C2"/>
    <w:rsid w:val="00C60FA2"/>
    <w:rsid w:val="00C77519"/>
    <w:rsid w:val="00C8673E"/>
    <w:rsid w:val="00C94F53"/>
    <w:rsid w:val="00C956EF"/>
    <w:rsid w:val="00C969B7"/>
    <w:rsid w:val="00CA66AC"/>
    <w:rsid w:val="00CA6DE6"/>
    <w:rsid w:val="00CB1B1F"/>
    <w:rsid w:val="00CB2147"/>
    <w:rsid w:val="00CC1EBE"/>
    <w:rsid w:val="00CC5FEF"/>
    <w:rsid w:val="00CD4153"/>
    <w:rsid w:val="00CE1004"/>
    <w:rsid w:val="00CE7005"/>
    <w:rsid w:val="00CF2397"/>
    <w:rsid w:val="00CF7B3B"/>
    <w:rsid w:val="00D135DF"/>
    <w:rsid w:val="00D24362"/>
    <w:rsid w:val="00D26198"/>
    <w:rsid w:val="00D2663B"/>
    <w:rsid w:val="00D2743D"/>
    <w:rsid w:val="00D3177F"/>
    <w:rsid w:val="00D33186"/>
    <w:rsid w:val="00D4285E"/>
    <w:rsid w:val="00D50B45"/>
    <w:rsid w:val="00D50FBD"/>
    <w:rsid w:val="00D526D3"/>
    <w:rsid w:val="00D52AD7"/>
    <w:rsid w:val="00D55D59"/>
    <w:rsid w:val="00D565EA"/>
    <w:rsid w:val="00D576C7"/>
    <w:rsid w:val="00D743A0"/>
    <w:rsid w:val="00D77500"/>
    <w:rsid w:val="00D80E1C"/>
    <w:rsid w:val="00D821D3"/>
    <w:rsid w:val="00D8572E"/>
    <w:rsid w:val="00D86764"/>
    <w:rsid w:val="00D91EA8"/>
    <w:rsid w:val="00DA1AD9"/>
    <w:rsid w:val="00DA3D10"/>
    <w:rsid w:val="00DA59D3"/>
    <w:rsid w:val="00DA605E"/>
    <w:rsid w:val="00DA68EC"/>
    <w:rsid w:val="00DB0816"/>
    <w:rsid w:val="00DB4E04"/>
    <w:rsid w:val="00DC0B6F"/>
    <w:rsid w:val="00DC1B4D"/>
    <w:rsid w:val="00DC6CCE"/>
    <w:rsid w:val="00DD3F68"/>
    <w:rsid w:val="00DD735C"/>
    <w:rsid w:val="00DD77D6"/>
    <w:rsid w:val="00DE48CA"/>
    <w:rsid w:val="00E004F3"/>
    <w:rsid w:val="00E015EC"/>
    <w:rsid w:val="00E128E5"/>
    <w:rsid w:val="00E225A9"/>
    <w:rsid w:val="00E43447"/>
    <w:rsid w:val="00E435AC"/>
    <w:rsid w:val="00E463B6"/>
    <w:rsid w:val="00E61B33"/>
    <w:rsid w:val="00E64F0E"/>
    <w:rsid w:val="00E653D2"/>
    <w:rsid w:val="00E755A7"/>
    <w:rsid w:val="00E83F07"/>
    <w:rsid w:val="00E9564B"/>
    <w:rsid w:val="00EA6BB4"/>
    <w:rsid w:val="00EB3A9D"/>
    <w:rsid w:val="00ED0938"/>
    <w:rsid w:val="00EE0CA9"/>
    <w:rsid w:val="00EE35A7"/>
    <w:rsid w:val="00EF4F26"/>
    <w:rsid w:val="00F14634"/>
    <w:rsid w:val="00F21F45"/>
    <w:rsid w:val="00F26AEA"/>
    <w:rsid w:val="00F370AA"/>
    <w:rsid w:val="00F41C6E"/>
    <w:rsid w:val="00F43B23"/>
    <w:rsid w:val="00F43CEB"/>
    <w:rsid w:val="00F5405D"/>
    <w:rsid w:val="00F67A3C"/>
    <w:rsid w:val="00F7287E"/>
    <w:rsid w:val="00F86F8F"/>
    <w:rsid w:val="00F91295"/>
    <w:rsid w:val="00FB2998"/>
    <w:rsid w:val="00FC60CA"/>
    <w:rsid w:val="00FE6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92EF5"/>
  <w15:docId w15:val="{8B318E84-D6D1-427E-A5CD-81F62DC6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EB3A9D"/>
    <w:pPr>
      <w:spacing w:before="200"/>
      <w:outlineLvl w:val="0"/>
    </w:pPr>
    <w:rPr>
      <w:b/>
      <w:bCs/>
      <w:color w:val="1F3864"/>
      <w:sz w:val="30"/>
      <w:szCs w:val="30"/>
    </w:rPr>
  </w:style>
  <w:style w:type="paragraph" w:styleId="Heading2">
    <w:name w:val="heading 2"/>
    <w:uiPriority w:val="9"/>
    <w:unhideWhenUsed/>
    <w:qFormat/>
    <w:rsid w:val="00DA68EC"/>
    <w:pPr>
      <w:spacing w:before="220" w:after="80"/>
      <w:outlineLvl w:val="1"/>
    </w:pPr>
    <w:rPr>
      <w:b/>
      <w:bCs/>
      <w:color w:val="1F3864"/>
      <w:sz w:val="28"/>
      <w:szCs w:val="28"/>
    </w:rPr>
  </w:style>
  <w:style w:type="paragraph" w:styleId="Heading3">
    <w:name w:val="heading 3"/>
    <w:basedOn w:val="Normal"/>
    <w:uiPriority w:val="9"/>
    <w:unhideWhenUsed/>
    <w:qFormat/>
    <w:rsid w:val="00EB3A9D"/>
    <w:pPr>
      <w:spacing w:before="12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38FD"/>
    <w:pPr>
      <w:tabs>
        <w:tab w:val="center" w:pos="4680"/>
        <w:tab w:val="right" w:pos="9360"/>
      </w:tabs>
    </w:pPr>
  </w:style>
  <w:style w:type="character" w:customStyle="1" w:styleId="HeaderChar">
    <w:name w:val="Header Char"/>
    <w:basedOn w:val="DefaultParagraphFont"/>
    <w:link w:val="Header"/>
    <w:uiPriority w:val="99"/>
    <w:rsid w:val="00B738FD"/>
  </w:style>
  <w:style w:type="paragraph" w:styleId="Footer">
    <w:name w:val="footer"/>
    <w:basedOn w:val="Normal"/>
    <w:link w:val="FooterChar"/>
    <w:uiPriority w:val="99"/>
    <w:unhideWhenUsed/>
    <w:rsid w:val="00B738FD"/>
    <w:pPr>
      <w:tabs>
        <w:tab w:val="center" w:pos="4680"/>
        <w:tab w:val="right" w:pos="9360"/>
      </w:tabs>
    </w:pPr>
  </w:style>
  <w:style w:type="character" w:customStyle="1" w:styleId="FooterChar">
    <w:name w:val="Footer Char"/>
    <w:basedOn w:val="DefaultParagraphFont"/>
    <w:link w:val="Footer"/>
    <w:uiPriority w:val="99"/>
    <w:rsid w:val="00B738FD"/>
  </w:style>
  <w:style w:type="table" w:styleId="TableGrid">
    <w:name w:val="Table Grid"/>
    <w:basedOn w:val="TableNormal"/>
    <w:uiPriority w:val="39"/>
    <w:rsid w:val="00B73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E72CB"/>
    <w:rPr>
      <w:color w:val="605E5C"/>
      <w:shd w:val="clear" w:color="auto" w:fill="E1DFDD"/>
    </w:rPr>
  </w:style>
  <w:style w:type="paragraph" w:styleId="TOC1">
    <w:name w:val="toc 1"/>
    <w:basedOn w:val="Normal"/>
    <w:next w:val="Normal"/>
    <w:autoRedefine/>
    <w:uiPriority w:val="39"/>
    <w:unhideWhenUsed/>
    <w:rsid w:val="00CA6DE6"/>
    <w:pPr>
      <w:spacing w:after="100"/>
    </w:pPr>
  </w:style>
  <w:style w:type="paragraph" w:styleId="TOC2">
    <w:name w:val="toc 2"/>
    <w:basedOn w:val="Normal"/>
    <w:next w:val="Normal"/>
    <w:autoRedefine/>
    <w:uiPriority w:val="39"/>
    <w:unhideWhenUsed/>
    <w:rsid w:val="00CA6DE6"/>
    <w:pPr>
      <w:spacing w:after="100"/>
      <w:ind w:left="220"/>
    </w:pPr>
  </w:style>
  <w:style w:type="paragraph" w:styleId="TOC3">
    <w:name w:val="toc 3"/>
    <w:basedOn w:val="Normal"/>
    <w:next w:val="Normal"/>
    <w:autoRedefine/>
    <w:uiPriority w:val="39"/>
    <w:unhideWhenUsed/>
    <w:rsid w:val="00CA6DE6"/>
    <w:pPr>
      <w:spacing w:after="100"/>
      <w:ind w:left="440"/>
    </w:pPr>
  </w:style>
  <w:style w:type="paragraph" w:styleId="TOCHeading">
    <w:name w:val="TOC Heading"/>
    <w:basedOn w:val="Heading1"/>
    <w:next w:val="Normal"/>
    <w:uiPriority w:val="39"/>
    <w:unhideWhenUsed/>
    <w:qFormat/>
    <w:rsid w:val="008017B3"/>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raash.org/"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collins11@mgh.harvard.edu" TargetMode="External"/><Relationship Id="rId4" Type="http://schemas.openxmlformats.org/officeDocument/2006/relationships/settings" Target="settings.xml"/><Relationship Id="rId9" Type="http://schemas.openxmlformats.org/officeDocument/2006/relationships/hyperlink" Target="https://www.gaits.org"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08E20-1911-4926-9491-F8D6D63C4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4502</Words>
  <Characters>24179</Characters>
  <Application>Microsoft Office Word</Application>
  <DocSecurity>0</DocSecurity>
  <Lines>371</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Collins, John M.,Ph.D.</cp:lastModifiedBy>
  <cp:revision>11</cp:revision>
  <cp:lastPrinted>2026-09-09T01:36:00Z</cp:lastPrinted>
  <dcterms:created xsi:type="dcterms:W3CDTF">2026-09-09T01:29:00Z</dcterms:created>
  <dcterms:modified xsi:type="dcterms:W3CDTF">2026-09-09T01:37:00Z</dcterms:modified>
</cp:coreProperties>
</file>