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A9C73D" w14:textId="77777777" w:rsidR="00B55C6E" w:rsidRDefault="00B55C6E">
      <w:p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hanging="2"/>
        <w:jc w:val="center"/>
        <w:rPr>
          <w:b/>
          <w:szCs w:val="24"/>
        </w:rPr>
      </w:pPr>
    </w:p>
    <w:p w14:paraId="1F0CB657" w14:textId="75422EC4" w:rsidR="00B55C6E" w:rsidRPr="00DF5078" w:rsidRDefault="00DF5078">
      <w:pPr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40" w:lineRule="auto"/>
        <w:ind w:left="0" w:hanging="2"/>
        <w:rPr>
          <w:szCs w:val="24"/>
          <w:lang w:val="ru-RU"/>
        </w:rPr>
      </w:pPr>
      <w:r>
        <w:rPr>
          <w:b/>
          <w:szCs w:val="24"/>
          <w:lang w:val="ru-RU"/>
        </w:rPr>
        <w:t>\</w:t>
      </w:r>
    </w:p>
    <w:tbl>
      <w:tblPr>
        <w:tblStyle w:val="af6"/>
        <w:tblW w:w="844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454"/>
        <w:gridCol w:w="3602"/>
        <w:gridCol w:w="4393"/>
      </w:tblGrid>
      <w:tr w:rsidR="00B55C6E" w14:paraId="5E7197A3" w14:textId="77777777">
        <w:trPr>
          <w:trHeight w:val="143"/>
        </w:trPr>
        <w:tc>
          <w:tcPr>
            <w:tcW w:w="45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45BBF17C" w14:textId="77777777" w:rsidR="00B55C6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szCs w:val="24"/>
              </w:rPr>
            </w:pPr>
            <w:r>
              <w:rPr>
                <w:b/>
                <w:szCs w:val="24"/>
              </w:rPr>
              <w:t>№</w:t>
            </w:r>
          </w:p>
        </w:tc>
        <w:tc>
          <w:tcPr>
            <w:tcW w:w="36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562BFFA2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jc w:val="center"/>
              <w:rPr>
                <w:color w:val="000000" w:themeColor="text1"/>
                <w:szCs w:val="24"/>
              </w:rPr>
            </w:pPr>
            <w:r w:rsidRPr="00E1764E">
              <w:rPr>
                <w:b/>
                <w:color w:val="000000" w:themeColor="text1"/>
                <w:szCs w:val="24"/>
              </w:rPr>
              <w:t>Вопрос</w:t>
            </w: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70FABEAB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jc w:val="center"/>
              <w:rPr>
                <w:color w:val="000000" w:themeColor="text1"/>
                <w:szCs w:val="24"/>
              </w:rPr>
            </w:pPr>
            <w:r w:rsidRPr="00E1764E">
              <w:rPr>
                <w:b/>
                <w:color w:val="000000" w:themeColor="text1"/>
                <w:szCs w:val="24"/>
              </w:rPr>
              <w:t>Варианты ответов</w:t>
            </w:r>
          </w:p>
        </w:tc>
      </w:tr>
      <w:tr w:rsidR="00B55C6E" w:rsidRPr="00DF5078" w14:paraId="210FE957" w14:textId="77777777">
        <w:trPr>
          <w:cantSplit/>
          <w:trHeight w:val="174"/>
        </w:trPr>
        <w:tc>
          <w:tcPr>
            <w:tcW w:w="454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46D3293F" w14:textId="77777777" w:rsidR="00B55C6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3602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2DE23858" w14:textId="77777777" w:rsidR="00B55C6E" w:rsidRPr="00DF5078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  <w:lang w:val="ru-RU"/>
              </w:rPr>
            </w:pPr>
            <w:r w:rsidRPr="00DF5078">
              <w:rPr>
                <w:color w:val="000000" w:themeColor="text1"/>
                <w:szCs w:val="24"/>
                <w:lang w:val="ru-RU"/>
              </w:rPr>
              <w:t>Основанием для проведения плановой проверки является:</w:t>
            </w: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5A98555E" w14:textId="77777777" w:rsidR="00B55C6E" w:rsidRPr="00DF5078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  <w:lang w:val="ru-RU"/>
              </w:rPr>
            </w:pPr>
            <w:r w:rsidRPr="00DF5078">
              <w:rPr>
                <w:color w:val="000000" w:themeColor="text1"/>
                <w:szCs w:val="24"/>
                <w:lang w:val="ru-RU"/>
              </w:rPr>
              <w:t>ежегодный план проведения плановых контрольных (надзорных) мероприятий</w:t>
            </w:r>
          </w:p>
        </w:tc>
      </w:tr>
      <w:tr w:rsidR="00B55C6E" w14:paraId="3BAAE2EA" w14:textId="77777777">
        <w:trPr>
          <w:cantSplit/>
          <w:trHeight w:val="173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7A77818C" w14:textId="77777777" w:rsidR="00B55C6E" w:rsidRPr="00DF5078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szCs w:val="24"/>
                <w:lang w:val="ru-RU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55B1DAFC" w14:textId="77777777" w:rsidR="00B55C6E" w:rsidRPr="00DF5078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  <w:lang w:val="ru-RU"/>
              </w:rPr>
            </w:pP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232ACA98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докладная записка на руководителя территориального органа Службы</w:t>
            </w:r>
          </w:p>
        </w:tc>
      </w:tr>
      <w:tr w:rsidR="00B55C6E" w14:paraId="5B03EDA5" w14:textId="77777777">
        <w:trPr>
          <w:cantSplit/>
          <w:trHeight w:val="173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25CFFF9B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378D938F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4D629BE8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обращение гражданина</w:t>
            </w:r>
          </w:p>
        </w:tc>
      </w:tr>
      <w:tr w:rsidR="00B55C6E" w14:paraId="4CB64197" w14:textId="77777777">
        <w:trPr>
          <w:cantSplit/>
          <w:trHeight w:val="75"/>
        </w:trPr>
        <w:tc>
          <w:tcPr>
            <w:tcW w:w="454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40C0AF07" w14:textId="77777777" w:rsidR="00B55C6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3602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3B078273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Срок проведения выездной проверки не может превышать:</w:t>
            </w: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2A2446A0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30 рабочих дней</w:t>
            </w:r>
          </w:p>
        </w:tc>
      </w:tr>
      <w:tr w:rsidR="00B55C6E" w14:paraId="56E65582" w14:textId="77777777">
        <w:trPr>
          <w:cantSplit/>
          <w:trHeight w:val="75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06FF130E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028AA15C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1B5CEC6A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10 рабочих дней</w:t>
            </w:r>
          </w:p>
        </w:tc>
      </w:tr>
      <w:tr w:rsidR="00B55C6E" w14:paraId="46E55A2D" w14:textId="77777777">
        <w:trPr>
          <w:cantSplit/>
          <w:trHeight w:val="75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5D6B3324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7495E0E3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34E16B7D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15 рабочих дней</w:t>
            </w:r>
          </w:p>
        </w:tc>
      </w:tr>
      <w:tr w:rsidR="00B55C6E" w14:paraId="78C93289" w14:textId="77777777">
        <w:trPr>
          <w:cantSplit/>
          <w:trHeight w:val="271"/>
        </w:trPr>
        <w:tc>
          <w:tcPr>
            <w:tcW w:w="454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67C139ED" w14:textId="77777777" w:rsidR="00B55C6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3602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7AD8212B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Периодичность проведения плановой  проверки  в отношении операторов, отнесенных к категории высоко риска</w:t>
            </w: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507D7A49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не чаще одного раза в 3 года</w:t>
            </w:r>
          </w:p>
        </w:tc>
      </w:tr>
      <w:tr w:rsidR="00B55C6E" w14:paraId="06F352D1" w14:textId="77777777">
        <w:trPr>
          <w:cantSplit/>
          <w:trHeight w:val="433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59A4A0D0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1BBA2CE6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50592528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не чаще одного раза в 2 года</w:t>
            </w:r>
          </w:p>
        </w:tc>
      </w:tr>
      <w:tr w:rsidR="00B55C6E" w14:paraId="36026EC0" w14:textId="77777777">
        <w:trPr>
          <w:cantSplit/>
          <w:trHeight w:val="411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3FBCC2E4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478D69B0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171C5C02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не чаще одного раза в год</w:t>
            </w:r>
          </w:p>
        </w:tc>
      </w:tr>
      <w:tr w:rsidR="00B55C6E" w14:paraId="13B42BDA" w14:textId="77777777">
        <w:trPr>
          <w:cantSplit/>
          <w:trHeight w:val="75"/>
        </w:trPr>
        <w:tc>
          <w:tcPr>
            <w:tcW w:w="454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165F942B" w14:textId="77777777" w:rsidR="00B55C6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3602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6BC3F5FB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О проведении плановой проверки Оператор уведомляется не позднее:</w:t>
            </w: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57C09F82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трех рабочих дней до начала ее проведения</w:t>
            </w:r>
          </w:p>
        </w:tc>
      </w:tr>
      <w:tr w:rsidR="00B55C6E" w14:paraId="2488FBFF" w14:textId="77777777">
        <w:trPr>
          <w:cantSplit/>
          <w:trHeight w:val="75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0202F3B6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464C325B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7434B176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двух рабочих дней до начала ее проведения</w:t>
            </w:r>
          </w:p>
        </w:tc>
      </w:tr>
      <w:tr w:rsidR="00B55C6E" w14:paraId="4CCD206E" w14:textId="77777777">
        <w:trPr>
          <w:cantSplit/>
          <w:trHeight w:val="75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3638307E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24A916DC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05DEBB89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24 часов до начала ее проведения</w:t>
            </w:r>
          </w:p>
        </w:tc>
      </w:tr>
      <w:tr w:rsidR="00B55C6E" w14:paraId="4AEAAF9C" w14:textId="77777777">
        <w:trPr>
          <w:cantSplit/>
          <w:trHeight w:val="75"/>
        </w:trPr>
        <w:tc>
          <w:tcPr>
            <w:tcW w:w="454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7461F57F" w14:textId="77777777" w:rsidR="00B55C6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  <w:tc>
          <w:tcPr>
            <w:tcW w:w="3602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6D140BA9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Документарная проверка проводится по месту:</w:t>
            </w: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35103C6B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нахождения оператора</w:t>
            </w:r>
          </w:p>
        </w:tc>
      </w:tr>
      <w:tr w:rsidR="00B55C6E" w14:paraId="478243B6" w14:textId="77777777">
        <w:trPr>
          <w:cantSplit/>
          <w:trHeight w:val="75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285FCC3D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7E2B0E75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54D69796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фактического осуществления деятельности оператора</w:t>
            </w:r>
          </w:p>
        </w:tc>
      </w:tr>
      <w:tr w:rsidR="00B55C6E" w14:paraId="7AAFDA54" w14:textId="77777777">
        <w:trPr>
          <w:cantSplit/>
          <w:trHeight w:val="75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6B6C7E5F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3C38F9E0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70D6C77C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нахождения контрольно-надзорного органа</w:t>
            </w:r>
          </w:p>
        </w:tc>
      </w:tr>
      <w:tr w:rsidR="00B55C6E" w14:paraId="17C816B1" w14:textId="77777777">
        <w:trPr>
          <w:cantSplit/>
          <w:trHeight w:val="618"/>
        </w:trPr>
        <w:tc>
          <w:tcPr>
            <w:tcW w:w="454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4757B323" w14:textId="77777777" w:rsidR="00B55C6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szCs w:val="24"/>
              </w:rPr>
            </w:pPr>
            <w:r>
              <w:rPr>
                <w:szCs w:val="24"/>
              </w:rPr>
              <w:t>6</w:t>
            </w:r>
          </w:p>
        </w:tc>
        <w:tc>
          <w:tcPr>
            <w:tcW w:w="3602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0A8031D7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Отказ в предоставлении доступа должностных лиц на территорию, в используемые Оператором при осуществлении обработки персональных данных здания, строения, сооружения, помещения, к используемому Оператором оборудованию влечет за собой:</w:t>
            </w: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7304BCB3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привлечение к административной ответственности по ст. 19. 4 КоАП РФ</w:t>
            </w:r>
          </w:p>
        </w:tc>
      </w:tr>
      <w:tr w:rsidR="00B55C6E" w14:paraId="2BD2F301" w14:textId="77777777">
        <w:trPr>
          <w:cantSplit/>
          <w:trHeight w:val="488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721B3AEC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19B05989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1D67A288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привлечение к административной ответственности по ст. 19. 4.1 КоАП РФ</w:t>
            </w:r>
          </w:p>
        </w:tc>
      </w:tr>
      <w:tr w:rsidR="00B55C6E" w14:paraId="2F748880" w14:textId="77777777">
        <w:trPr>
          <w:cantSplit/>
          <w:trHeight w:val="75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56C13EA9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4E8DB64E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2D97B12B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привлечение к административной ответственности по ст. 19. 5 КоАП РФ</w:t>
            </w:r>
          </w:p>
        </w:tc>
      </w:tr>
      <w:tr w:rsidR="00B55C6E" w14:paraId="4564F70C" w14:textId="77777777">
        <w:trPr>
          <w:cantSplit/>
          <w:trHeight w:val="419"/>
        </w:trPr>
        <w:tc>
          <w:tcPr>
            <w:tcW w:w="454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24A57416" w14:textId="77777777" w:rsidR="00B55C6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szCs w:val="24"/>
              </w:rPr>
            </w:pPr>
            <w:r>
              <w:rPr>
                <w:szCs w:val="24"/>
              </w:rPr>
              <w:t>7</w:t>
            </w:r>
          </w:p>
        </w:tc>
        <w:tc>
          <w:tcPr>
            <w:tcW w:w="3602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7A6344CF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Срок проведения документарной проверки не может превышать:</w:t>
            </w:r>
          </w:p>
          <w:p w14:paraId="4D53AAB7" w14:textId="77777777" w:rsidR="00B55C6E" w:rsidRPr="00E1764E" w:rsidRDefault="00B55C6E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1DC90F84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5 рабочих дней</w:t>
            </w:r>
          </w:p>
        </w:tc>
      </w:tr>
      <w:tr w:rsidR="00B55C6E" w14:paraId="32A9F7F0" w14:textId="77777777">
        <w:trPr>
          <w:cantSplit/>
          <w:trHeight w:val="578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4D6654C3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69CE88AA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335DDB11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 xml:space="preserve">10 рабочих дней </w:t>
            </w:r>
          </w:p>
        </w:tc>
      </w:tr>
      <w:tr w:rsidR="00B55C6E" w14:paraId="63AAC25A" w14:textId="77777777">
        <w:trPr>
          <w:cantSplit/>
          <w:trHeight w:val="75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3D998715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45E002C0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3DD65C96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 xml:space="preserve">15 рабочих дней </w:t>
            </w:r>
          </w:p>
        </w:tc>
      </w:tr>
      <w:tr w:rsidR="00B55C6E" w14:paraId="12343E22" w14:textId="77777777">
        <w:trPr>
          <w:cantSplit/>
          <w:trHeight w:val="75"/>
        </w:trPr>
        <w:tc>
          <w:tcPr>
            <w:tcW w:w="454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28EEEB10" w14:textId="77777777" w:rsidR="00B55C6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szCs w:val="24"/>
              </w:rPr>
            </w:pPr>
            <w:r>
              <w:rPr>
                <w:szCs w:val="24"/>
              </w:rPr>
              <w:t>8</w:t>
            </w:r>
          </w:p>
        </w:tc>
        <w:tc>
          <w:tcPr>
            <w:tcW w:w="3602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70BC7BA8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В случае выявления по результатам проведения выездной проверки нарушений законодательства в области персональных данных оператору выдается:</w:t>
            </w: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09E0DABD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требование об устранении выявленных нарушений</w:t>
            </w:r>
          </w:p>
        </w:tc>
      </w:tr>
      <w:tr w:rsidR="00B55C6E" w14:paraId="6FB265A9" w14:textId="77777777">
        <w:trPr>
          <w:cantSplit/>
          <w:trHeight w:val="75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79405E0A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35648E9C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6DBFBC94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предписание об устранении выявленных нарушений</w:t>
            </w:r>
          </w:p>
        </w:tc>
      </w:tr>
      <w:tr w:rsidR="00B55C6E" w14:paraId="051F1710" w14:textId="77777777">
        <w:trPr>
          <w:cantSplit/>
          <w:trHeight w:val="75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29F2F3D1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6880504C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1D95565E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предостережение о недопустимости нарушения обязательных требований</w:t>
            </w:r>
          </w:p>
        </w:tc>
      </w:tr>
      <w:tr w:rsidR="00B55C6E" w14:paraId="64283656" w14:textId="77777777">
        <w:trPr>
          <w:cantSplit/>
          <w:trHeight w:val="433"/>
        </w:trPr>
        <w:tc>
          <w:tcPr>
            <w:tcW w:w="454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14C47C29" w14:textId="77777777" w:rsidR="00B55C6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szCs w:val="24"/>
              </w:rPr>
            </w:pPr>
            <w:r>
              <w:rPr>
                <w:szCs w:val="24"/>
              </w:rPr>
              <w:t>9</w:t>
            </w:r>
          </w:p>
        </w:tc>
        <w:tc>
          <w:tcPr>
            <w:tcW w:w="3602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50DBDEFA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 xml:space="preserve">Периодичность проведения плановой  проверки в отношении операторов, отнесенных к категории низкого риска </w:t>
            </w: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1E05EB7F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1 раз в 6 лет</w:t>
            </w:r>
          </w:p>
        </w:tc>
      </w:tr>
      <w:tr w:rsidR="00B55C6E" w14:paraId="76615A45" w14:textId="77777777">
        <w:trPr>
          <w:cantSplit/>
          <w:trHeight w:val="414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75B95ADA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62DF66B0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2F7353C4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1 раз в 8 лет</w:t>
            </w:r>
          </w:p>
        </w:tc>
      </w:tr>
      <w:tr w:rsidR="00B55C6E" w14:paraId="723DC727" w14:textId="77777777">
        <w:trPr>
          <w:cantSplit/>
          <w:trHeight w:val="75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0FD101A1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60383B01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683C7412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 xml:space="preserve">не проводится </w:t>
            </w:r>
          </w:p>
        </w:tc>
      </w:tr>
      <w:tr w:rsidR="00B55C6E" w14:paraId="46D4E8D8" w14:textId="77777777">
        <w:trPr>
          <w:cantSplit/>
          <w:trHeight w:val="75"/>
        </w:trPr>
        <w:tc>
          <w:tcPr>
            <w:tcW w:w="454" w:type="dxa"/>
            <w:vMerge w:val="restart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</w:tcPr>
          <w:p w14:paraId="470E2398" w14:textId="77777777" w:rsidR="00B55C6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szCs w:val="24"/>
              </w:rPr>
            </w:pPr>
            <w:r>
              <w:rPr>
                <w:szCs w:val="24"/>
              </w:rPr>
              <w:t>10</w:t>
            </w:r>
          </w:p>
        </w:tc>
        <w:tc>
          <w:tcPr>
            <w:tcW w:w="3602" w:type="dxa"/>
            <w:vMerge w:val="restart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</w:tcPr>
          <w:p w14:paraId="047864F3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 xml:space="preserve">Кто вправе осуществлять государственный контроль </w:t>
            </w:r>
            <w:r w:rsidRPr="00E1764E">
              <w:rPr>
                <w:color w:val="000000" w:themeColor="text1"/>
                <w:szCs w:val="24"/>
              </w:rPr>
              <w:lastRenderedPageBreak/>
              <w:t>(надзор), муниципальный контроль</w:t>
            </w: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19C572E1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lastRenderedPageBreak/>
              <w:t>руководитель</w:t>
            </w:r>
          </w:p>
        </w:tc>
      </w:tr>
      <w:tr w:rsidR="00B55C6E" w14:paraId="48DECC26" w14:textId="77777777">
        <w:trPr>
          <w:cantSplit/>
          <w:trHeight w:val="75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</w:tcPr>
          <w:p w14:paraId="70F58EC4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</w:tcPr>
          <w:p w14:paraId="1772EF6A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2F5772E0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заместитель</w:t>
            </w:r>
          </w:p>
        </w:tc>
      </w:tr>
      <w:tr w:rsidR="00B55C6E" w14:paraId="0E63B5F4" w14:textId="77777777">
        <w:trPr>
          <w:cantSplit/>
          <w:trHeight w:val="324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</w:tcPr>
          <w:p w14:paraId="264AA04D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</w:tcPr>
          <w:p w14:paraId="17F4834A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0"/>
              <w:right w:val="single" w:sz="4" w:space="0" w:color="00000A"/>
            </w:tcBorders>
          </w:tcPr>
          <w:p w14:paraId="1A5D7524" w14:textId="77777777" w:rsidR="00B55C6E" w:rsidRPr="00E1764E" w:rsidRDefault="00000000">
            <w:pPr>
              <w:pBdr>
                <w:between w:val="nil"/>
              </w:pBdr>
              <w:spacing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инспектор</w:t>
            </w:r>
          </w:p>
        </w:tc>
      </w:tr>
      <w:tr w:rsidR="00B55C6E" w14:paraId="0B4BA67B" w14:textId="77777777">
        <w:trPr>
          <w:cantSplit/>
          <w:trHeight w:val="216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</w:tcPr>
          <w:p w14:paraId="22481D3F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</w:tcPr>
          <w:p w14:paraId="4396B7ED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0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081AE83A" w14:textId="77777777" w:rsidR="00B55C6E" w:rsidRPr="00E1764E" w:rsidRDefault="00000000">
            <w:pPr>
              <w:pBdr>
                <w:between w:val="nil"/>
              </w:pBdr>
              <w:spacing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 xml:space="preserve">все варианты верны </w:t>
            </w:r>
          </w:p>
        </w:tc>
      </w:tr>
      <w:tr w:rsidR="00B55C6E" w14:paraId="2A245C1C" w14:textId="77777777">
        <w:trPr>
          <w:cantSplit/>
          <w:trHeight w:val="75"/>
        </w:trPr>
        <w:tc>
          <w:tcPr>
            <w:tcW w:w="454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703E7301" w14:textId="77777777" w:rsidR="00B55C6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szCs w:val="24"/>
              </w:rPr>
            </w:pPr>
            <w:r>
              <w:rPr>
                <w:szCs w:val="24"/>
              </w:rPr>
              <w:t>11</w:t>
            </w:r>
          </w:p>
        </w:tc>
        <w:tc>
          <w:tcPr>
            <w:tcW w:w="3602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26CEE1A7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В целях профилактики нарушений требований орган по контролю:</w:t>
            </w: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69B399E9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размещает на своем официальном сайте руководства по соблюдению требований, информацию о проведении семинаров и конференций</w:t>
            </w:r>
          </w:p>
        </w:tc>
      </w:tr>
      <w:tr w:rsidR="00B55C6E" w14:paraId="1D7FB2D9" w14:textId="77777777">
        <w:trPr>
          <w:cantSplit/>
          <w:trHeight w:val="75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4FEE5731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0593D569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136ED21F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осуществляет разъяснительную работу в средствах массовой информации и иными способами</w:t>
            </w:r>
          </w:p>
        </w:tc>
      </w:tr>
      <w:tr w:rsidR="00B55C6E" w14:paraId="0F371669" w14:textId="77777777">
        <w:trPr>
          <w:cantSplit/>
          <w:trHeight w:val="75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46FD0287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7356CAC2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63AD6CE2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выдает предостережения о недопустимости нарушения требований</w:t>
            </w:r>
          </w:p>
        </w:tc>
      </w:tr>
      <w:tr w:rsidR="00B55C6E" w14:paraId="1FFA6B31" w14:textId="77777777">
        <w:trPr>
          <w:cantSplit/>
          <w:trHeight w:val="75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4F637ABB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366847CD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59976494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 xml:space="preserve">все перечисленные варианты </w:t>
            </w:r>
          </w:p>
        </w:tc>
      </w:tr>
      <w:tr w:rsidR="00B55C6E" w14:paraId="222371FE" w14:textId="77777777">
        <w:trPr>
          <w:cantSplit/>
          <w:trHeight w:val="75"/>
        </w:trPr>
        <w:tc>
          <w:tcPr>
            <w:tcW w:w="454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64EF0014" w14:textId="77777777" w:rsidR="00B55C6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szCs w:val="24"/>
              </w:rPr>
            </w:pPr>
            <w:r>
              <w:rPr>
                <w:szCs w:val="24"/>
              </w:rPr>
              <w:t>12</w:t>
            </w:r>
          </w:p>
        </w:tc>
        <w:tc>
          <w:tcPr>
            <w:tcW w:w="3602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3FE2F1D5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О проведении профилактического визита Оператор уведомляется не позднее:</w:t>
            </w: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006447CF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трех рабочих дней до начала  проведения</w:t>
            </w:r>
          </w:p>
        </w:tc>
      </w:tr>
      <w:tr w:rsidR="00B55C6E" w14:paraId="65F649DC" w14:textId="77777777">
        <w:trPr>
          <w:cantSplit/>
          <w:trHeight w:val="75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44D8F40B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521718E5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5B22ED4B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пяти рабочих дней до начала  проведения</w:t>
            </w:r>
          </w:p>
        </w:tc>
      </w:tr>
      <w:tr w:rsidR="00B55C6E" w14:paraId="718BD197" w14:textId="77777777">
        <w:trPr>
          <w:cantSplit/>
          <w:trHeight w:val="75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347C612D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22A8D68A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423B21C8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24 часов до начала  проведения</w:t>
            </w:r>
          </w:p>
        </w:tc>
      </w:tr>
      <w:tr w:rsidR="00B55C6E" w14:paraId="4179307F" w14:textId="77777777">
        <w:trPr>
          <w:cantSplit/>
          <w:trHeight w:val="301"/>
        </w:trPr>
        <w:tc>
          <w:tcPr>
            <w:tcW w:w="454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1BF48931" w14:textId="77777777" w:rsidR="00B55C6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szCs w:val="24"/>
              </w:rPr>
            </w:pPr>
            <w:r>
              <w:rPr>
                <w:szCs w:val="24"/>
              </w:rPr>
              <w:t>13</w:t>
            </w:r>
          </w:p>
        </w:tc>
        <w:tc>
          <w:tcPr>
            <w:tcW w:w="3602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0F3FCFAE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Оператор обязан уведомить уполномоченный орган по защите прав субъектов персональных данных о своем намерении осуществлять обработку персональных данных</w:t>
            </w: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1E0F0680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во время обработки персональных данных</w:t>
            </w:r>
          </w:p>
        </w:tc>
      </w:tr>
      <w:tr w:rsidR="00B55C6E" w14:paraId="72850DF1" w14:textId="77777777">
        <w:trPr>
          <w:cantSplit/>
          <w:trHeight w:val="706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6146435D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5F932EB6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2C73D37C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после начала обработки персональных данных</w:t>
            </w:r>
          </w:p>
        </w:tc>
      </w:tr>
      <w:tr w:rsidR="00B55C6E" w14:paraId="621334C7" w14:textId="77777777">
        <w:trPr>
          <w:cantSplit/>
          <w:trHeight w:val="172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7574C4D8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1BB07AB2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5C5FCB9D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до начала обработки персональных данных</w:t>
            </w:r>
          </w:p>
        </w:tc>
      </w:tr>
      <w:tr w:rsidR="00B55C6E" w14:paraId="090F2C87" w14:textId="77777777">
        <w:trPr>
          <w:cantSplit/>
          <w:trHeight w:val="172"/>
        </w:trPr>
        <w:tc>
          <w:tcPr>
            <w:tcW w:w="454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15DCA1F8" w14:textId="77777777" w:rsidR="00B55C6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szCs w:val="24"/>
              </w:rPr>
            </w:pPr>
            <w:r>
              <w:rPr>
                <w:szCs w:val="24"/>
              </w:rPr>
              <w:t>14</w:t>
            </w:r>
          </w:p>
        </w:tc>
        <w:tc>
          <w:tcPr>
            <w:tcW w:w="3602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4C3E5B3E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Чем необходимо руководствоваться в ведении реестра операторов, осуществляющих обработку персональных данных:</w:t>
            </w: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0F3F438D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Административным регламентом Роскомнадзора по представлению государственной услуги «Ведение реестра операторов, осуществляющих обработку персональных данных», утвержденного приказом Министерством связи и массовых коммуникаций Российской Федерации от 21.12.2011 № 346</w:t>
            </w:r>
          </w:p>
        </w:tc>
      </w:tr>
      <w:tr w:rsidR="00B55C6E" w14:paraId="011541F9" w14:textId="77777777">
        <w:trPr>
          <w:cantSplit/>
          <w:trHeight w:val="172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262BE247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7C949036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6A6D6053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Конституцией Российской Федерации</w:t>
            </w:r>
          </w:p>
        </w:tc>
      </w:tr>
      <w:tr w:rsidR="00B55C6E" w14:paraId="60073B54" w14:textId="77777777">
        <w:trPr>
          <w:cantSplit/>
          <w:trHeight w:val="170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27909D90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71F96850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0823C9F4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Трудовым кодексом Российской Федерации</w:t>
            </w:r>
          </w:p>
        </w:tc>
      </w:tr>
      <w:tr w:rsidR="00B55C6E" w14:paraId="33D7464C" w14:textId="77777777">
        <w:trPr>
          <w:cantSplit/>
          <w:trHeight w:val="170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107BED5F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7D4DFF8B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345173E1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bookmarkStart w:id="0" w:name="_heading=h.gjdgxs" w:colFirst="0" w:colLast="0"/>
            <w:bookmarkEnd w:id="0"/>
            <w:r w:rsidRPr="00E1764E">
              <w:rPr>
                <w:color w:val="000000" w:themeColor="text1"/>
                <w:szCs w:val="24"/>
              </w:rPr>
              <w:t>Методическими рекомендациями по уведомлению уполномоченного органа о начале обработки персональных данных и о внесении изменений в ранее представленные сведения, утвержденными приказом Роскомнадзора от 30.05.2017 № 94</w:t>
            </w:r>
          </w:p>
        </w:tc>
      </w:tr>
      <w:tr w:rsidR="00B55C6E" w14:paraId="02F9E57F" w14:textId="77777777">
        <w:trPr>
          <w:cantSplit/>
          <w:trHeight w:val="342"/>
        </w:trPr>
        <w:tc>
          <w:tcPr>
            <w:tcW w:w="454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64B096FE" w14:textId="77777777" w:rsidR="00B55C6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szCs w:val="24"/>
              </w:rPr>
            </w:pPr>
            <w:r>
              <w:rPr>
                <w:szCs w:val="24"/>
              </w:rPr>
              <w:t>15</w:t>
            </w:r>
          </w:p>
        </w:tc>
        <w:tc>
          <w:tcPr>
            <w:tcW w:w="3602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659D6FC1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В каком случае оператор вправе осуществлять обработку персональных данных без уведомления:</w:t>
            </w: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63D52504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при письменном согласии на обработку персональных данных субъекта персональных данных</w:t>
            </w:r>
          </w:p>
        </w:tc>
      </w:tr>
      <w:tr w:rsidR="00B55C6E" w14:paraId="3D91CB21" w14:textId="77777777">
        <w:trPr>
          <w:cantSplit/>
          <w:trHeight w:val="342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47E5E0D9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58EFC903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01FF6351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в случае размещения баз данных, содержащих персональные данные граждан Российской Федерации на территории Российской Федерации</w:t>
            </w:r>
          </w:p>
        </w:tc>
      </w:tr>
      <w:tr w:rsidR="00B55C6E" w14:paraId="2FC73512" w14:textId="77777777">
        <w:trPr>
          <w:cantSplit/>
          <w:trHeight w:val="347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1D2A8D61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047E8B4C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05B299E9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в случае осуществления обработки персональных данных в соответствии с трудовым законодательством</w:t>
            </w:r>
          </w:p>
        </w:tc>
      </w:tr>
      <w:tr w:rsidR="00B55C6E" w14:paraId="4F3C639A" w14:textId="77777777">
        <w:trPr>
          <w:cantSplit/>
          <w:trHeight w:val="347"/>
        </w:trPr>
        <w:tc>
          <w:tcPr>
            <w:tcW w:w="454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084BBA93" w14:textId="77777777" w:rsidR="00B55C6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szCs w:val="24"/>
              </w:rPr>
            </w:pPr>
            <w:r>
              <w:rPr>
                <w:szCs w:val="24"/>
              </w:rPr>
              <w:t>16</w:t>
            </w:r>
          </w:p>
        </w:tc>
        <w:tc>
          <w:tcPr>
            <w:tcW w:w="3602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5C41545F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Для подачи уведомления об обработке (о намерении осуществлять обработку) персональных данных оператор может (должен):</w:t>
            </w: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514E987A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заполнить электронную форму на Портале персональных данных, распечатать и направить в ТУ Роскомнадзора по месту нахождения оператора</w:t>
            </w:r>
          </w:p>
        </w:tc>
      </w:tr>
      <w:tr w:rsidR="00B55C6E" w14:paraId="0DAA69D1" w14:textId="77777777">
        <w:trPr>
          <w:cantSplit/>
          <w:trHeight w:val="347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5AC5D845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7306BA49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64257FF3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отправить только в бумажном виде в территориальное управление Роскомнадзора</w:t>
            </w:r>
          </w:p>
        </w:tc>
      </w:tr>
      <w:tr w:rsidR="00B55C6E" w14:paraId="094DD97A" w14:textId="77777777">
        <w:trPr>
          <w:cantSplit/>
          <w:trHeight w:val="347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5DAA36EA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66098D7E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1785F67D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верны оба варианта</w:t>
            </w:r>
          </w:p>
        </w:tc>
      </w:tr>
      <w:tr w:rsidR="00B55C6E" w14:paraId="35B53F04" w14:textId="77777777">
        <w:trPr>
          <w:cantSplit/>
          <w:trHeight w:val="342"/>
        </w:trPr>
        <w:tc>
          <w:tcPr>
            <w:tcW w:w="454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0A9CDC6A" w14:textId="77777777" w:rsidR="00B55C6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szCs w:val="24"/>
              </w:rPr>
            </w:pPr>
            <w:r>
              <w:rPr>
                <w:szCs w:val="24"/>
              </w:rPr>
              <w:t>17</w:t>
            </w:r>
          </w:p>
        </w:tc>
        <w:tc>
          <w:tcPr>
            <w:tcW w:w="3602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3EC07FBC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Обязательные сведения, которые должен указывать оператор при подаче уведомления об обработке персональных данных:</w:t>
            </w: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79F13618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сведения о лице, назначенном ответственным за организацию обработки персональных данных</w:t>
            </w:r>
          </w:p>
        </w:tc>
      </w:tr>
      <w:tr w:rsidR="00B55C6E" w14:paraId="2506456D" w14:textId="77777777">
        <w:trPr>
          <w:cantSplit/>
          <w:trHeight w:val="342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053F3F85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6674743B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1C9BEE00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категории персональных данных, категории субъектов персональных данных</w:t>
            </w:r>
          </w:p>
        </w:tc>
      </w:tr>
      <w:tr w:rsidR="00B55C6E" w14:paraId="59ABCDC0" w14:textId="77777777">
        <w:trPr>
          <w:cantSplit/>
          <w:trHeight w:val="342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7CA22EC0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74E878E1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157236C5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правовые основания обработки персональных данных</w:t>
            </w:r>
          </w:p>
        </w:tc>
      </w:tr>
      <w:tr w:rsidR="00B55C6E" w14:paraId="321BF9ED" w14:textId="77777777">
        <w:trPr>
          <w:cantSplit/>
          <w:trHeight w:val="322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2F0122B5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599D3911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7FA32DAB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все вышеперечисленные пункты</w:t>
            </w:r>
          </w:p>
        </w:tc>
      </w:tr>
      <w:tr w:rsidR="00B55C6E" w14:paraId="1EB40B6F" w14:textId="77777777">
        <w:trPr>
          <w:cantSplit/>
          <w:trHeight w:val="310"/>
        </w:trPr>
        <w:tc>
          <w:tcPr>
            <w:tcW w:w="454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764FB5DD" w14:textId="77777777" w:rsidR="00B55C6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szCs w:val="24"/>
              </w:rPr>
            </w:pPr>
            <w:r>
              <w:rPr>
                <w:szCs w:val="24"/>
              </w:rPr>
              <w:t>18</w:t>
            </w:r>
          </w:p>
        </w:tc>
        <w:tc>
          <w:tcPr>
            <w:tcW w:w="3602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6B00C509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В случае изменения сведений, указанных в уведомлении об обработке персональных данных, а также в случае прекращения обработки персональных данных оператор обязан уведомить об этом в срок, не превышающий:</w:t>
            </w: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1793DDE3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60 календарных дней</w:t>
            </w:r>
          </w:p>
        </w:tc>
      </w:tr>
      <w:tr w:rsidR="00B55C6E" w14:paraId="6C42B1FB" w14:textId="77777777">
        <w:trPr>
          <w:cantSplit/>
          <w:trHeight w:val="286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7C275D1D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0D2C1FCB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70CC64C4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30 рабочих дней</w:t>
            </w:r>
          </w:p>
        </w:tc>
      </w:tr>
      <w:tr w:rsidR="00B55C6E" w14:paraId="2A4E0C7C" w14:textId="77777777">
        <w:trPr>
          <w:cantSplit/>
          <w:trHeight w:val="201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55B2D0E9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480555AF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0FB4E8A7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10 рабочих дней</w:t>
            </w:r>
          </w:p>
        </w:tc>
      </w:tr>
      <w:tr w:rsidR="00B55C6E" w14:paraId="6EB50AD3" w14:textId="77777777">
        <w:trPr>
          <w:cantSplit/>
          <w:trHeight w:val="389"/>
        </w:trPr>
        <w:tc>
          <w:tcPr>
            <w:tcW w:w="454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0F41C545" w14:textId="77777777" w:rsidR="00B55C6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szCs w:val="24"/>
              </w:rPr>
            </w:pPr>
            <w:r>
              <w:rPr>
                <w:szCs w:val="24"/>
              </w:rPr>
              <w:t>19</w:t>
            </w:r>
          </w:p>
        </w:tc>
        <w:tc>
          <w:tcPr>
            <w:tcW w:w="3602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6939A1D5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Оператор исключается из реестра операторов, осуществляющих обработку персональных данных при условии:</w:t>
            </w: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63026A4E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прекращения деятельности оператора в результате его реорганизации</w:t>
            </w:r>
          </w:p>
        </w:tc>
      </w:tr>
      <w:tr w:rsidR="00B55C6E" w14:paraId="36DA35CC" w14:textId="77777777">
        <w:trPr>
          <w:cantSplit/>
          <w:trHeight w:val="202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326D2E59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2197E32D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5AF2FCD4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ликвидации оператора</w:t>
            </w:r>
          </w:p>
        </w:tc>
      </w:tr>
      <w:tr w:rsidR="00B55C6E" w14:paraId="484D1C3C" w14:textId="77777777">
        <w:trPr>
          <w:cantSplit/>
          <w:trHeight w:val="680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6C4E9259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1D5145DD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51F1E78E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наступления для оператора срока или условия прекращения обработки персональных данных, указанных им в уведомлении</w:t>
            </w:r>
          </w:p>
        </w:tc>
      </w:tr>
      <w:tr w:rsidR="00B55C6E" w14:paraId="19ECD18C" w14:textId="77777777">
        <w:trPr>
          <w:cantSplit/>
          <w:trHeight w:val="274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514107FB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46DC0E63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0320BC84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все перечисленные варианты верны</w:t>
            </w:r>
          </w:p>
        </w:tc>
      </w:tr>
      <w:tr w:rsidR="00B55C6E" w14:paraId="40E2F0C0" w14:textId="77777777">
        <w:trPr>
          <w:cantSplit/>
          <w:trHeight w:val="344"/>
        </w:trPr>
        <w:tc>
          <w:tcPr>
            <w:tcW w:w="454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2D2FA72D" w14:textId="77777777" w:rsidR="00B55C6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szCs w:val="24"/>
              </w:rPr>
            </w:pPr>
            <w:r>
              <w:rPr>
                <w:szCs w:val="24"/>
              </w:rPr>
              <w:t>20</w:t>
            </w:r>
          </w:p>
        </w:tc>
        <w:tc>
          <w:tcPr>
            <w:tcW w:w="3602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182D467C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Кто может получить выписку из реестра операторов:</w:t>
            </w: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1BF5D46C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только оператор, представивший Уведомление</w:t>
            </w:r>
          </w:p>
        </w:tc>
      </w:tr>
      <w:tr w:rsidR="00B55C6E" w14:paraId="1E569EBB" w14:textId="77777777">
        <w:trPr>
          <w:cantSplit/>
          <w:trHeight w:val="271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5D3AD475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34F57D1F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48CDE853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любое заинтересованное лицо</w:t>
            </w:r>
          </w:p>
        </w:tc>
      </w:tr>
      <w:tr w:rsidR="00B55C6E" w14:paraId="2F5095AB" w14:textId="77777777">
        <w:trPr>
          <w:cantSplit/>
          <w:trHeight w:val="415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7C1438F5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2EDA04B8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7CF3C81A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только государственные или муниципальные органы</w:t>
            </w:r>
          </w:p>
        </w:tc>
      </w:tr>
      <w:tr w:rsidR="00B55C6E" w14:paraId="0DA86230" w14:textId="77777777">
        <w:trPr>
          <w:cantSplit/>
          <w:trHeight w:val="271"/>
        </w:trPr>
        <w:tc>
          <w:tcPr>
            <w:tcW w:w="454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418A7D4A" w14:textId="77777777" w:rsidR="00B55C6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szCs w:val="24"/>
              </w:rPr>
            </w:pPr>
            <w:r>
              <w:rPr>
                <w:szCs w:val="24"/>
              </w:rPr>
              <w:t>21</w:t>
            </w:r>
          </w:p>
        </w:tc>
        <w:tc>
          <w:tcPr>
            <w:tcW w:w="3602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78F55440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Срок получения выписки из реестра операторов:</w:t>
            </w: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76AE0951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30 дней</w:t>
            </w:r>
          </w:p>
        </w:tc>
      </w:tr>
      <w:tr w:rsidR="00B55C6E" w14:paraId="4ECE779C" w14:textId="77777777">
        <w:trPr>
          <w:cantSplit/>
          <w:trHeight w:val="138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0FCB855C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0DC7DD90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478B8733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7 дней</w:t>
            </w:r>
          </w:p>
        </w:tc>
      </w:tr>
      <w:tr w:rsidR="00B55C6E" w14:paraId="180FE411" w14:textId="77777777">
        <w:trPr>
          <w:cantSplit/>
          <w:trHeight w:val="271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61CF6B78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6D5AC597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4E5B1A61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5 дней</w:t>
            </w:r>
          </w:p>
        </w:tc>
      </w:tr>
      <w:tr w:rsidR="00B55C6E" w14:paraId="5E2491D3" w14:textId="77777777">
        <w:trPr>
          <w:cantSplit/>
          <w:trHeight w:val="90"/>
        </w:trPr>
        <w:tc>
          <w:tcPr>
            <w:tcW w:w="454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34AD1813" w14:textId="77777777" w:rsidR="00B55C6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szCs w:val="24"/>
              </w:rPr>
            </w:pPr>
            <w:r>
              <w:rPr>
                <w:szCs w:val="24"/>
              </w:rPr>
              <w:t>22</w:t>
            </w:r>
          </w:p>
        </w:tc>
        <w:tc>
          <w:tcPr>
            <w:tcW w:w="3602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6F8157B5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 xml:space="preserve">Уполномоченный орган по защите прав субъектов персональных данных ежегодно </w:t>
            </w:r>
            <w:r w:rsidRPr="00E1764E">
              <w:rPr>
                <w:color w:val="000000" w:themeColor="text1"/>
                <w:szCs w:val="24"/>
              </w:rPr>
              <w:lastRenderedPageBreak/>
              <w:t>направляет отчет о своей деятельности:</w:t>
            </w: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500EAD8B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lastRenderedPageBreak/>
              <w:t>Президенту Российской Федерации и в Правительство Российской Федерации</w:t>
            </w:r>
          </w:p>
        </w:tc>
      </w:tr>
      <w:tr w:rsidR="00B55C6E" w14:paraId="74502D91" w14:textId="77777777">
        <w:trPr>
          <w:cantSplit/>
          <w:trHeight w:val="87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3BFB2DCF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2E193617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183CECAB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Федеральное Собрание Российской Федерации</w:t>
            </w:r>
          </w:p>
        </w:tc>
      </w:tr>
      <w:tr w:rsidR="00B55C6E" w14:paraId="1B74F0FD" w14:textId="77777777">
        <w:trPr>
          <w:cantSplit/>
          <w:trHeight w:val="87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42F0FE86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3261356B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564B226F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Президенту Российской Федерации, в Правительство Российской Федерации, Федеральное Собрание Российской Федерации и в Министерство связи и массовых коммуникаций Российской Федерации</w:t>
            </w:r>
          </w:p>
        </w:tc>
      </w:tr>
      <w:tr w:rsidR="00B55C6E" w14:paraId="1C121B09" w14:textId="77777777">
        <w:trPr>
          <w:cantSplit/>
          <w:trHeight w:val="87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704DECA1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787BCAB4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401C6316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Президенту Российской Федерации, в Правительство Российской Федерации и Федеральное Собрание Российской Федерации</w:t>
            </w:r>
          </w:p>
        </w:tc>
      </w:tr>
      <w:tr w:rsidR="00B55C6E" w14:paraId="32C63A9C" w14:textId="77777777">
        <w:trPr>
          <w:cantSplit/>
          <w:trHeight w:val="676"/>
        </w:trPr>
        <w:tc>
          <w:tcPr>
            <w:tcW w:w="454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7DA3EC27" w14:textId="77777777" w:rsidR="00B55C6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szCs w:val="24"/>
              </w:rPr>
            </w:pPr>
            <w:r>
              <w:rPr>
                <w:szCs w:val="24"/>
              </w:rPr>
              <w:t>23</w:t>
            </w:r>
          </w:p>
        </w:tc>
        <w:tc>
          <w:tcPr>
            <w:tcW w:w="3602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14A783BD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В случае если оператор при подаче уведомления об обработке персональных данных предоставляет неполные или недостоверные сведения, указанные в части 3 статьи 22 Федерального закона «О персональных данных», уполномоченный орган по защите прав субъектов персональных данных вправе:</w:t>
            </w: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7975AEF7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требовать от оператора уточнения предоставленных сведений как до, так и после их внесения в реестр операторов</w:t>
            </w:r>
          </w:p>
        </w:tc>
      </w:tr>
      <w:tr w:rsidR="00B55C6E" w14:paraId="2E8615E2" w14:textId="77777777">
        <w:trPr>
          <w:cantSplit/>
          <w:trHeight w:val="686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79C33654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5108358B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42FAE73E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требовать от оператора уточнения предоставленных сведений, исключительно после их внесения в реестр операторов</w:t>
            </w:r>
          </w:p>
        </w:tc>
      </w:tr>
      <w:tr w:rsidR="00B55C6E" w14:paraId="1EBE75BB" w14:textId="77777777">
        <w:trPr>
          <w:cantSplit/>
          <w:trHeight w:val="87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69024934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17BF4262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1F62720F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требовать от оператора уточнения предоставленных сведений до их внесения в реестр операторов</w:t>
            </w:r>
          </w:p>
        </w:tc>
      </w:tr>
      <w:tr w:rsidR="00B55C6E" w14:paraId="2F37FE53" w14:textId="77777777">
        <w:trPr>
          <w:cantSplit/>
          <w:trHeight w:val="87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0BB736F7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0EC465C5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1F80E759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правильного ответа нет</w:t>
            </w:r>
          </w:p>
        </w:tc>
      </w:tr>
      <w:tr w:rsidR="00B55C6E" w14:paraId="63AD4C8E" w14:textId="77777777">
        <w:trPr>
          <w:cantSplit/>
          <w:trHeight w:val="331"/>
        </w:trPr>
        <w:tc>
          <w:tcPr>
            <w:tcW w:w="454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12248A73" w14:textId="77777777" w:rsidR="00B55C6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szCs w:val="24"/>
              </w:rPr>
            </w:pPr>
            <w:r>
              <w:rPr>
                <w:szCs w:val="24"/>
              </w:rPr>
              <w:t>24</w:t>
            </w:r>
          </w:p>
        </w:tc>
        <w:tc>
          <w:tcPr>
            <w:tcW w:w="3602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1EE01E85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Рассмотрение жалоб и обращений граждан или юридических лиц по вопросам, связанным с обработкой персональных данных, а также принятие в пределах своих полномочий решений по результатам рассмотрения указанных жалоб и обращений является:</w:t>
            </w: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16FF8566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правом уполномоченного органа</w:t>
            </w:r>
          </w:p>
        </w:tc>
      </w:tr>
      <w:tr w:rsidR="00B55C6E" w14:paraId="19D76302" w14:textId="77777777">
        <w:trPr>
          <w:cantSplit/>
          <w:trHeight w:val="265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0A5ECDC3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72087413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4959EC9F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обязанностью уполномоченного органа</w:t>
            </w:r>
          </w:p>
        </w:tc>
      </w:tr>
      <w:tr w:rsidR="00B55C6E" w14:paraId="0DA752D4" w14:textId="77777777">
        <w:trPr>
          <w:cantSplit/>
          <w:trHeight w:val="269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76FE15FF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0C9EC26A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419509D7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возможностью уполномоченного органа</w:t>
            </w:r>
          </w:p>
        </w:tc>
      </w:tr>
      <w:tr w:rsidR="00B55C6E" w14:paraId="349F62FA" w14:textId="77777777">
        <w:trPr>
          <w:cantSplit/>
          <w:trHeight w:val="87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67213AB2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00D5BAE6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226FC32D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правильного ответа нет</w:t>
            </w:r>
          </w:p>
        </w:tc>
      </w:tr>
      <w:tr w:rsidR="00B55C6E" w14:paraId="272080CC" w14:textId="77777777">
        <w:trPr>
          <w:cantSplit/>
          <w:trHeight w:val="90"/>
        </w:trPr>
        <w:tc>
          <w:tcPr>
            <w:tcW w:w="454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61A4D6B0" w14:textId="77777777" w:rsidR="00B55C6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szCs w:val="24"/>
              </w:rPr>
            </w:pPr>
            <w:r>
              <w:rPr>
                <w:szCs w:val="24"/>
              </w:rPr>
              <w:t>25</w:t>
            </w:r>
          </w:p>
        </w:tc>
        <w:tc>
          <w:tcPr>
            <w:tcW w:w="3602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0BCD1989" w14:textId="77777777" w:rsidR="00B55C6E" w:rsidRPr="00E1764E" w:rsidRDefault="00000000">
            <w:pPr>
              <w:pBdr>
                <w:between w:val="nil"/>
              </w:pBdr>
              <w:spacing w:after="160" w:line="240" w:lineRule="auto"/>
              <w:ind w:left="0" w:hanging="2"/>
              <w:rPr>
                <w:rFonts w:ascii="Calibri" w:eastAsia="Calibri" w:hAnsi="Calibri" w:cs="Calibri"/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Когда был принят Федеральный закон «О персональных данных»</w:t>
            </w:r>
          </w:p>
          <w:p w14:paraId="565954AA" w14:textId="77777777" w:rsidR="00B55C6E" w:rsidRPr="00E1764E" w:rsidRDefault="00B55C6E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3C11EAEE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jc w:val="left"/>
              <w:rPr>
                <w:b/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27 июля 2006</w:t>
            </w:r>
          </w:p>
          <w:p w14:paraId="166E78E4" w14:textId="77777777" w:rsidR="00B55C6E" w:rsidRPr="00E1764E" w:rsidRDefault="00B55C6E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</w:p>
        </w:tc>
      </w:tr>
      <w:tr w:rsidR="00B55C6E" w14:paraId="02240E0A" w14:textId="77777777">
        <w:trPr>
          <w:cantSplit/>
          <w:trHeight w:val="890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24F9CDE7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FF0000"/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1E5CEED0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6E425782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27 июня 2006</w:t>
            </w:r>
          </w:p>
        </w:tc>
      </w:tr>
      <w:tr w:rsidR="00B55C6E" w14:paraId="59F16FAC" w14:textId="77777777">
        <w:trPr>
          <w:cantSplit/>
          <w:trHeight w:val="899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3C3B5A31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4BFFEB5C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33F505EF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27 июля 2008</w:t>
            </w:r>
          </w:p>
        </w:tc>
      </w:tr>
      <w:tr w:rsidR="00B55C6E" w14:paraId="4CF50F72" w14:textId="77777777">
        <w:trPr>
          <w:cantSplit/>
          <w:trHeight w:val="90"/>
        </w:trPr>
        <w:tc>
          <w:tcPr>
            <w:tcW w:w="454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1E560F20" w14:textId="77777777" w:rsidR="00B55C6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szCs w:val="24"/>
              </w:rPr>
            </w:pPr>
            <w:r>
              <w:rPr>
                <w:szCs w:val="24"/>
              </w:rPr>
              <w:t>26</w:t>
            </w:r>
          </w:p>
        </w:tc>
        <w:tc>
          <w:tcPr>
            <w:tcW w:w="3602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668EF8D8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В течение какого срока уполномоченный орган по защите прав субъектов персональных данных вносит сведения, указанные в части 3 статьи 22 Федерального закона «О персональных данных», а также сведения о дате направления уведомления об обработке персональных данных в реестр операторов?</w:t>
            </w: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15ED557B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в течение пятнадцати дней с даты поступления уведомления об обработке персональных данных</w:t>
            </w:r>
          </w:p>
        </w:tc>
      </w:tr>
      <w:tr w:rsidR="00B55C6E" w14:paraId="194E3AA2" w14:textId="77777777">
        <w:trPr>
          <w:cantSplit/>
          <w:trHeight w:val="87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705E785B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733C2322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651CB4BA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в течение тридцати дней с даты поступления уведомления об обработке персональных данных</w:t>
            </w:r>
          </w:p>
        </w:tc>
      </w:tr>
      <w:tr w:rsidR="00B55C6E" w14:paraId="0997AA55" w14:textId="77777777">
        <w:trPr>
          <w:cantSplit/>
          <w:trHeight w:val="87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692C2461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5D7C7AAC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0B7B05BC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в течение десяти дней с даты поступления уведомления об обработке персональных данных</w:t>
            </w:r>
          </w:p>
        </w:tc>
      </w:tr>
      <w:tr w:rsidR="00B55C6E" w14:paraId="4F02F09D" w14:textId="77777777">
        <w:trPr>
          <w:cantSplit/>
          <w:trHeight w:val="87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1A6E38BA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1182F3BE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67CD6E07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правильного ответа нет</w:t>
            </w:r>
          </w:p>
        </w:tc>
      </w:tr>
      <w:tr w:rsidR="00B55C6E" w14:paraId="3338CE56" w14:textId="77777777">
        <w:trPr>
          <w:cantSplit/>
          <w:trHeight w:val="90"/>
        </w:trPr>
        <w:tc>
          <w:tcPr>
            <w:tcW w:w="454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3ED58A5B" w14:textId="77777777" w:rsidR="00B55C6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szCs w:val="24"/>
              </w:rPr>
            </w:pPr>
            <w:r>
              <w:rPr>
                <w:szCs w:val="24"/>
              </w:rPr>
              <w:lastRenderedPageBreak/>
              <w:t>27</w:t>
            </w:r>
          </w:p>
        </w:tc>
        <w:tc>
          <w:tcPr>
            <w:tcW w:w="3602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21299E4D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Обработка специальных категорий персональных данных допускается в случаях, если:</w:t>
            </w: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54AAB043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обработка персональных данных осуществляется в соответствии с законодательством о государственной социальной помощи, трудовым законодательством, пенсионным законодательством Российской Федерации</w:t>
            </w:r>
          </w:p>
        </w:tc>
      </w:tr>
      <w:tr w:rsidR="00B55C6E" w14:paraId="36D66B79" w14:textId="77777777">
        <w:trPr>
          <w:cantSplit/>
          <w:trHeight w:val="87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25508479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1CF6D786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44B6E0AF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обработка персональных данных необходима для установления или осуществления прав субъекта персональных данных или третьих лиц, а равно и в связи с осуществлением правосудия</w:t>
            </w:r>
          </w:p>
        </w:tc>
      </w:tr>
      <w:tr w:rsidR="00B55C6E" w14:paraId="017F0121" w14:textId="77777777">
        <w:trPr>
          <w:cantSplit/>
          <w:trHeight w:val="87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5AE5C8E3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3C5894B1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2D4D172E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обработка персональных данных необходима для защиты жизни, здоровья или иных жизненно важных интересов субъекта персональных данных либо жизни, здоровья или иных жизненно важных интересов других лиц и получение согласия субъекта персональных данных невозможно</w:t>
            </w:r>
          </w:p>
        </w:tc>
      </w:tr>
      <w:tr w:rsidR="00B55C6E" w14:paraId="3D66CB8D" w14:textId="77777777">
        <w:trPr>
          <w:cantSplit/>
          <w:trHeight w:val="87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005AF20F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3C04DD3A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21A7CCC1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 xml:space="preserve">все перечисленные варианты </w:t>
            </w:r>
          </w:p>
        </w:tc>
      </w:tr>
      <w:tr w:rsidR="00B55C6E" w14:paraId="00E06793" w14:textId="77777777">
        <w:trPr>
          <w:cantSplit/>
          <w:trHeight w:val="526"/>
        </w:trPr>
        <w:tc>
          <w:tcPr>
            <w:tcW w:w="454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2B9BA5FC" w14:textId="77777777" w:rsidR="00B55C6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szCs w:val="24"/>
              </w:rPr>
            </w:pPr>
            <w:r>
              <w:rPr>
                <w:szCs w:val="24"/>
              </w:rPr>
              <w:t>28</w:t>
            </w:r>
          </w:p>
        </w:tc>
        <w:tc>
          <w:tcPr>
            <w:tcW w:w="3602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0D3B6C26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Перечень мер, направленных на обеспечение выполнения обязанностей, предусмотренных Федеральным законом «О персональных данных» и принятыми в соответствии с ним нормативными правовыми актами, операторами, являющимися государственными и муниципальными органами устанавливается:</w:t>
            </w: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3BB098BD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Правительством Российской Федерации</w:t>
            </w:r>
          </w:p>
        </w:tc>
      </w:tr>
      <w:tr w:rsidR="00B55C6E" w14:paraId="0170258B" w14:textId="77777777">
        <w:trPr>
          <w:cantSplit/>
          <w:trHeight w:val="953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3BF22EDF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54FCEAE4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05CC15E2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Министерством цифрового развития, связи и массовых коммуникаций</w:t>
            </w:r>
          </w:p>
        </w:tc>
      </w:tr>
      <w:tr w:rsidR="00B55C6E" w14:paraId="6E2C8F9B" w14:textId="77777777">
        <w:trPr>
          <w:cantSplit/>
          <w:trHeight w:val="141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465CFFF1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78D38E19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66FF60AC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Федеральной службой по надзору в сфере связи, информационных технологий и массовых коммуникаций</w:t>
            </w:r>
          </w:p>
        </w:tc>
      </w:tr>
      <w:tr w:rsidR="00B55C6E" w14:paraId="1AE2EAAB" w14:textId="77777777">
        <w:trPr>
          <w:cantSplit/>
          <w:trHeight w:val="141"/>
        </w:trPr>
        <w:tc>
          <w:tcPr>
            <w:tcW w:w="454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3E8E2771" w14:textId="77777777" w:rsidR="00B55C6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szCs w:val="24"/>
              </w:rPr>
            </w:pPr>
            <w:r>
              <w:rPr>
                <w:szCs w:val="24"/>
              </w:rPr>
              <w:t>29</w:t>
            </w:r>
          </w:p>
        </w:tc>
        <w:tc>
          <w:tcPr>
            <w:tcW w:w="3602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6E8BF6E2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Оператор обязан опубликовать в соответствующей информационно-телекоммуникационной сети документ, определяющий его политику в отношении обработки персональных данных, а также обеспечить возможность доступа к указанному документу с использованием средств соответствующей информационно-телекоммуникационной сети в случае:</w:t>
            </w: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0A8B3E55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осуществления сбора персональных данных с использованием информационно-телекоммуникационных сетей, а равно, в случае если указанный сбор не осуществляется</w:t>
            </w:r>
          </w:p>
        </w:tc>
      </w:tr>
      <w:tr w:rsidR="00B55C6E" w14:paraId="5B9ACE6D" w14:textId="77777777">
        <w:trPr>
          <w:cantSplit/>
          <w:trHeight w:val="141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0E5166E9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63E5A261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7B9343BE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оператор публикует указанный документ по собственному усмотрению</w:t>
            </w:r>
          </w:p>
        </w:tc>
      </w:tr>
      <w:tr w:rsidR="00B55C6E" w14:paraId="2BF7C366" w14:textId="77777777">
        <w:trPr>
          <w:cantSplit/>
          <w:trHeight w:val="141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5CEE15EB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34CBCEE9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09CD81C3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осуществления сбора персональных данных с использованием информационно-телекоммуникационных сетей</w:t>
            </w:r>
          </w:p>
        </w:tc>
      </w:tr>
      <w:tr w:rsidR="00B55C6E" w14:paraId="169CCAAE" w14:textId="77777777">
        <w:trPr>
          <w:cantSplit/>
          <w:trHeight w:val="572"/>
        </w:trPr>
        <w:tc>
          <w:tcPr>
            <w:tcW w:w="454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5B0FE450" w14:textId="77777777" w:rsidR="00B55C6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szCs w:val="24"/>
              </w:rPr>
            </w:pPr>
            <w:r>
              <w:rPr>
                <w:szCs w:val="24"/>
              </w:rPr>
              <w:t>30</w:t>
            </w:r>
          </w:p>
        </w:tc>
        <w:tc>
          <w:tcPr>
            <w:tcW w:w="3602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0BB6BD1D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 xml:space="preserve">Сколько ответственных лиц,   за организацию обработки </w:t>
            </w:r>
            <w:r w:rsidRPr="00E1764E">
              <w:rPr>
                <w:color w:val="000000" w:themeColor="text1"/>
                <w:szCs w:val="24"/>
              </w:rPr>
              <w:lastRenderedPageBreak/>
              <w:t>персональных данных может быть в организации</w:t>
            </w: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7C81B229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lastRenderedPageBreak/>
              <w:t>два и более</w:t>
            </w:r>
          </w:p>
        </w:tc>
      </w:tr>
      <w:tr w:rsidR="00B55C6E" w14:paraId="6E3ACE69" w14:textId="77777777">
        <w:trPr>
          <w:cantSplit/>
          <w:trHeight w:val="572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18182B63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724534F3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640D5320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одно</w:t>
            </w:r>
          </w:p>
        </w:tc>
      </w:tr>
      <w:tr w:rsidR="00B55C6E" w14:paraId="654EFC71" w14:textId="77777777">
        <w:trPr>
          <w:cantSplit/>
          <w:trHeight w:val="572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610D7F8A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5DE2B277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5CE55732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на усмотрение Оператора</w:t>
            </w:r>
          </w:p>
        </w:tc>
      </w:tr>
      <w:tr w:rsidR="00B55C6E" w14:paraId="55581A02" w14:textId="77777777">
        <w:trPr>
          <w:cantSplit/>
          <w:trHeight w:val="304"/>
        </w:trPr>
        <w:tc>
          <w:tcPr>
            <w:tcW w:w="454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22376EBE" w14:textId="77777777" w:rsidR="00B55C6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szCs w:val="24"/>
              </w:rPr>
            </w:pPr>
            <w:r>
              <w:rPr>
                <w:szCs w:val="24"/>
              </w:rPr>
              <w:t>31</w:t>
            </w:r>
          </w:p>
        </w:tc>
        <w:tc>
          <w:tcPr>
            <w:tcW w:w="3602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43A033E2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Операторы, осуществляющие обработку персональных данных, за нарушение требований конфиденциальности привлекаются к административной ответственности по:</w:t>
            </w: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73F33C2A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части 1 статье 13.11 КоАП РФ</w:t>
            </w:r>
          </w:p>
        </w:tc>
      </w:tr>
      <w:tr w:rsidR="00B55C6E" w14:paraId="5D18DAC8" w14:textId="77777777">
        <w:trPr>
          <w:cantSplit/>
          <w:trHeight w:val="687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2FEA9738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55B806AD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0FE4F1B1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статье 19.7 КоАП РФ</w:t>
            </w:r>
          </w:p>
        </w:tc>
      </w:tr>
      <w:tr w:rsidR="00B55C6E" w14:paraId="67A947C2" w14:textId="77777777">
        <w:trPr>
          <w:cantSplit/>
          <w:trHeight w:val="687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1D8E0F70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6DF2FAED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1D913BA1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не привлекаются к административной ответственности</w:t>
            </w:r>
          </w:p>
        </w:tc>
      </w:tr>
      <w:tr w:rsidR="00B55C6E" w14:paraId="060B32F8" w14:textId="77777777">
        <w:trPr>
          <w:cantSplit/>
          <w:trHeight w:val="285"/>
        </w:trPr>
        <w:tc>
          <w:tcPr>
            <w:tcW w:w="454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6432C720" w14:textId="77777777" w:rsidR="00B55C6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szCs w:val="24"/>
              </w:rPr>
            </w:pPr>
            <w:r>
              <w:rPr>
                <w:szCs w:val="24"/>
              </w:rPr>
              <w:t>32</w:t>
            </w:r>
          </w:p>
        </w:tc>
        <w:tc>
          <w:tcPr>
            <w:tcW w:w="3602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0B0DF4D0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Особенности обработки персональных данных, осуществляемой без использования средств автоматизации регулируются:</w:t>
            </w: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31758F67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№152-ФЗ</w:t>
            </w:r>
          </w:p>
        </w:tc>
      </w:tr>
      <w:tr w:rsidR="00B55C6E" w14:paraId="38199CB2" w14:textId="77777777">
        <w:trPr>
          <w:cantSplit/>
          <w:trHeight w:val="285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76AF11AF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35464C41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64E81FD2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№ 211 - П</w:t>
            </w:r>
          </w:p>
        </w:tc>
      </w:tr>
      <w:tr w:rsidR="00B55C6E" w14:paraId="224C4DE9" w14:textId="77777777">
        <w:trPr>
          <w:cantSplit/>
          <w:trHeight w:val="285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499D3799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2F6AC7BE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2E7D91BA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№ 687-П</w:t>
            </w:r>
          </w:p>
        </w:tc>
      </w:tr>
      <w:tr w:rsidR="00B55C6E" w14:paraId="40150FC2" w14:textId="77777777">
        <w:trPr>
          <w:cantSplit/>
          <w:trHeight w:val="153"/>
        </w:trPr>
        <w:tc>
          <w:tcPr>
            <w:tcW w:w="454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6455A61B" w14:textId="77777777" w:rsidR="00B55C6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szCs w:val="24"/>
              </w:rPr>
            </w:pPr>
            <w:r>
              <w:rPr>
                <w:szCs w:val="24"/>
              </w:rPr>
              <w:t>33</w:t>
            </w:r>
          </w:p>
        </w:tc>
        <w:tc>
          <w:tcPr>
            <w:tcW w:w="3602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44D23812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Термин «персональные данные» появился в российском законодательстве:</w:t>
            </w: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4FBDD158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 xml:space="preserve"> в середине 1990-х гг..</w:t>
            </w:r>
          </w:p>
        </w:tc>
      </w:tr>
      <w:tr w:rsidR="00B55C6E" w14:paraId="29575393" w14:textId="77777777">
        <w:trPr>
          <w:cantSplit/>
          <w:trHeight w:val="152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030A69CF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4189E5FE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6249192A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 xml:space="preserve"> в начале  2000-х гг..</w:t>
            </w:r>
          </w:p>
        </w:tc>
      </w:tr>
      <w:tr w:rsidR="00B55C6E" w14:paraId="6E28D590" w14:textId="77777777">
        <w:trPr>
          <w:cantSplit/>
          <w:trHeight w:val="152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162DF6C9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7C614253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3A3A6B08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в конце 1980-х гг.</w:t>
            </w:r>
          </w:p>
        </w:tc>
      </w:tr>
      <w:tr w:rsidR="00B55C6E" w14:paraId="788A6D30" w14:textId="77777777">
        <w:trPr>
          <w:cantSplit/>
          <w:trHeight w:val="173"/>
        </w:trPr>
        <w:tc>
          <w:tcPr>
            <w:tcW w:w="454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2F95F657" w14:textId="77777777" w:rsidR="00B55C6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szCs w:val="24"/>
              </w:rPr>
            </w:pPr>
            <w:r>
              <w:rPr>
                <w:szCs w:val="24"/>
              </w:rPr>
              <w:t>34</w:t>
            </w:r>
          </w:p>
        </w:tc>
        <w:tc>
          <w:tcPr>
            <w:tcW w:w="3602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2718395B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В каком году Россией была ратифицирована Европейская конвенция по защите персональных данных:</w:t>
            </w: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675D120D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 xml:space="preserve">2006 </w:t>
            </w:r>
          </w:p>
        </w:tc>
      </w:tr>
      <w:tr w:rsidR="00B55C6E" w14:paraId="1DD9DB92" w14:textId="77777777">
        <w:trPr>
          <w:cantSplit/>
          <w:trHeight w:val="360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718BBCED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18DBBEEB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413809B9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2005</w:t>
            </w:r>
          </w:p>
        </w:tc>
      </w:tr>
      <w:tr w:rsidR="00B55C6E" w14:paraId="04220ED7" w14:textId="77777777">
        <w:trPr>
          <w:cantSplit/>
          <w:trHeight w:val="382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49C92FF4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46417B28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591E8D5D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2007</w:t>
            </w:r>
          </w:p>
        </w:tc>
      </w:tr>
      <w:tr w:rsidR="00B55C6E" w14:paraId="0B8FF48C" w14:textId="77777777">
        <w:trPr>
          <w:cantSplit/>
          <w:trHeight w:val="273"/>
        </w:trPr>
        <w:tc>
          <w:tcPr>
            <w:tcW w:w="454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29A010B8" w14:textId="77777777" w:rsidR="00B55C6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szCs w:val="24"/>
              </w:rPr>
            </w:pPr>
            <w:r>
              <w:rPr>
                <w:szCs w:val="24"/>
              </w:rPr>
              <w:t>35</w:t>
            </w:r>
          </w:p>
        </w:tc>
        <w:tc>
          <w:tcPr>
            <w:tcW w:w="3602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7CAE28AC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Биометрические персональные данные закреплены:</w:t>
            </w: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405B59C7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ч. 1 ст. 10 Закона о персональных данных</w:t>
            </w:r>
          </w:p>
        </w:tc>
      </w:tr>
      <w:tr w:rsidR="00B55C6E" w14:paraId="0D0C9378" w14:textId="77777777">
        <w:trPr>
          <w:cantSplit/>
          <w:trHeight w:val="533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2CA55CC0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5EE40CF0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6DD12F32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ч. 1 ст. 11 Закона о персональных данных</w:t>
            </w:r>
          </w:p>
        </w:tc>
      </w:tr>
      <w:tr w:rsidR="00B55C6E" w14:paraId="3DB7ACFA" w14:textId="77777777">
        <w:trPr>
          <w:cantSplit/>
          <w:trHeight w:val="319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36821146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36DD8A7D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6C16B200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ч. 1 ст. 9 Закона о персональных данных</w:t>
            </w:r>
          </w:p>
        </w:tc>
      </w:tr>
      <w:tr w:rsidR="00B55C6E" w14:paraId="1E804FCE" w14:textId="77777777">
        <w:trPr>
          <w:cantSplit/>
          <w:trHeight w:val="285"/>
        </w:trPr>
        <w:tc>
          <w:tcPr>
            <w:tcW w:w="454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4A73B9C7" w14:textId="77777777" w:rsidR="00B55C6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szCs w:val="24"/>
              </w:rPr>
            </w:pPr>
            <w:r>
              <w:rPr>
                <w:szCs w:val="24"/>
              </w:rPr>
              <w:t>36</w:t>
            </w:r>
          </w:p>
        </w:tc>
        <w:tc>
          <w:tcPr>
            <w:tcW w:w="3602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54AAE1A8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Метаданные это:</w:t>
            </w: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3A9FC61E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cookie-файлы в браузере, журналы входящих/исходящих звонков, геопозиционные метки</w:t>
            </w:r>
          </w:p>
        </w:tc>
      </w:tr>
      <w:tr w:rsidR="00B55C6E" w14:paraId="33A9E5A6" w14:textId="77777777">
        <w:trPr>
          <w:cantSplit/>
          <w:trHeight w:val="285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3B8262AF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1410AD0B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5ECB2DD3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информация, касающаяся расовой, национальной принадлежности</w:t>
            </w:r>
          </w:p>
        </w:tc>
      </w:tr>
      <w:tr w:rsidR="00B55C6E" w14:paraId="570456D3" w14:textId="77777777">
        <w:trPr>
          <w:cantSplit/>
          <w:trHeight w:val="285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17DBDDA9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68D35364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0E33099C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сетчатка глаза, голос, отпечатки пальцев</w:t>
            </w:r>
          </w:p>
        </w:tc>
      </w:tr>
      <w:tr w:rsidR="00B55C6E" w14:paraId="65054C48" w14:textId="77777777">
        <w:trPr>
          <w:cantSplit/>
          <w:trHeight w:val="447"/>
        </w:trPr>
        <w:tc>
          <w:tcPr>
            <w:tcW w:w="454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5C83BC7C" w14:textId="77777777" w:rsidR="00B55C6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szCs w:val="24"/>
              </w:rPr>
            </w:pPr>
            <w:r>
              <w:rPr>
                <w:color w:val="000000"/>
                <w:szCs w:val="24"/>
              </w:rPr>
              <w:t>37</w:t>
            </w:r>
          </w:p>
        </w:tc>
        <w:tc>
          <w:tcPr>
            <w:tcW w:w="3602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44E2C719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Дата утверждения  Положения</w:t>
            </w:r>
            <w:r w:rsidRPr="00E1764E">
              <w:rPr>
                <w:color w:val="000000" w:themeColor="text1"/>
                <w:szCs w:val="24"/>
              </w:rPr>
              <w:br/>
              <w:t>об особенностях обработки персональных данных, осуществляемой без использования средств автоматизации</w:t>
            </w: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4AFCF30E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 xml:space="preserve">15 сентября 2008 </w:t>
            </w:r>
          </w:p>
        </w:tc>
      </w:tr>
      <w:tr w:rsidR="00B55C6E" w14:paraId="77F51196" w14:textId="77777777">
        <w:trPr>
          <w:cantSplit/>
          <w:trHeight w:val="543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174C4B16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64E9582B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66E846E8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 xml:space="preserve">15 сентября 2006 </w:t>
            </w:r>
          </w:p>
        </w:tc>
      </w:tr>
      <w:tr w:rsidR="00B55C6E" w14:paraId="74C780D5" w14:textId="77777777">
        <w:trPr>
          <w:cantSplit/>
          <w:trHeight w:val="158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0FB0A97F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07632650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01C16EE2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jc w:val="left"/>
              <w:rPr>
                <w:b/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27 июля 2006</w:t>
            </w:r>
          </w:p>
        </w:tc>
      </w:tr>
      <w:tr w:rsidR="00B55C6E" w14:paraId="337239A4" w14:textId="77777777">
        <w:trPr>
          <w:cantSplit/>
          <w:trHeight w:val="610"/>
        </w:trPr>
        <w:tc>
          <w:tcPr>
            <w:tcW w:w="454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24A65615" w14:textId="77777777" w:rsidR="00B55C6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szCs w:val="24"/>
              </w:rPr>
            </w:pPr>
            <w:r>
              <w:rPr>
                <w:szCs w:val="24"/>
              </w:rPr>
              <w:t>38</w:t>
            </w:r>
          </w:p>
        </w:tc>
        <w:tc>
          <w:tcPr>
            <w:tcW w:w="3602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1C4120FF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В соответствии с Постановлением Правительства Российской Федерации от 21.03.2012 № 211 актом руководителя ТУ Роскомнадзора должны быть утверждены следующие документы:</w:t>
            </w: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099BA76A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правила рассмотрения запросов субъектов персональных данных или их представителей</w:t>
            </w:r>
          </w:p>
        </w:tc>
      </w:tr>
      <w:tr w:rsidR="00B55C6E" w14:paraId="4CAE4E45" w14:textId="77777777">
        <w:trPr>
          <w:cantSplit/>
          <w:trHeight w:val="608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401A21E5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45931573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36AAACA7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перечень лиц, имеющих доступ на территорию ТУ Роскомнадзора</w:t>
            </w:r>
          </w:p>
        </w:tc>
      </w:tr>
      <w:tr w:rsidR="00B55C6E" w14:paraId="77C64ADE" w14:textId="77777777">
        <w:trPr>
          <w:cantSplit/>
          <w:trHeight w:val="608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55FD9178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7BC291B7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725D139C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оба варианта верны</w:t>
            </w:r>
          </w:p>
        </w:tc>
      </w:tr>
      <w:tr w:rsidR="00B55C6E" w14:paraId="16D47D94" w14:textId="77777777">
        <w:trPr>
          <w:cantSplit/>
          <w:trHeight w:val="551"/>
        </w:trPr>
        <w:tc>
          <w:tcPr>
            <w:tcW w:w="454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0D3328F4" w14:textId="77777777" w:rsidR="00B55C6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szCs w:val="24"/>
              </w:rPr>
            </w:pPr>
            <w:r>
              <w:rPr>
                <w:szCs w:val="24"/>
              </w:rPr>
              <w:t>39</w:t>
            </w:r>
          </w:p>
        </w:tc>
        <w:tc>
          <w:tcPr>
            <w:tcW w:w="3602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7EB6C751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 xml:space="preserve">В соответствии с Постановлением Правительства Российской Федерации от 21.03.2012 № 211 документы, </w:t>
            </w:r>
            <w:r w:rsidRPr="00E1764E">
              <w:rPr>
                <w:color w:val="000000" w:themeColor="text1"/>
                <w:szCs w:val="24"/>
              </w:rPr>
              <w:lastRenderedPageBreak/>
              <w:t>определяющие политику в отношении обработки персональных данных, подлежат опубликованию на официальном сайте государственного или муниципального органа в течение:</w:t>
            </w: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450974D9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lastRenderedPageBreak/>
              <w:t>5 дней после их утверждения</w:t>
            </w:r>
          </w:p>
        </w:tc>
      </w:tr>
      <w:tr w:rsidR="00B55C6E" w14:paraId="4D2FDBE6" w14:textId="77777777">
        <w:trPr>
          <w:cantSplit/>
          <w:trHeight w:val="622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70E25AF3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36C8015B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31E8DB3F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15 дней после их утверждения</w:t>
            </w:r>
          </w:p>
        </w:tc>
      </w:tr>
      <w:tr w:rsidR="00B55C6E" w14:paraId="29774B41" w14:textId="77777777">
        <w:trPr>
          <w:cantSplit/>
          <w:trHeight w:val="989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4013E27E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55E4D0BE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4628E21D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10 дней после их утверждения</w:t>
            </w:r>
          </w:p>
        </w:tc>
      </w:tr>
      <w:tr w:rsidR="00B55C6E" w14:paraId="5307AA89" w14:textId="77777777">
        <w:trPr>
          <w:cantSplit/>
          <w:trHeight w:val="989"/>
        </w:trPr>
        <w:tc>
          <w:tcPr>
            <w:tcW w:w="454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608EB27C" w14:textId="77777777" w:rsidR="00B55C6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szCs w:val="24"/>
              </w:rPr>
            </w:pPr>
            <w:r>
              <w:rPr>
                <w:szCs w:val="24"/>
              </w:rPr>
              <w:t>40</w:t>
            </w:r>
          </w:p>
        </w:tc>
        <w:tc>
          <w:tcPr>
            <w:tcW w:w="3602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5D622FE3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В соответствии с Постановлением Правительства Российской Федерации от 21.03.2012 № 211 операторы, являющиеся государственными или муниципальными органами, назначают ответственного за организацию обработки персональных данных в государственном или муниципальном органе:</w:t>
            </w: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1AD40670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из числа государственных или муниципальных служащих указанного органа</w:t>
            </w:r>
          </w:p>
        </w:tc>
      </w:tr>
      <w:tr w:rsidR="00B55C6E" w14:paraId="6A7155D4" w14:textId="77777777">
        <w:trPr>
          <w:cantSplit/>
          <w:trHeight w:val="989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68263E48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1E303B4E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3B5FEF6F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из числа работников указанного органа, замещающих должности, не являющиеся должностями государственной гражданской службы Российской Федерации или муниципальной службы, на основании трудового договора</w:t>
            </w:r>
          </w:p>
        </w:tc>
      </w:tr>
      <w:tr w:rsidR="00B55C6E" w14:paraId="427E5990" w14:textId="77777777">
        <w:trPr>
          <w:cantSplit/>
          <w:trHeight w:val="2623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18F6A46C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490E871F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4D627977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 xml:space="preserve">из числа государственных или муниципальных служащих и (или) работников указанного органа, замещающих должности, не являющиеся должностями государственной гражданской службы Российской Федерации или муниципальной службы, на </w:t>
            </w:r>
          </w:p>
          <w:p w14:paraId="55DAB5D4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основании трудового договора</w:t>
            </w:r>
          </w:p>
        </w:tc>
      </w:tr>
      <w:tr w:rsidR="00B55C6E" w14:paraId="3B0B929C" w14:textId="77777777">
        <w:trPr>
          <w:cantSplit/>
          <w:trHeight w:val="567"/>
        </w:trPr>
        <w:tc>
          <w:tcPr>
            <w:tcW w:w="454" w:type="dxa"/>
            <w:vMerge w:val="restart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</w:tcPr>
          <w:p w14:paraId="043EB119" w14:textId="77777777" w:rsidR="00B55C6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szCs w:val="24"/>
              </w:rPr>
            </w:pPr>
            <w:r>
              <w:rPr>
                <w:szCs w:val="24"/>
              </w:rPr>
              <w:t>41</w:t>
            </w:r>
          </w:p>
        </w:tc>
        <w:tc>
          <w:tcPr>
            <w:tcW w:w="3602" w:type="dxa"/>
            <w:vMerge w:val="restart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</w:tcPr>
          <w:p w14:paraId="741CC001" w14:textId="77777777" w:rsidR="00B55C6E" w:rsidRPr="00E1764E" w:rsidRDefault="00000000">
            <w:pPr>
              <w:pBdr>
                <w:between w:val="nil"/>
              </w:pBdr>
              <w:spacing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В какой статье Федерального закона «О персональных данных» закреплены принципы обработки персональных данных:</w:t>
            </w:r>
          </w:p>
          <w:p w14:paraId="0DFEE1D9" w14:textId="77777777" w:rsidR="00B55C6E" w:rsidRPr="00E1764E" w:rsidRDefault="00B55C6E">
            <w:pPr>
              <w:pBdr>
                <w:between w:val="nil"/>
              </w:pBdr>
              <w:spacing w:line="240" w:lineRule="auto"/>
              <w:ind w:left="0" w:hanging="2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0"/>
              <w:right w:val="single" w:sz="4" w:space="0" w:color="00000A"/>
            </w:tcBorders>
          </w:tcPr>
          <w:p w14:paraId="062B0280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ст. 10 152-ФЗ</w:t>
            </w:r>
          </w:p>
        </w:tc>
      </w:tr>
      <w:tr w:rsidR="00B55C6E" w14:paraId="304712AD" w14:textId="77777777">
        <w:trPr>
          <w:cantSplit/>
          <w:trHeight w:val="401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</w:tcPr>
          <w:p w14:paraId="460447A8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/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</w:tcPr>
          <w:p w14:paraId="2D3DE1D5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0"/>
              <w:left w:val="single" w:sz="4" w:space="0" w:color="00000A"/>
              <w:bottom w:val="single" w:sz="4" w:space="0" w:color="000000"/>
              <w:right w:val="single" w:sz="4" w:space="0" w:color="00000A"/>
            </w:tcBorders>
          </w:tcPr>
          <w:p w14:paraId="3A0D6E23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ст. 6 152-ФЗ</w:t>
            </w:r>
          </w:p>
        </w:tc>
      </w:tr>
      <w:tr w:rsidR="00B55C6E" w14:paraId="768097EB" w14:textId="77777777">
        <w:trPr>
          <w:cantSplit/>
          <w:trHeight w:val="563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</w:tcPr>
          <w:p w14:paraId="31A44825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/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</w:tcPr>
          <w:p w14:paraId="0670905B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0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275EAF87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ст. 5 152-ФЗ</w:t>
            </w:r>
          </w:p>
        </w:tc>
      </w:tr>
      <w:tr w:rsidR="00B55C6E" w14:paraId="2A9C8480" w14:textId="77777777">
        <w:trPr>
          <w:cantSplit/>
          <w:trHeight w:val="504"/>
        </w:trPr>
        <w:tc>
          <w:tcPr>
            <w:tcW w:w="454" w:type="dxa"/>
            <w:vMerge w:val="restart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</w:tcPr>
          <w:p w14:paraId="3E511652" w14:textId="77777777" w:rsidR="00B55C6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szCs w:val="24"/>
              </w:rPr>
            </w:pPr>
            <w:r>
              <w:rPr>
                <w:szCs w:val="24"/>
              </w:rPr>
              <w:t>42</w:t>
            </w:r>
          </w:p>
        </w:tc>
        <w:tc>
          <w:tcPr>
            <w:tcW w:w="3602" w:type="dxa"/>
            <w:vMerge w:val="restart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</w:tcPr>
          <w:p w14:paraId="47D21CAF" w14:textId="77777777" w:rsidR="00B55C6E" w:rsidRPr="00E1764E" w:rsidRDefault="00000000">
            <w:pPr>
              <w:pBdr>
                <w:between w:val="nil"/>
              </w:pBdr>
              <w:spacing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В какой статье Федерального закона «О персональных данных» закреплены условия обработки персональных данных:</w:t>
            </w: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0"/>
              <w:right w:val="single" w:sz="4" w:space="0" w:color="00000A"/>
            </w:tcBorders>
          </w:tcPr>
          <w:p w14:paraId="62A337B2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ст. 10 152-ФЗ</w:t>
            </w:r>
          </w:p>
        </w:tc>
      </w:tr>
      <w:tr w:rsidR="00B55C6E" w14:paraId="73F696C5" w14:textId="77777777">
        <w:trPr>
          <w:cantSplit/>
          <w:trHeight w:val="476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</w:tcPr>
          <w:p w14:paraId="5193FE5D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/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</w:tcPr>
          <w:p w14:paraId="359203C9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0"/>
              <w:left w:val="single" w:sz="4" w:space="0" w:color="00000A"/>
              <w:bottom w:val="single" w:sz="4" w:space="0" w:color="000000"/>
              <w:right w:val="single" w:sz="4" w:space="0" w:color="00000A"/>
            </w:tcBorders>
          </w:tcPr>
          <w:p w14:paraId="3DA8133B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ст. 6 152-ФЗ</w:t>
            </w:r>
          </w:p>
        </w:tc>
      </w:tr>
      <w:tr w:rsidR="00B55C6E" w14:paraId="17A6CA40" w14:textId="77777777">
        <w:trPr>
          <w:cantSplit/>
          <w:trHeight w:val="373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</w:tcPr>
          <w:p w14:paraId="560309B0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FF0000"/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</w:tcPr>
          <w:p w14:paraId="4D97842C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0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48B660A7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ст. 5 152-ФЗ</w:t>
            </w:r>
          </w:p>
        </w:tc>
      </w:tr>
      <w:tr w:rsidR="00B55C6E" w14:paraId="65DC04AB" w14:textId="77777777">
        <w:trPr>
          <w:cantSplit/>
          <w:trHeight w:val="432"/>
        </w:trPr>
        <w:tc>
          <w:tcPr>
            <w:tcW w:w="454" w:type="dxa"/>
            <w:vMerge w:val="restart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</w:tcPr>
          <w:p w14:paraId="74A9BC15" w14:textId="77777777" w:rsidR="00B55C6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szCs w:val="24"/>
              </w:rPr>
            </w:pPr>
            <w:r>
              <w:rPr>
                <w:szCs w:val="24"/>
              </w:rPr>
              <w:t>43</w:t>
            </w:r>
          </w:p>
        </w:tc>
        <w:tc>
          <w:tcPr>
            <w:tcW w:w="3602" w:type="dxa"/>
            <w:vMerge w:val="restart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</w:tcPr>
          <w:p w14:paraId="2EA172BB" w14:textId="77777777" w:rsidR="00B55C6E" w:rsidRPr="00E1764E" w:rsidRDefault="00000000">
            <w:pPr>
              <w:pBdr>
                <w:between w:val="nil"/>
              </w:pBdr>
              <w:spacing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Что из нижеперечисленного не является принципом обработки персональных данных:</w:t>
            </w: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0"/>
              <w:right w:val="single" w:sz="4" w:space="0" w:color="00000A"/>
            </w:tcBorders>
          </w:tcPr>
          <w:p w14:paraId="02BB4894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обработка персональных данных должна осуществляться на законной и справедливой основе</w:t>
            </w:r>
          </w:p>
        </w:tc>
      </w:tr>
      <w:tr w:rsidR="00B55C6E" w14:paraId="118D773E" w14:textId="77777777">
        <w:trPr>
          <w:cantSplit/>
          <w:trHeight w:val="336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</w:tcPr>
          <w:p w14:paraId="44AC0916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/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</w:tcPr>
          <w:p w14:paraId="16E5703B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0"/>
              <w:left w:val="single" w:sz="4" w:space="0" w:color="00000A"/>
              <w:bottom w:val="single" w:sz="4" w:space="0" w:color="000000"/>
              <w:right w:val="single" w:sz="4" w:space="0" w:color="00000A"/>
            </w:tcBorders>
          </w:tcPr>
          <w:p w14:paraId="7B0F35BC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хранение персональных данных может осуществляться до момента ликвидации организации, использующая персональные данные</w:t>
            </w:r>
          </w:p>
        </w:tc>
      </w:tr>
      <w:tr w:rsidR="00B55C6E" w14:paraId="2CD2E25F" w14:textId="77777777">
        <w:trPr>
          <w:cantSplit/>
          <w:trHeight w:val="516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</w:tcPr>
          <w:p w14:paraId="7B24486E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FF0000"/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</w:tcPr>
          <w:p w14:paraId="39FBAC08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0"/>
              <w:left w:val="single" w:sz="4" w:space="0" w:color="00000A"/>
              <w:bottom w:val="single" w:sz="4" w:space="0" w:color="000000"/>
              <w:right w:val="single" w:sz="4" w:space="0" w:color="00000A"/>
            </w:tcBorders>
          </w:tcPr>
          <w:p w14:paraId="0703835B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должны быть обеспечены точность персональных данных, их достаточность</w:t>
            </w:r>
          </w:p>
        </w:tc>
      </w:tr>
      <w:tr w:rsidR="00B55C6E" w14:paraId="081D00A5" w14:textId="77777777">
        <w:trPr>
          <w:cantSplit/>
          <w:trHeight w:val="576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</w:tcPr>
          <w:p w14:paraId="314325B6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/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</w:tcPr>
          <w:p w14:paraId="780A90BA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0"/>
              <w:left w:val="single" w:sz="4" w:space="0" w:color="00000A"/>
              <w:bottom w:val="single" w:sz="4" w:space="0" w:color="000000"/>
              <w:right w:val="single" w:sz="4" w:space="0" w:color="00000A"/>
            </w:tcBorders>
          </w:tcPr>
          <w:p w14:paraId="485F3910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обработке подлежат только персональные данные, которые отвечают целям их обработки</w:t>
            </w:r>
          </w:p>
        </w:tc>
      </w:tr>
      <w:tr w:rsidR="00B55C6E" w14:paraId="1B4DD714" w14:textId="77777777">
        <w:trPr>
          <w:cantSplit/>
          <w:trHeight w:val="555"/>
        </w:trPr>
        <w:tc>
          <w:tcPr>
            <w:tcW w:w="454" w:type="dxa"/>
            <w:vMerge w:val="restart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</w:tcPr>
          <w:p w14:paraId="5BAE67A5" w14:textId="77777777" w:rsidR="00B55C6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szCs w:val="24"/>
              </w:rPr>
            </w:pPr>
            <w:r>
              <w:rPr>
                <w:szCs w:val="24"/>
              </w:rPr>
              <w:lastRenderedPageBreak/>
              <w:t>44</w:t>
            </w:r>
          </w:p>
        </w:tc>
        <w:tc>
          <w:tcPr>
            <w:tcW w:w="3602" w:type="dxa"/>
            <w:vMerge w:val="restart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</w:tcPr>
          <w:p w14:paraId="4CCB1D80" w14:textId="77777777" w:rsidR="00B55C6E" w:rsidRPr="00E1764E" w:rsidRDefault="00000000">
            <w:pPr>
              <w:pBdr>
                <w:between w:val="nil"/>
              </w:pBdr>
              <w:spacing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Содержание и объем обрабатываемых персональных данных:</w:t>
            </w: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0"/>
              <w:right w:val="single" w:sz="4" w:space="0" w:color="00000A"/>
            </w:tcBorders>
          </w:tcPr>
          <w:p w14:paraId="27379B4E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должны быть избыточными по отношению к заявленным целям их обработки</w:t>
            </w:r>
          </w:p>
        </w:tc>
      </w:tr>
      <w:tr w:rsidR="00B55C6E" w14:paraId="77CC291A" w14:textId="77777777">
        <w:trPr>
          <w:cantSplit/>
          <w:trHeight w:val="612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</w:tcPr>
          <w:p w14:paraId="1440E8A5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FF0000"/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</w:tcPr>
          <w:p w14:paraId="1929B545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0"/>
              <w:left w:val="single" w:sz="4" w:space="0" w:color="00000A"/>
              <w:bottom w:val="single" w:sz="4" w:space="0" w:color="000000"/>
              <w:right w:val="single" w:sz="4" w:space="0" w:color="00000A"/>
            </w:tcBorders>
          </w:tcPr>
          <w:p w14:paraId="701BDBCD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могут быть избыточными по отношению к заявленным целям их обработки</w:t>
            </w:r>
          </w:p>
        </w:tc>
      </w:tr>
      <w:tr w:rsidR="00B55C6E" w14:paraId="044FC95B" w14:textId="77777777">
        <w:trPr>
          <w:cantSplit/>
          <w:trHeight w:val="700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</w:tcPr>
          <w:p w14:paraId="6E51BE5B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FF0000"/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</w:tcPr>
          <w:p w14:paraId="5100A943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0"/>
              <w:left w:val="single" w:sz="4" w:space="0" w:color="00000A"/>
              <w:bottom w:val="single" w:sz="4" w:space="0" w:color="000000"/>
              <w:right w:val="single" w:sz="4" w:space="0" w:color="00000A"/>
            </w:tcBorders>
          </w:tcPr>
          <w:p w14:paraId="216A4117" w14:textId="77777777" w:rsidR="00B55C6E" w:rsidRPr="00E1764E" w:rsidRDefault="00000000">
            <w:pPr>
              <w:pBdr>
                <w:between w:val="nil"/>
              </w:pBdr>
              <w:spacing w:after="16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должны соответствовать заявленным целям обработки</w:t>
            </w:r>
          </w:p>
        </w:tc>
      </w:tr>
      <w:tr w:rsidR="00B55C6E" w14:paraId="3A9F42B2" w14:textId="77777777">
        <w:trPr>
          <w:cantSplit/>
          <w:trHeight w:val="540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</w:tcPr>
          <w:p w14:paraId="03EC4BCE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</w:tcPr>
          <w:p w14:paraId="1B24C39A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0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6C70B366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могут не соответствовать заявленным целям обработки</w:t>
            </w:r>
          </w:p>
        </w:tc>
      </w:tr>
      <w:tr w:rsidR="00B55C6E" w14:paraId="4D9A1AC7" w14:textId="77777777">
        <w:trPr>
          <w:cantSplit/>
          <w:trHeight w:val="423"/>
        </w:trPr>
        <w:tc>
          <w:tcPr>
            <w:tcW w:w="454" w:type="dxa"/>
            <w:vMerge w:val="restart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</w:tcPr>
          <w:p w14:paraId="0ACE7D36" w14:textId="77777777" w:rsidR="00B55C6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szCs w:val="24"/>
              </w:rPr>
            </w:pPr>
            <w:r>
              <w:rPr>
                <w:szCs w:val="24"/>
              </w:rPr>
              <w:t>45</w:t>
            </w:r>
          </w:p>
        </w:tc>
        <w:tc>
          <w:tcPr>
            <w:tcW w:w="3602" w:type="dxa"/>
            <w:vMerge w:val="restart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</w:tcPr>
          <w:p w14:paraId="2EA62C3A" w14:textId="77777777" w:rsidR="00B55C6E" w:rsidRPr="00E1764E" w:rsidRDefault="00000000">
            <w:pPr>
              <w:pBdr>
                <w:between w:val="nil"/>
              </w:pBdr>
              <w:spacing w:after="16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При обработке персональных данных не должны быть обеспечены:</w:t>
            </w:r>
          </w:p>
          <w:p w14:paraId="37FB7BF8" w14:textId="77777777" w:rsidR="00B55C6E" w:rsidRPr="00E1764E" w:rsidRDefault="00B55C6E">
            <w:pPr>
              <w:pBdr>
                <w:between w:val="nil"/>
              </w:pBdr>
              <w:spacing w:line="240" w:lineRule="auto"/>
              <w:ind w:left="0" w:hanging="2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0"/>
              <w:right w:val="single" w:sz="4" w:space="0" w:color="00000A"/>
            </w:tcBorders>
          </w:tcPr>
          <w:p w14:paraId="45CFBD33" w14:textId="77777777" w:rsidR="00B55C6E" w:rsidRPr="00E1764E" w:rsidRDefault="00000000">
            <w:pPr>
              <w:pBdr>
                <w:between w:val="nil"/>
              </w:pBdr>
              <w:spacing w:after="16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точность персональных данных</w:t>
            </w:r>
          </w:p>
        </w:tc>
      </w:tr>
      <w:tr w:rsidR="00B55C6E" w14:paraId="1237EE74" w14:textId="77777777">
        <w:trPr>
          <w:cantSplit/>
          <w:trHeight w:val="516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</w:tcPr>
          <w:p w14:paraId="2C02288C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</w:tcPr>
          <w:p w14:paraId="69DA5E0B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0"/>
              <w:left w:val="single" w:sz="4" w:space="0" w:color="00000A"/>
              <w:bottom w:val="single" w:sz="4" w:space="0" w:color="000000"/>
              <w:right w:val="single" w:sz="4" w:space="0" w:color="00000A"/>
            </w:tcBorders>
          </w:tcPr>
          <w:p w14:paraId="7956CE5E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достаточность персональных данных</w:t>
            </w:r>
          </w:p>
        </w:tc>
      </w:tr>
      <w:tr w:rsidR="00B55C6E" w14:paraId="653858B5" w14:textId="77777777">
        <w:trPr>
          <w:cantSplit/>
          <w:trHeight w:val="340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</w:tcPr>
          <w:p w14:paraId="06C386D3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FF0000"/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</w:tcPr>
          <w:p w14:paraId="1618065A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0"/>
              <w:left w:val="single" w:sz="4" w:space="0" w:color="00000A"/>
              <w:bottom w:val="single" w:sz="4" w:space="0" w:color="000000"/>
              <w:right w:val="single" w:sz="4" w:space="0" w:color="00000A"/>
            </w:tcBorders>
          </w:tcPr>
          <w:p w14:paraId="32B858ED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актуальность персональных данных</w:t>
            </w:r>
          </w:p>
        </w:tc>
      </w:tr>
      <w:tr w:rsidR="00B55C6E" w14:paraId="1925284A" w14:textId="77777777">
        <w:trPr>
          <w:cantSplit/>
          <w:trHeight w:val="588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</w:tcPr>
          <w:p w14:paraId="3DB00513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FF0000"/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</w:tcPr>
          <w:p w14:paraId="24BF8445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0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624200CA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своевременность получения персональных данных</w:t>
            </w:r>
          </w:p>
        </w:tc>
      </w:tr>
      <w:tr w:rsidR="00B55C6E" w14:paraId="51BB5874" w14:textId="77777777">
        <w:trPr>
          <w:cantSplit/>
          <w:trHeight w:val="665"/>
        </w:trPr>
        <w:tc>
          <w:tcPr>
            <w:tcW w:w="454" w:type="dxa"/>
            <w:vMerge w:val="restart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</w:tcPr>
          <w:p w14:paraId="41876FBB" w14:textId="77777777" w:rsidR="00B55C6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szCs w:val="24"/>
              </w:rPr>
            </w:pPr>
            <w:r>
              <w:rPr>
                <w:szCs w:val="24"/>
              </w:rPr>
              <w:t>46</w:t>
            </w:r>
          </w:p>
        </w:tc>
        <w:tc>
          <w:tcPr>
            <w:tcW w:w="3602" w:type="dxa"/>
            <w:vMerge w:val="restart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</w:tcPr>
          <w:p w14:paraId="03D63267" w14:textId="77777777" w:rsidR="00B55C6E" w:rsidRPr="00E1764E" w:rsidRDefault="00000000">
            <w:pPr>
              <w:pBdr>
                <w:between w:val="nil"/>
              </w:pBdr>
              <w:spacing w:after="16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К специальным категориям персональных данных не относятся:</w:t>
            </w:r>
          </w:p>
          <w:p w14:paraId="4B58483F" w14:textId="77777777" w:rsidR="00B55C6E" w:rsidRPr="00E1764E" w:rsidRDefault="00B55C6E">
            <w:pPr>
              <w:pBdr>
                <w:between w:val="nil"/>
              </w:pBdr>
              <w:spacing w:line="240" w:lineRule="auto"/>
              <w:ind w:left="0" w:hanging="2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0"/>
              <w:right w:val="single" w:sz="4" w:space="0" w:color="00000A"/>
            </w:tcBorders>
          </w:tcPr>
          <w:p w14:paraId="14D886E2" w14:textId="77777777" w:rsidR="00B55C6E" w:rsidRPr="00E1764E" w:rsidRDefault="00000000">
            <w:pPr>
              <w:pBdr>
                <w:between w:val="nil"/>
              </w:pBdr>
              <w:spacing w:after="16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физиологические и биологические особенности человека</w:t>
            </w:r>
          </w:p>
        </w:tc>
      </w:tr>
      <w:tr w:rsidR="00B55C6E" w14:paraId="65DF1108" w14:textId="77777777">
        <w:trPr>
          <w:cantSplit/>
          <w:trHeight w:val="393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</w:tcPr>
          <w:p w14:paraId="1B3D3781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</w:tcPr>
          <w:p w14:paraId="16870FC8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0"/>
              <w:left w:val="single" w:sz="4" w:space="0" w:color="00000A"/>
              <w:bottom w:val="single" w:sz="4" w:space="0" w:color="000000"/>
              <w:right w:val="single" w:sz="4" w:space="0" w:color="00000A"/>
            </w:tcBorders>
          </w:tcPr>
          <w:p w14:paraId="56751CCF" w14:textId="77777777" w:rsidR="00B55C6E" w:rsidRPr="00E1764E" w:rsidRDefault="00000000">
            <w:pPr>
              <w:pBdr>
                <w:between w:val="nil"/>
              </w:pBdr>
              <w:spacing w:after="16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национальная принадлежность</w:t>
            </w:r>
          </w:p>
        </w:tc>
      </w:tr>
      <w:tr w:rsidR="00B55C6E" w14:paraId="7160A561" w14:textId="77777777">
        <w:trPr>
          <w:cantSplit/>
          <w:trHeight w:val="345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</w:tcPr>
          <w:p w14:paraId="399D45F6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</w:tcPr>
          <w:p w14:paraId="6191B0FA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0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2D3F5305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состояние здоровья</w:t>
            </w:r>
          </w:p>
        </w:tc>
      </w:tr>
      <w:tr w:rsidR="00B55C6E" w14:paraId="36AFC953" w14:textId="77777777">
        <w:trPr>
          <w:cantSplit/>
          <w:trHeight w:val="492"/>
        </w:trPr>
        <w:tc>
          <w:tcPr>
            <w:tcW w:w="454" w:type="dxa"/>
            <w:vMerge w:val="restart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</w:tcPr>
          <w:p w14:paraId="23B56DC8" w14:textId="77777777" w:rsidR="00B55C6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szCs w:val="24"/>
              </w:rPr>
            </w:pPr>
            <w:r>
              <w:rPr>
                <w:szCs w:val="24"/>
              </w:rPr>
              <w:t>47</w:t>
            </w:r>
          </w:p>
        </w:tc>
        <w:tc>
          <w:tcPr>
            <w:tcW w:w="3602" w:type="dxa"/>
            <w:vMerge w:val="restart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</w:tcPr>
          <w:p w14:paraId="024148BC" w14:textId="77777777" w:rsidR="00B55C6E" w:rsidRPr="00E1764E" w:rsidRDefault="00000000">
            <w:pPr>
              <w:pBdr>
                <w:between w:val="nil"/>
              </w:pBdr>
              <w:spacing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Биометрические персональные данные могут обрабатываться:</w:t>
            </w: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0"/>
              <w:right w:val="single" w:sz="4" w:space="0" w:color="00000A"/>
            </w:tcBorders>
          </w:tcPr>
          <w:p w14:paraId="1D8FF4D1" w14:textId="77777777" w:rsidR="00B55C6E" w:rsidRPr="00E1764E" w:rsidRDefault="00000000">
            <w:pPr>
              <w:pBdr>
                <w:between w:val="nil"/>
              </w:pBdr>
              <w:spacing w:after="16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только при наличии согласия в письменной форме субъекта персональных данных</w:t>
            </w:r>
          </w:p>
        </w:tc>
      </w:tr>
      <w:tr w:rsidR="00B55C6E" w14:paraId="77709E3A" w14:textId="77777777">
        <w:trPr>
          <w:cantSplit/>
          <w:trHeight w:val="684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</w:tcPr>
          <w:p w14:paraId="10CB4601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</w:tcPr>
          <w:p w14:paraId="61494776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0"/>
              <w:left w:val="single" w:sz="4" w:space="0" w:color="00000A"/>
              <w:bottom w:val="single" w:sz="4" w:space="0" w:color="000000"/>
              <w:right w:val="single" w:sz="4" w:space="0" w:color="00000A"/>
            </w:tcBorders>
          </w:tcPr>
          <w:p w14:paraId="5347756C" w14:textId="77777777" w:rsidR="00B55C6E" w:rsidRPr="00E1764E" w:rsidRDefault="00000000">
            <w:pPr>
              <w:pBdr>
                <w:between w:val="nil"/>
              </w:pBdr>
              <w:spacing w:after="16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только при наличии согласия в устной и простой письменной форме субъекта персональных данных</w:t>
            </w:r>
          </w:p>
        </w:tc>
      </w:tr>
      <w:tr w:rsidR="00B55C6E" w14:paraId="63EB6582" w14:textId="77777777">
        <w:trPr>
          <w:cantSplit/>
          <w:trHeight w:val="921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</w:tcPr>
          <w:p w14:paraId="367309C9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</w:tcPr>
          <w:p w14:paraId="764B4174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0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401AEC63" w14:textId="77777777" w:rsidR="00B55C6E" w:rsidRPr="00E1764E" w:rsidRDefault="00000000">
            <w:pPr>
              <w:pBdr>
                <w:between w:val="nil"/>
              </w:pBdr>
              <w:spacing w:after="16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при наличии согласия органов государственной власти и местного самоуправления</w:t>
            </w:r>
          </w:p>
        </w:tc>
      </w:tr>
      <w:tr w:rsidR="00B55C6E" w14:paraId="13F01694" w14:textId="77777777">
        <w:trPr>
          <w:cantSplit/>
          <w:trHeight w:val="507"/>
        </w:trPr>
        <w:tc>
          <w:tcPr>
            <w:tcW w:w="454" w:type="dxa"/>
            <w:vMerge w:val="restart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</w:tcPr>
          <w:p w14:paraId="58A21A5F" w14:textId="77777777" w:rsidR="00B55C6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szCs w:val="24"/>
              </w:rPr>
            </w:pPr>
            <w:r>
              <w:rPr>
                <w:szCs w:val="24"/>
              </w:rPr>
              <w:t>48</w:t>
            </w:r>
          </w:p>
        </w:tc>
        <w:tc>
          <w:tcPr>
            <w:tcW w:w="3602" w:type="dxa"/>
            <w:vMerge w:val="restart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</w:tcPr>
          <w:p w14:paraId="5DDA88CC" w14:textId="77777777" w:rsidR="00B55C6E" w:rsidRPr="00E1764E" w:rsidRDefault="00000000">
            <w:pPr>
              <w:pBdr>
                <w:between w:val="nil"/>
              </w:pBdr>
              <w:spacing w:after="16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Законодательство Российской Федерации в области персональных данных состоит из:</w:t>
            </w:r>
          </w:p>
          <w:p w14:paraId="23BEF598" w14:textId="77777777" w:rsidR="00B55C6E" w:rsidRPr="00E1764E" w:rsidRDefault="00B55C6E">
            <w:pPr>
              <w:pBdr>
                <w:between w:val="nil"/>
              </w:pBdr>
              <w:spacing w:line="240" w:lineRule="auto"/>
              <w:ind w:left="0" w:hanging="2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0"/>
              <w:right w:val="single" w:sz="4" w:space="0" w:color="00000A"/>
            </w:tcBorders>
          </w:tcPr>
          <w:p w14:paraId="6FE088E1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Федерального закона «О персональных данных» и других определяющих случаи и особенности обработки персональных данных федеральных законов</w:t>
            </w:r>
          </w:p>
        </w:tc>
      </w:tr>
      <w:tr w:rsidR="00B55C6E" w14:paraId="5CED908C" w14:textId="77777777">
        <w:trPr>
          <w:cantSplit/>
          <w:trHeight w:val="768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</w:tcPr>
          <w:p w14:paraId="7C9EE289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FF0000"/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</w:tcPr>
          <w:p w14:paraId="76659981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0"/>
              <w:left w:val="single" w:sz="4" w:space="0" w:color="00000A"/>
              <w:bottom w:val="single" w:sz="4" w:space="0" w:color="000000"/>
              <w:right w:val="single" w:sz="4" w:space="0" w:color="00000A"/>
            </w:tcBorders>
          </w:tcPr>
          <w:p w14:paraId="32BECDE5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только Федерального закона «О персональных данных»</w:t>
            </w:r>
          </w:p>
        </w:tc>
      </w:tr>
      <w:tr w:rsidR="00B55C6E" w14:paraId="24FBB54B" w14:textId="77777777">
        <w:trPr>
          <w:cantSplit/>
          <w:trHeight w:val="960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</w:tcPr>
          <w:p w14:paraId="20CF3A34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FF0000"/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</w:tcPr>
          <w:p w14:paraId="48F8B395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0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080E3B0A" w14:textId="77777777" w:rsidR="00B55C6E" w:rsidRPr="00E1764E" w:rsidRDefault="00000000">
            <w:pPr>
              <w:pBdr>
                <w:between w:val="nil"/>
              </w:pBdr>
              <w:spacing w:after="16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Федерального закон «О персональных данных», Гражданского Кодекса РФ, подзаконных нормативных правовых актов РФ</w:t>
            </w:r>
          </w:p>
        </w:tc>
      </w:tr>
      <w:tr w:rsidR="00B55C6E" w14:paraId="16A880FA" w14:textId="77777777">
        <w:trPr>
          <w:cantSplit/>
          <w:trHeight w:val="399"/>
        </w:trPr>
        <w:tc>
          <w:tcPr>
            <w:tcW w:w="454" w:type="dxa"/>
            <w:vMerge w:val="restart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</w:tcPr>
          <w:p w14:paraId="6766BCBC" w14:textId="77777777" w:rsidR="00B55C6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szCs w:val="24"/>
              </w:rPr>
            </w:pPr>
            <w:r>
              <w:rPr>
                <w:szCs w:val="24"/>
              </w:rPr>
              <w:t>49</w:t>
            </w:r>
          </w:p>
        </w:tc>
        <w:tc>
          <w:tcPr>
            <w:tcW w:w="3602" w:type="dxa"/>
            <w:vMerge w:val="restart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</w:tcPr>
          <w:p w14:paraId="6B6364DE" w14:textId="77777777" w:rsidR="00B55C6E" w:rsidRPr="00E1764E" w:rsidRDefault="00000000">
            <w:pPr>
              <w:pBdr>
                <w:between w:val="nil"/>
              </w:pBdr>
              <w:spacing w:after="16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К общедоступным персональным данным не относится:</w:t>
            </w:r>
          </w:p>
          <w:p w14:paraId="5F217A0E" w14:textId="77777777" w:rsidR="00B55C6E" w:rsidRPr="00E1764E" w:rsidRDefault="00B55C6E">
            <w:pPr>
              <w:pBdr>
                <w:between w:val="nil"/>
              </w:pBdr>
              <w:spacing w:line="240" w:lineRule="auto"/>
              <w:ind w:left="0" w:hanging="2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0"/>
              <w:right w:val="single" w:sz="4" w:space="0" w:color="00000A"/>
            </w:tcBorders>
          </w:tcPr>
          <w:p w14:paraId="22544A06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фамилия, имя, отчество</w:t>
            </w:r>
          </w:p>
        </w:tc>
      </w:tr>
      <w:tr w:rsidR="00B55C6E" w14:paraId="493D960D" w14:textId="77777777">
        <w:trPr>
          <w:cantSplit/>
          <w:trHeight w:val="588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</w:tcPr>
          <w:p w14:paraId="5968C485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FF0000"/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</w:tcPr>
          <w:p w14:paraId="23480A05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0"/>
              <w:left w:val="single" w:sz="4" w:space="0" w:color="00000A"/>
              <w:bottom w:val="single" w:sz="4" w:space="0" w:color="000000"/>
              <w:right w:val="single" w:sz="4" w:space="0" w:color="00000A"/>
            </w:tcBorders>
          </w:tcPr>
          <w:p w14:paraId="1DB52448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сведения о профессии</w:t>
            </w:r>
          </w:p>
        </w:tc>
      </w:tr>
      <w:tr w:rsidR="00B55C6E" w14:paraId="6D8204B9" w14:textId="77777777">
        <w:trPr>
          <w:cantSplit/>
          <w:trHeight w:val="400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</w:tcPr>
          <w:p w14:paraId="5AB25DE4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FF0000"/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</w:tcPr>
          <w:p w14:paraId="07C8E69F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0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41441FBA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национальная принадлежность</w:t>
            </w:r>
          </w:p>
        </w:tc>
      </w:tr>
      <w:tr w:rsidR="00B55C6E" w14:paraId="3BA56B45" w14:textId="77777777">
        <w:trPr>
          <w:cantSplit/>
          <w:trHeight w:val="463"/>
        </w:trPr>
        <w:tc>
          <w:tcPr>
            <w:tcW w:w="454" w:type="dxa"/>
            <w:vMerge w:val="restart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</w:tcPr>
          <w:p w14:paraId="2FFC2B76" w14:textId="77777777" w:rsidR="00B55C6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szCs w:val="24"/>
              </w:rPr>
            </w:pPr>
            <w:r>
              <w:rPr>
                <w:szCs w:val="24"/>
              </w:rPr>
              <w:t>50</w:t>
            </w:r>
          </w:p>
        </w:tc>
        <w:tc>
          <w:tcPr>
            <w:tcW w:w="3602" w:type="dxa"/>
            <w:vMerge w:val="restart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</w:tcPr>
          <w:p w14:paraId="781C2A40" w14:textId="77777777" w:rsidR="00B55C6E" w:rsidRPr="00DF5078" w:rsidRDefault="00000000">
            <w:pPr>
              <w:pBdr>
                <w:between w:val="nil"/>
              </w:pBdr>
              <w:spacing w:line="240" w:lineRule="auto"/>
              <w:ind w:left="0" w:hanging="2"/>
              <w:rPr>
                <w:color w:val="000000" w:themeColor="text1"/>
                <w:szCs w:val="24"/>
                <w:lang w:val="ru-RU"/>
              </w:rPr>
            </w:pPr>
            <w:r w:rsidRPr="00DF5078">
              <w:rPr>
                <w:color w:val="000000" w:themeColor="text1"/>
                <w:szCs w:val="24"/>
                <w:lang w:val="ru-RU"/>
              </w:rPr>
              <w:t>Какая форма согласия на обработку персональных данных  предусмотрена:</w:t>
            </w:r>
          </w:p>
        </w:tc>
        <w:tc>
          <w:tcPr>
            <w:tcW w:w="4393" w:type="dxa"/>
            <w:tcBorders>
              <w:top w:val="single" w:sz="4" w:space="0" w:color="00000A"/>
              <w:left w:val="single" w:sz="4" w:space="0" w:color="00000A"/>
              <w:bottom w:val="single" w:sz="4" w:space="0" w:color="000000"/>
              <w:right w:val="single" w:sz="4" w:space="0" w:color="00000A"/>
            </w:tcBorders>
          </w:tcPr>
          <w:p w14:paraId="6B8DD807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письменная</w:t>
            </w:r>
          </w:p>
        </w:tc>
      </w:tr>
      <w:tr w:rsidR="00B55C6E" w14:paraId="7FECCE5F" w14:textId="77777777">
        <w:trPr>
          <w:cantSplit/>
          <w:trHeight w:val="445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</w:tcPr>
          <w:p w14:paraId="5411111A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FF0000"/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</w:tcPr>
          <w:p w14:paraId="2DCA06E3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0"/>
              <w:left w:val="single" w:sz="4" w:space="0" w:color="00000A"/>
              <w:bottom w:val="single" w:sz="4" w:space="0" w:color="000000"/>
              <w:right w:val="single" w:sz="4" w:space="0" w:color="00000A"/>
            </w:tcBorders>
          </w:tcPr>
          <w:p w14:paraId="3A76F048" w14:textId="77777777" w:rsidR="00B55C6E" w:rsidRPr="00E1764E" w:rsidRDefault="00000000">
            <w:pPr>
              <w:pBdr>
                <w:between w:val="nil"/>
              </w:pBdr>
              <w:spacing w:before="0" w:after="0" w:line="240" w:lineRule="auto"/>
              <w:ind w:left="0" w:hanging="2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устная</w:t>
            </w:r>
          </w:p>
        </w:tc>
      </w:tr>
      <w:tr w:rsidR="00B55C6E" w14:paraId="3E804C3F" w14:textId="77777777">
        <w:trPr>
          <w:cantSplit/>
          <w:trHeight w:val="377"/>
        </w:trPr>
        <w:tc>
          <w:tcPr>
            <w:tcW w:w="454" w:type="dxa"/>
            <w:vMerge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</w:tcPr>
          <w:p w14:paraId="3AB61902" w14:textId="77777777" w:rsidR="00B55C6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FF0000"/>
                <w:szCs w:val="24"/>
              </w:rPr>
            </w:pPr>
          </w:p>
        </w:tc>
        <w:tc>
          <w:tcPr>
            <w:tcW w:w="3602" w:type="dxa"/>
            <w:vMerge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</w:tcPr>
          <w:p w14:paraId="76EA3D5C" w14:textId="77777777" w:rsidR="00B55C6E" w:rsidRPr="00E1764E" w:rsidRDefault="00B55C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</w:p>
        </w:tc>
        <w:tc>
          <w:tcPr>
            <w:tcW w:w="4393" w:type="dxa"/>
            <w:tcBorders>
              <w:top w:val="single" w:sz="4" w:space="0" w:color="000000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1340F83F" w14:textId="77777777" w:rsidR="00B55C6E" w:rsidRPr="00E1764E" w:rsidRDefault="00000000">
            <w:pPr>
              <w:pBdr>
                <w:between w:val="nil"/>
              </w:pBdr>
              <w:shd w:val="clear" w:color="auto" w:fill="auto"/>
              <w:spacing w:before="0" w:after="0" w:line="276" w:lineRule="auto"/>
              <w:ind w:left="0" w:hanging="2"/>
              <w:jc w:val="left"/>
              <w:rPr>
                <w:color w:val="000000" w:themeColor="text1"/>
                <w:szCs w:val="24"/>
              </w:rPr>
            </w:pPr>
            <w:r w:rsidRPr="00E1764E">
              <w:rPr>
                <w:color w:val="000000" w:themeColor="text1"/>
                <w:szCs w:val="24"/>
              </w:rPr>
              <w:t>письменная и устная</w:t>
            </w:r>
          </w:p>
        </w:tc>
      </w:tr>
    </w:tbl>
    <w:p w14:paraId="5AF9F20A" w14:textId="77777777" w:rsidR="00B55C6E" w:rsidRDefault="00B55C6E">
      <w:pPr>
        <w:pBdr>
          <w:between w:val="nil"/>
        </w:pBdr>
        <w:spacing w:line="240" w:lineRule="auto"/>
        <w:ind w:left="1" w:hanging="3"/>
        <w:jc w:val="center"/>
        <w:rPr>
          <w:b/>
          <w:sz w:val="28"/>
          <w:szCs w:val="28"/>
        </w:rPr>
      </w:pPr>
    </w:p>
    <w:p w14:paraId="41C74BB7" w14:textId="77777777" w:rsidR="00B55C6E" w:rsidRDefault="00B55C6E">
      <w:pPr>
        <w:pBdr>
          <w:between w:val="nil"/>
        </w:pBdr>
        <w:spacing w:line="240" w:lineRule="auto"/>
        <w:ind w:left="0" w:hanging="2"/>
        <w:rPr>
          <w:szCs w:val="24"/>
        </w:rPr>
      </w:pPr>
    </w:p>
    <w:p w14:paraId="15B07C68" w14:textId="77777777" w:rsidR="00B55C6E" w:rsidRDefault="00B55C6E">
      <w:pPr>
        <w:pBdr>
          <w:between w:val="nil"/>
        </w:pBdr>
        <w:spacing w:line="240" w:lineRule="auto"/>
        <w:ind w:left="0" w:hanging="2"/>
        <w:jc w:val="center"/>
        <w:rPr>
          <w:szCs w:val="24"/>
        </w:rPr>
      </w:pPr>
    </w:p>
    <w:sectPr w:rsidR="00B55C6E">
      <w:pgSz w:w="11906" w:h="16838"/>
      <w:pgMar w:top="1134" w:right="850" w:bottom="1134" w:left="170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XO Thames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Sans">
    <w:altName w:val="Arial"/>
    <w:panose1 w:val="020B0604020202020204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5C6E"/>
    <w:rsid w:val="00B55C6E"/>
    <w:rsid w:val="00DF5078"/>
    <w:rsid w:val="00E17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4D8B44"/>
  <w15:docId w15:val="{45D3FFCF-D292-864B-9857-7E17F99D5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hd w:val="clear" w:color="auto" w:fill="FFFFFF"/>
      <w:spacing w:before="120" w:after="120" w:line="1" w:lineRule="atLeast"/>
      <w:ind w:leftChars="-1" w:left="708" w:hangingChars="1" w:hanging="1"/>
      <w:jc w:val="both"/>
      <w:textDirection w:val="btLr"/>
      <w:textAlignment w:val="top"/>
      <w:outlineLvl w:val="0"/>
    </w:pPr>
    <w:rPr>
      <w:color w:val="00000A"/>
      <w:position w:val="-1"/>
      <w:sz w:val="24"/>
      <w:szCs w:val="22"/>
      <w:lang w:val="en-US" w:eastAsia="en-US" w:bidi="en-US"/>
    </w:rPr>
  </w:style>
  <w:style w:type="paragraph" w:styleId="1">
    <w:name w:val="heading 1"/>
    <w:basedOn w:val="a"/>
    <w:uiPriority w:val="9"/>
    <w:qFormat/>
    <w:pPr>
      <w:jc w:val="left"/>
    </w:pPr>
    <w:rPr>
      <w:rFonts w:ascii="XO Thames" w:eastAsia="Arial" w:hAnsi="XO Thames" w:cs="Arial"/>
      <w:b/>
      <w:sz w:val="32"/>
    </w:rPr>
  </w:style>
  <w:style w:type="paragraph" w:styleId="2">
    <w:name w:val="heading 2"/>
    <w:basedOn w:val="a"/>
    <w:uiPriority w:val="9"/>
    <w:semiHidden/>
    <w:unhideWhenUsed/>
    <w:qFormat/>
    <w:pPr>
      <w:jc w:val="left"/>
      <w:outlineLvl w:val="1"/>
    </w:pPr>
    <w:rPr>
      <w:rFonts w:ascii="XO Thames" w:eastAsia="Arial" w:hAnsi="XO Thames" w:cs="Arial"/>
      <w:b/>
      <w:color w:val="00A0FF"/>
      <w:sz w:val="26"/>
    </w:rPr>
  </w:style>
  <w:style w:type="paragraph" w:styleId="3">
    <w:name w:val="heading 3"/>
    <w:basedOn w:val="a"/>
    <w:uiPriority w:val="9"/>
    <w:semiHidden/>
    <w:unhideWhenUsed/>
    <w:qFormat/>
    <w:pPr>
      <w:jc w:val="left"/>
      <w:outlineLvl w:val="2"/>
    </w:pPr>
    <w:rPr>
      <w:rFonts w:ascii="XO Thames" w:eastAsia="Arial" w:hAnsi="XO Thames" w:cs="Arial"/>
      <w:b/>
      <w:i/>
      <w:color w:val="000000"/>
    </w:rPr>
  </w:style>
  <w:style w:type="paragraph" w:styleId="4">
    <w:name w:val="heading 4"/>
    <w:basedOn w:val="a"/>
    <w:uiPriority w:val="9"/>
    <w:semiHidden/>
    <w:unhideWhenUsed/>
    <w:qFormat/>
    <w:pPr>
      <w:jc w:val="left"/>
      <w:outlineLvl w:val="3"/>
    </w:pPr>
    <w:rPr>
      <w:rFonts w:ascii="XO Thames" w:eastAsia="Arial" w:hAnsi="XO Thames" w:cs="Arial"/>
      <w:b/>
      <w:color w:val="595959"/>
      <w:sz w:val="26"/>
    </w:rPr>
  </w:style>
  <w:style w:type="paragraph" w:styleId="5">
    <w:name w:val="heading 5"/>
    <w:basedOn w:val="a"/>
    <w:uiPriority w:val="9"/>
    <w:semiHidden/>
    <w:unhideWhenUsed/>
    <w:qFormat/>
    <w:pPr>
      <w:jc w:val="left"/>
      <w:outlineLvl w:val="4"/>
    </w:pPr>
    <w:rPr>
      <w:rFonts w:ascii="XO Thames" w:eastAsia="Arial" w:hAnsi="XO Thames" w:cs="Arial"/>
      <w:b/>
      <w:color w:val="000000"/>
      <w:sz w:val="22"/>
    </w:rPr>
  </w:style>
  <w:style w:type="paragraph" w:styleId="6">
    <w:name w:val="heading 6"/>
    <w:basedOn w:val="a"/>
    <w:uiPriority w:val="9"/>
    <w:semiHidden/>
    <w:unhideWhenUsed/>
    <w:qFormat/>
    <w:pPr>
      <w:keepNext/>
      <w:keepLines/>
      <w:spacing w:before="200" w:after="0"/>
      <w:outlineLvl w:val="5"/>
    </w:pPr>
    <w:rPr>
      <w:rFonts w:ascii="Arial" w:eastAsia="Arial" w:hAnsi="Arial" w:cs="Arial"/>
      <w:i/>
      <w:iCs/>
      <w:color w:val="232323"/>
      <w:sz w:val="28"/>
      <w:szCs w:val="28"/>
    </w:rPr>
  </w:style>
  <w:style w:type="paragraph" w:styleId="7">
    <w:name w:val="heading 7"/>
    <w:basedOn w:val="a"/>
    <w:pPr>
      <w:keepNext/>
      <w:keepLines/>
      <w:spacing w:before="200" w:after="0"/>
      <w:outlineLvl w:val="6"/>
    </w:pPr>
    <w:rPr>
      <w:rFonts w:ascii="Arial" w:eastAsia="Arial" w:hAnsi="Arial" w:cs="Arial"/>
      <w:b/>
      <w:bCs/>
      <w:color w:val="606060"/>
      <w:szCs w:val="24"/>
    </w:rPr>
  </w:style>
  <w:style w:type="paragraph" w:styleId="8">
    <w:name w:val="heading 8"/>
    <w:basedOn w:val="a"/>
    <w:pPr>
      <w:keepNext/>
      <w:keepLines/>
      <w:spacing w:before="200" w:after="0"/>
      <w:outlineLvl w:val="7"/>
    </w:pPr>
    <w:rPr>
      <w:rFonts w:ascii="Arial" w:eastAsia="Arial" w:hAnsi="Arial" w:cs="Arial"/>
      <w:color w:val="444444"/>
      <w:szCs w:val="24"/>
    </w:rPr>
  </w:style>
  <w:style w:type="paragraph" w:styleId="9">
    <w:name w:val="heading 9"/>
    <w:basedOn w:val="a"/>
    <w:pPr>
      <w:keepNext/>
      <w:keepLines/>
      <w:spacing w:before="200" w:after="0"/>
      <w:outlineLvl w:val="8"/>
    </w:pPr>
    <w:rPr>
      <w:rFonts w:ascii="Arial" w:eastAsia="Arial" w:hAnsi="Arial" w:cs="Arial"/>
      <w:i/>
      <w:iCs/>
      <w:color w:val="444444"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4"/>
    <w:uiPriority w:val="10"/>
    <w:qFormat/>
    <w:pPr>
      <w:keepNext/>
      <w:spacing w:before="240"/>
    </w:pPr>
    <w:rPr>
      <w:rFonts w:ascii="Liberation Sans" w:eastAsia="Arial" w:hAnsi="Liberation Sans" w:cs="Arial"/>
      <w:sz w:val="28"/>
    </w:rPr>
  </w:style>
  <w:style w:type="character" w:customStyle="1" w:styleId="Heading1Char">
    <w:name w:val="Heading 1 Char"/>
    <w:basedOn w:val="a0"/>
    <w:rPr>
      <w:rFonts w:ascii="Arial" w:eastAsia="Arial" w:hAnsi="Arial" w:cs="Arial"/>
      <w:b/>
      <w:bCs/>
      <w:color w:val="000000"/>
      <w:w w:val="100"/>
      <w:position w:val="-1"/>
      <w:sz w:val="48"/>
      <w:szCs w:val="48"/>
      <w:effect w:val="none"/>
      <w:vertAlign w:val="baseline"/>
      <w:cs w:val="0"/>
      <w:em w:val="none"/>
    </w:rPr>
  </w:style>
  <w:style w:type="character" w:customStyle="1" w:styleId="Heading2Char">
    <w:name w:val="Heading 2 Char"/>
    <w:basedOn w:val="a0"/>
    <w:rPr>
      <w:rFonts w:ascii="Arial" w:eastAsia="Arial" w:hAnsi="Arial" w:cs="Arial"/>
      <w:b/>
      <w:bCs/>
      <w:color w:val="000000"/>
      <w:w w:val="100"/>
      <w:position w:val="-1"/>
      <w:sz w:val="40"/>
      <w:szCs w:val="40"/>
      <w:effect w:val="none"/>
      <w:vertAlign w:val="baseline"/>
      <w:cs w:val="0"/>
      <w:em w:val="none"/>
    </w:rPr>
  </w:style>
  <w:style w:type="character" w:customStyle="1" w:styleId="Heading3Char">
    <w:name w:val="Heading 3 Char"/>
    <w:basedOn w:val="a0"/>
    <w:rPr>
      <w:rFonts w:ascii="Arial" w:eastAsia="Arial" w:hAnsi="Arial" w:cs="Arial"/>
      <w:b/>
      <w:bCs/>
      <w:i/>
      <w:iCs/>
      <w:color w:val="000000"/>
      <w:w w:val="100"/>
      <w:position w:val="-1"/>
      <w:sz w:val="40"/>
      <w:szCs w:val="40"/>
      <w:effect w:val="none"/>
      <w:vertAlign w:val="baseline"/>
      <w:cs w:val="0"/>
      <w:em w:val="none"/>
    </w:rPr>
  </w:style>
  <w:style w:type="character" w:customStyle="1" w:styleId="Heading4Char">
    <w:name w:val="Heading 4 Char"/>
    <w:basedOn w:val="a0"/>
    <w:rPr>
      <w:rFonts w:ascii="Arial" w:eastAsia="Arial" w:hAnsi="Arial" w:cs="Arial"/>
      <w:color w:val="232323"/>
      <w:w w:val="100"/>
      <w:position w:val="-1"/>
      <w:sz w:val="32"/>
      <w:szCs w:val="32"/>
      <w:effect w:val="none"/>
      <w:vertAlign w:val="baseline"/>
      <w:cs w:val="0"/>
      <w:em w:val="none"/>
    </w:rPr>
  </w:style>
  <w:style w:type="character" w:customStyle="1" w:styleId="Heading5Char">
    <w:name w:val="Heading 5 Char"/>
    <w:basedOn w:val="a0"/>
    <w:rPr>
      <w:rFonts w:ascii="Arial" w:eastAsia="Arial" w:hAnsi="Arial" w:cs="Arial"/>
      <w:b/>
      <w:bCs/>
      <w:color w:val="444444"/>
      <w:w w:val="100"/>
      <w:position w:val="-1"/>
      <w:sz w:val="28"/>
      <w:szCs w:val="28"/>
      <w:effect w:val="none"/>
      <w:vertAlign w:val="baseline"/>
      <w:cs w:val="0"/>
      <w:em w:val="none"/>
    </w:rPr>
  </w:style>
  <w:style w:type="character" w:customStyle="1" w:styleId="Heading6Char">
    <w:name w:val="Heading 6 Char"/>
    <w:basedOn w:val="a0"/>
    <w:rPr>
      <w:rFonts w:ascii="Arial" w:eastAsia="Arial" w:hAnsi="Arial" w:cs="Arial"/>
      <w:i/>
      <w:iCs/>
      <w:color w:val="232323"/>
      <w:w w:val="100"/>
      <w:position w:val="-1"/>
      <w:sz w:val="28"/>
      <w:szCs w:val="28"/>
      <w:effect w:val="none"/>
      <w:vertAlign w:val="baseline"/>
      <w:cs w:val="0"/>
      <w:em w:val="none"/>
    </w:rPr>
  </w:style>
  <w:style w:type="character" w:customStyle="1" w:styleId="Heading7Char">
    <w:name w:val="Heading 7 Char"/>
    <w:basedOn w:val="a0"/>
    <w:rPr>
      <w:rFonts w:ascii="Arial" w:eastAsia="Arial" w:hAnsi="Arial" w:cs="Arial"/>
      <w:b/>
      <w:bCs/>
      <w:color w:val="606060"/>
      <w:w w:val="100"/>
      <w:position w:val="-1"/>
      <w:sz w:val="28"/>
      <w:szCs w:val="28"/>
      <w:effect w:val="none"/>
      <w:vertAlign w:val="baseline"/>
      <w:cs w:val="0"/>
      <w:em w:val="none"/>
    </w:rPr>
  </w:style>
  <w:style w:type="character" w:customStyle="1" w:styleId="Heading8Char">
    <w:name w:val="Heading 8 Char"/>
    <w:basedOn w:val="a0"/>
    <w:rPr>
      <w:rFonts w:ascii="Arial" w:eastAsia="Arial" w:hAnsi="Arial" w:cs="Arial"/>
      <w:color w:val="444444"/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Heading9Char">
    <w:name w:val="Heading 9 Char"/>
    <w:basedOn w:val="a0"/>
    <w:rPr>
      <w:rFonts w:ascii="Arial" w:eastAsia="Arial" w:hAnsi="Arial" w:cs="Arial"/>
      <w:i/>
      <w:iCs/>
      <w:color w:val="444444"/>
      <w:w w:val="100"/>
      <w:position w:val="-1"/>
      <w:sz w:val="23"/>
      <w:szCs w:val="23"/>
      <w:effect w:val="none"/>
      <w:vertAlign w:val="baseline"/>
      <w:cs w:val="0"/>
      <w:em w:val="none"/>
    </w:rPr>
  </w:style>
  <w:style w:type="character" w:customStyle="1" w:styleId="FootnoteTextChar">
    <w:name w:val="Footnote Text Char"/>
    <w:basedOn w:val="a0"/>
    <w:rPr>
      <w:w w:val="100"/>
      <w:position w:val="-1"/>
      <w:sz w:val="20"/>
      <w:effect w:val="none"/>
      <w:vertAlign w:val="baseline"/>
      <w:cs w:val="0"/>
      <w:em w:val="none"/>
    </w:rPr>
  </w:style>
  <w:style w:type="character" w:styleId="a5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customStyle="1" w:styleId="FootnoteCharacters">
    <w:name w:val="Footnote Characters"/>
    <w:basedOn w:val="a0"/>
    <w:rPr>
      <w:w w:val="100"/>
      <w:position w:val="-1"/>
      <w:effect w:val="none"/>
      <w:vertAlign w:val="superscript"/>
      <w:cs w:val="0"/>
      <w:em w:val="none"/>
    </w:rPr>
  </w:style>
  <w:style w:type="character" w:customStyle="1" w:styleId="Standard">
    <w:name w:val="Standard"/>
    <w:rPr>
      <w:rFonts w:ascii="Times New Roman" w:hAnsi="Times New Roman"/>
      <w:color w:val="00000A"/>
      <w:w w:val="100"/>
      <w:position w:val="-1"/>
      <w:sz w:val="24"/>
      <w:effect w:val="none"/>
      <w:vertAlign w:val="baseline"/>
      <w:cs w:val="0"/>
      <w:em w:val="none"/>
    </w:rPr>
  </w:style>
  <w:style w:type="character" w:customStyle="1" w:styleId="Contents2">
    <w:name w:val="Contents 2"/>
    <w:rPr>
      <w:w w:val="100"/>
      <w:position w:val="-1"/>
      <w:effect w:val="none"/>
      <w:vertAlign w:val="baseline"/>
      <w:cs w:val="0"/>
      <w:em w:val="none"/>
    </w:rPr>
  </w:style>
  <w:style w:type="character" w:customStyle="1" w:styleId="a6">
    <w:name w:val="Содержимое таблицы"/>
    <w:basedOn w:val="Standard"/>
    <w:rPr>
      <w:rFonts w:ascii="Times New Roman" w:hAnsi="Times New Roman"/>
      <w:color w:val="00000A"/>
      <w:w w:val="100"/>
      <w:position w:val="-1"/>
      <w:sz w:val="24"/>
      <w:effect w:val="none"/>
      <w:vertAlign w:val="baseline"/>
      <w:cs w:val="0"/>
      <w:em w:val="none"/>
    </w:rPr>
  </w:style>
  <w:style w:type="character" w:customStyle="1" w:styleId="Contents4">
    <w:name w:val="Contents 4"/>
    <w:rPr>
      <w:w w:val="100"/>
      <w:position w:val="-1"/>
      <w:effect w:val="none"/>
      <w:vertAlign w:val="baseline"/>
      <w:cs w:val="0"/>
      <w:em w:val="none"/>
    </w:rPr>
  </w:style>
  <w:style w:type="character" w:customStyle="1" w:styleId="Contents6">
    <w:name w:val="Contents 6"/>
    <w:rPr>
      <w:w w:val="100"/>
      <w:position w:val="-1"/>
      <w:effect w:val="none"/>
      <w:vertAlign w:val="baseline"/>
      <w:cs w:val="0"/>
      <w:em w:val="none"/>
    </w:rPr>
  </w:style>
  <w:style w:type="character" w:customStyle="1" w:styleId="Contents7">
    <w:name w:val="Contents 7"/>
    <w:rPr>
      <w:w w:val="100"/>
      <w:position w:val="-1"/>
      <w:effect w:val="none"/>
      <w:vertAlign w:val="baseline"/>
      <w:cs w:val="0"/>
      <w:em w:val="none"/>
    </w:rPr>
  </w:style>
  <w:style w:type="character" w:customStyle="1" w:styleId="31">
    <w:name w:val="Заголовок 31"/>
    <w:rPr>
      <w:rFonts w:ascii="XO Thames" w:hAnsi="XO Thames"/>
      <w:b/>
      <w:i/>
      <w:color w:val="000000"/>
      <w:w w:val="100"/>
      <w:position w:val="-1"/>
      <w:effect w:val="none"/>
      <w:vertAlign w:val="baseline"/>
      <w:cs w:val="0"/>
      <w:em w:val="none"/>
    </w:rPr>
  </w:style>
  <w:style w:type="character" w:customStyle="1" w:styleId="a7">
    <w:name w:val="Заголовок таблицы"/>
    <w:basedOn w:val="a6"/>
    <w:rPr>
      <w:rFonts w:ascii="Times New Roman" w:hAnsi="Times New Roman"/>
      <w:color w:val="00000A"/>
      <w:w w:val="100"/>
      <w:position w:val="-1"/>
      <w:sz w:val="24"/>
      <w:effect w:val="none"/>
      <w:vertAlign w:val="baseline"/>
      <w:cs w:val="0"/>
      <w:em w:val="none"/>
    </w:rPr>
  </w:style>
  <w:style w:type="character" w:customStyle="1" w:styleId="Textbody">
    <w:name w:val="Text body"/>
    <w:basedOn w:val="Standard"/>
    <w:rPr>
      <w:rFonts w:ascii="Times New Roman" w:hAnsi="Times New Roman"/>
      <w:color w:val="00000A"/>
      <w:w w:val="100"/>
      <w:position w:val="-1"/>
      <w:sz w:val="24"/>
      <w:effect w:val="none"/>
      <w:vertAlign w:val="baseline"/>
      <w:cs w:val="0"/>
      <w:em w:val="none"/>
    </w:rPr>
  </w:style>
  <w:style w:type="character" w:customStyle="1" w:styleId="10">
    <w:name w:val="Список1"/>
    <w:basedOn w:val="Textbody"/>
    <w:rPr>
      <w:rFonts w:ascii="Times New Roman" w:hAnsi="Times New Roman"/>
      <w:color w:val="00000A"/>
      <w:w w:val="100"/>
      <w:position w:val="-1"/>
      <w:sz w:val="24"/>
      <w:effect w:val="none"/>
      <w:vertAlign w:val="baseline"/>
      <w:cs w:val="0"/>
      <w:em w:val="none"/>
    </w:rPr>
  </w:style>
  <w:style w:type="character" w:customStyle="1" w:styleId="Contents3">
    <w:name w:val="Contents 3"/>
    <w:rPr>
      <w:w w:val="100"/>
      <w:position w:val="-1"/>
      <w:effect w:val="none"/>
      <w:vertAlign w:val="baseline"/>
      <w:cs w:val="0"/>
      <w:em w:val="none"/>
    </w:rPr>
  </w:style>
  <w:style w:type="character" w:customStyle="1" w:styleId="51">
    <w:name w:val="Заголовок 51"/>
    <w:rPr>
      <w:rFonts w:ascii="XO Thames" w:hAnsi="XO Thames"/>
      <w:b/>
      <w:color w:val="00000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11">
    <w:name w:val="Заголовок 11"/>
    <w:rPr>
      <w:rFonts w:ascii="XO Thames" w:hAnsi="XO Thames"/>
      <w:b/>
      <w:w w:val="100"/>
      <w:position w:val="-1"/>
      <w:sz w:val="32"/>
      <w:effect w:val="none"/>
      <w:vertAlign w:val="baseline"/>
      <w:cs w:val="0"/>
      <w:em w:val="none"/>
    </w:rPr>
  </w:style>
  <w:style w:type="character" w:styleId="a8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Footnote">
    <w:name w:val="Footnote"/>
    <w:rPr>
      <w:rFonts w:ascii="XO Thames" w:hAnsi="XO Thames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Contents1">
    <w:name w:val="Contents 1"/>
    <w:rPr>
      <w:rFonts w:ascii="XO Thames" w:hAnsi="XO Thames"/>
      <w:b/>
      <w:w w:val="100"/>
      <w:position w:val="-1"/>
      <w:effect w:val="none"/>
      <w:vertAlign w:val="baseline"/>
      <w:cs w:val="0"/>
      <w:em w:val="none"/>
    </w:rPr>
  </w:style>
  <w:style w:type="character" w:customStyle="1" w:styleId="HeaderandFooter">
    <w:name w:val="Header and Footer"/>
    <w:rPr>
      <w:rFonts w:ascii="XO Thames" w:hAnsi="XO Thames"/>
      <w:w w:val="100"/>
      <w:position w:val="-1"/>
      <w:sz w:val="20"/>
      <w:effect w:val="none"/>
      <w:vertAlign w:val="baseline"/>
      <w:cs w:val="0"/>
      <w:em w:val="none"/>
    </w:rPr>
  </w:style>
  <w:style w:type="character" w:customStyle="1" w:styleId="Contents9">
    <w:name w:val="Contents 9"/>
    <w:rPr>
      <w:w w:val="100"/>
      <w:position w:val="-1"/>
      <w:effect w:val="none"/>
      <w:vertAlign w:val="baseline"/>
      <w:cs w:val="0"/>
      <w:em w:val="none"/>
    </w:rPr>
  </w:style>
  <w:style w:type="character" w:customStyle="1" w:styleId="20">
    <w:name w:val="Указатель2"/>
    <w:basedOn w:val="Standard"/>
    <w:rPr>
      <w:rFonts w:ascii="Times New Roman" w:hAnsi="Times New Roman"/>
      <w:color w:val="00000A"/>
      <w:w w:val="100"/>
      <w:position w:val="-1"/>
      <w:sz w:val="24"/>
      <w:effect w:val="none"/>
      <w:vertAlign w:val="baseline"/>
      <w:cs w:val="0"/>
      <w:em w:val="none"/>
    </w:rPr>
  </w:style>
  <w:style w:type="character" w:customStyle="1" w:styleId="12">
    <w:name w:val="Без интервала1"/>
    <w:rPr>
      <w:rFonts w:ascii="Calibri" w:hAnsi="Calibri"/>
      <w:color w:val="00000A"/>
      <w:w w:val="100"/>
      <w:position w:val="-1"/>
      <w:sz w:val="24"/>
      <w:effect w:val="none"/>
      <w:vertAlign w:val="baseline"/>
      <w:cs w:val="0"/>
      <w:em w:val="none"/>
    </w:rPr>
  </w:style>
  <w:style w:type="character" w:customStyle="1" w:styleId="Contents8">
    <w:name w:val="Contents 8"/>
    <w:rPr>
      <w:w w:val="100"/>
      <w:position w:val="-1"/>
      <w:effect w:val="none"/>
      <w:vertAlign w:val="baseline"/>
      <w:cs w:val="0"/>
      <w:em w:val="none"/>
    </w:rPr>
  </w:style>
  <w:style w:type="character" w:customStyle="1" w:styleId="Contents5">
    <w:name w:val="Contents 5"/>
    <w:rPr>
      <w:w w:val="100"/>
      <w:position w:val="-1"/>
      <w:effect w:val="none"/>
      <w:vertAlign w:val="baseline"/>
      <w:cs w:val="0"/>
      <w:em w:val="none"/>
    </w:rPr>
  </w:style>
  <w:style w:type="character" w:customStyle="1" w:styleId="13">
    <w:name w:val="Название объекта1"/>
    <w:basedOn w:val="Standard"/>
    <w:rPr>
      <w:rFonts w:ascii="Times New Roman" w:hAnsi="Times New Roman"/>
      <w:i/>
      <w:color w:val="00000A"/>
      <w:w w:val="100"/>
      <w:position w:val="-1"/>
      <w:sz w:val="24"/>
      <w:effect w:val="none"/>
      <w:vertAlign w:val="baseline"/>
      <w:cs w:val="0"/>
      <w:em w:val="none"/>
    </w:rPr>
  </w:style>
  <w:style w:type="character" w:customStyle="1" w:styleId="14">
    <w:name w:val="Заголовок1"/>
    <w:basedOn w:val="Standard"/>
    <w:rPr>
      <w:rFonts w:ascii="Liberation Sans" w:hAnsi="Liberation Sans"/>
      <w:color w:val="00000A"/>
      <w:w w:val="100"/>
      <w:position w:val="-1"/>
      <w:sz w:val="28"/>
      <w:effect w:val="none"/>
      <w:vertAlign w:val="baseline"/>
      <w:cs w:val="0"/>
      <w:em w:val="none"/>
    </w:rPr>
  </w:style>
  <w:style w:type="character" w:customStyle="1" w:styleId="15">
    <w:name w:val="Подзаголовок1"/>
    <w:rPr>
      <w:rFonts w:ascii="XO Thames" w:hAnsi="XO Thames"/>
      <w:i/>
      <w:color w:val="616161"/>
      <w:w w:val="100"/>
      <w:position w:val="-1"/>
      <w:sz w:val="24"/>
      <w:effect w:val="none"/>
      <w:vertAlign w:val="baseline"/>
      <w:cs w:val="0"/>
      <w:em w:val="none"/>
    </w:rPr>
  </w:style>
  <w:style w:type="character" w:customStyle="1" w:styleId="toc10">
    <w:name w:val="toc 10"/>
    <w:rPr>
      <w:w w:val="100"/>
      <w:position w:val="-1"/>
      <w:effect w:val="none"/>
      <w:vertAlign w:val="baseline"/>
      <w:cs w:val="0"/>
      <w:em w:val="none"/>
    </w:rPr>
  </w:style>
  <w:style w:type="character" w:customStyle="1" w:styleId="21">
    <w:name w:val="Заголовок2"/>
    <w:rPr>
      <w:rFonts w:ascii="XO Thames" w:hAnsi="XO Thames"/>
      <w:b/>
      <w:w w:val="100"/>
      <w:position w:val="-1"/>
      <w:sz w:val="52"/>
      <w:effect w:val="none"/>
      <w:vertAlign w:val="baseline"/>
      <w:cs w:val="0"/>
      <w:em w:val="none"/>
    </w:rPr>
  </w:style>
  <w:style w:type="character" w:customStyle="1" w:styleId="41">
    <w:name w:val="Заголовок 41"/>
    <w:rPr>
      <w:rFonts w:ascii="XO Thames" w:hAnsi="XO Thames"/>
      <w:b/>
      <w:color w:val="595959"/>
      <w:w w:val="100"/>
      <w:position w:val="-1"/>
      <w:sz w:val="26"/>
      <w:effect w:val="none"/>
      <w:vertAlign w:val="baseline"/>
      <w:cs w:val="0"/>
      <w:em w:val="none"/>
    </w:rPr>
  </w:style>
  <w:style w:type="character" w:customStyle="1" w:styleId="210">
    <w:name w:val="Заголовок 21"/>
    <w:rPr>
      <w:rFonts w:ascii="XO Thames" w:hAnsi="XO Thames"/>
      <w:b/>
      <w:color w:val="00A0FF"/>
      <w:w w:val="100"/>
      <w:position w:val="-1"/>
      <w:sz w:val="26"/>
      <w:effect w:val="none"/>
      <w:vertAlign w:val="baseline"/>
      <w:cs w:val="0"/>
      <w:em w:val="none"/>
    </w:rPr>
  </w:style>
  <w:style w:type="paragraph" w:styleId="a4">
    <w:name w:val="Body Text"/>
    <w:basedOn w:val="a"/>
    <w:pPr>
      <w:spacing w:before="0" w:after="140" w:line="288" w:lineRule="auto"/>
    </w:pPr>
  </w:style>
  <w:style w:type="paragraph" w:styleId="a9">
    <w:name w:val="List"/>
    <w:basedOn w:val="a4"/>
  </w:style>
  <w:style w:type="paragraph" w:styleId="aa">
    <w:name w:val="caption"/>
    <w:basedOn w:val="a"/>
    <w:rPr>
      <w:i/>
    </w:rPr>
  </w:style>
  <w:style w:type="paragraph" w:customStyle="1" w:styleId="16">
    <w:name w:val="Указатель1"/>
    <w:basedOn w:val="a"/>
  </w:style>
  <w:style w:type="paragraph" w:styleId="ab">
    <w:name w:val="List Paragraph"/>
    <w:basedOn w:val="a"/>
    <w:pPr>
      <w:spacing w:before="0" w:after="0"/>
      <w:ind w:left="720" w:firstLine="0"/>
      <w:contextualSpacing/>
    </w:pPr>
  </w:style>
  <w:style w:type="paragraph" w:styleId="22">
    <w:name w:val="Quote"/>
    <w:basedOn w:val="a"/>
    <w:pPr>
      <w:pBdr>
        <w:left w:val="single" w:sz="12" w:space="11" w:color="A6A6A6"/>
        <w:bottom w:val="single" w:sz="12" w:space="3" w:color="A6A6A6"/>
      </w:pBdr>
      <w:ind w:left="3402" w:firstLine="0"/>
    </w:pPr>
    <w:rPr>
      <w:i/>
      <w:color w:val="373737"/>
      <w:sz w:val="18"/>
    </w:rPr>
  </w:style>
  <w:style w:type="paragraph" w:styleId="ac">
    <w:name w:val="Intense Quote"/>
    <w:basedOn w:val="a"/>
    <w:pPr>
      <w:pBdr>
        <w:top w:val="single" w:sz="4" w:space="3" w:color="808080"/>
        <w:left w:val="single" w:sz="4" w:space="11" w:color="808080"/>
        <w:bottom w:val="single" w:sz="4" w:space="3" w:color="808080"/>
        <w:right w:val="single" w:sz="4" w:space="11" w:color="808080"/>
      </w:pBdr>
      <w:shd w:val="clear" w:color="auto" w:fill="D9D9D9"/>
      <w:ind w:left="567" w:right="567" w:firstLine="0"/>
    </w:pPr>
    <w:rPr>
      <w:i/>
      <w:color w:val="606060"/>
      <w:sz w:val="19"/>
    </w:rPr>
  </w:style>
  <w:style w:type="paragraph" w:styleId="ad">
    <w:name w:val="header"/>
    <w:basedOn w:val="a"/>
    <w:pPr>
      <w:tabs>
        <w:tab w:val="center" w:pos="7143"/>
        <w:tab w:val="right" w:pos="14287"/>
      </w:tabs>
      <w:spacing w:before="0" w:after="0" w:line="240" w:lineRule="auto"/>
    </w:pPr>
    <w:rPr>
      <w:color w:val="000000"/>
      <w:sz w:val="22"/>
    </w:rPr>
  </w:style>
  <w:style w:type="paragraph" w:styleId="ae">
    <w:name w:val="footer"/>
    <w:basedOn w:val="a"/>
    <w:pPr>
      <w:tabs>
        <w:tab w:val="center" w:pos="7143"/>
        <w:tab w:val="right" w:pos="14287"/>
      </w:tabs>
      <w:spacing w:before="0" w:after="0" w:line="240" w:lineRule="auto"/>
    </w:pPr>
    <w:rPr>
      <w:color w:val="000000"/>
      <w:sz w:val="22"/>
    </w:rPr>
  </w:style>
  <w:style w:type="paragraph" w:styleId="af">
    <w:name w:val="footnote text"/>
    <w:basedOn w:val="a"/>
    <w:pPr>
      <w:spacing w:before="0" w:after="0" w:line="240" w:lineRule="auto"/>
    </w:pPr>
    <w:rPr>
      <w:sz w:val="20"/>
    </w:rPr>
  </w:style>
  <w:style w:type="paragraph" w:styleId="af0">
    <w:name w:val="TOC Heading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alibri" w:eastAsia="Arial" w:hAnsi="Calibri" w:cs="Arial"/>
      <w:color w:val="000000"/>
      <w:position w:val="-1"/>
      <w:sz w:val="24"/>
      <w:szCs w:val="22"/>
      <w:lang w:val="en-US" w:eastAsia="en-US" w:bidi="en-US"/>
    </w:rPr>
  </w:style>
  <w:style w:type="paragraph" w:styleId="23">
    <w:name w:val="toc 2"/>
    <w:basedOn w:val="a"/>
    <w:pPr>
      <w:ind w:left="200" w:firstLine="0"/>
      <w:jc w:val="left"/>
    </w:pPr>
  </w:style>
  <w:style w:type="paragraph" w:customStyle="1" w:styleId="af1">
    <w:name w:val="Содержимое таблицы"/>
    <w:basedOn w:val="a"/>
  </w:style>
  <w:style w:type="paragraph" w:styleId="40">
    <w:name w:val="toc 4"/>
    <w:basedOn w:val="a"/>
    <w:pPr>
      <w:ind w:left="600" w:firstLine="0"/>
      <w:jc w:val="left"/>
    </w:pPr>
  </w:style>
  <w:style w:type="paragraph" w:styleId="60">
    <w:name w:val="toc 6"/>
    <w:basedOn w:val="a"/>
    <w:pPr>
      <w:ind w:left="1000" w:firstLine="0"/>
      <w:jc w:val="left"/>
    </w:pPr>
  </w:style>
  <w:style w:type="paragraph" w:styleId="70">
    <w:name w:val="toc 7"/>
    <w:basedOn w:val="a"/>
    <w:pPr>
      <w:ind w:left="1200" w:firstLine="0"/>
      <w:jc w:val="left"/>
    </w:pPr>
  </w:style>
  <w:style w:type="paragraph" w:customStyle="1" w:styleId="af2">
    <w:name w:val="Заголовок таблицы"/>
    <w:basedOn w:val="af1"/>
  </w:style>
  <w:style w:type="paragraph" w:styleId="30">
    <w:name w:val="toc 3"/>
    <w:basedOn w:val="a"/>
    <w:pPr>
      <w:ind w:left="400" w:firstLine="0"/>
      <w:jc w:val="left"/>
    </w:pPr>
  </w:style>
  <w:style w:type="paragraph" w:customStyle="1" w:styleId="Internetlink">
    <w:name w:val="Internet link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alibri" w:eastAsia="Arial" w:hAnsi="Calibri" w:cs="Arial"/>
      <w:color w:val="0000FF"/>
      <w:position w:val="-1"/>
      <w:sz w:val="24"/>
      <w:szCs w:val="22"/>
      <w:u w:val="single"/>
      <w:lang w:val="en-US" w:eastAsia="en-US" w:bidi="en-US"/>
    </w:rPr>
  </w:style>
  <w:style w:type="paragraph" w:customStyle="1" w:styleId="Footnote0">
    <w:name w:val="Footnote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XO Thames" w:eastAsia="Arial" w:hAnsi="XO Thames" w:cs="Arial"/>
      <w:color w:val="000000"/>
      <w:position w:val="-1"/>
      <w:sz w:val="22"/>
      <w:szCs w:val="22"/>
      <w:lang w:val="en-US" w:eastAsia="en-US" w:bidi="en-US"/>
    </w:rPr>
  </w:style>
  <w:style w:type="paragraph" w:styleId="17">
    <w:name w:val="toc 1"/>
    <w:basedOn w:val="a"/>
    <w:pPr>
      <w:ind w:left="0" w:firstLine="0"/>
      <w:jc w:val="left"/>
    </w:pPr>
    <w:rPr>
      <w:rFonts w:ascii="XO Thames" w:eastAsia="Arial" w:hAnsi="XO Thames" w:cs="Arial"/>
      <w:b/>
    </w:rPr>
  </w:style>
  <w:style w:type="paragraph" w:customStyle="1" w:styleId="HeaderandFooter0">
    <w:name w:val="Header and Footer"/>
    <w:pPr>
      <w:spacing w:line="360" w:lineRule="auto"/>
      <w:ind w:leftChars="-1" w:left="-1" w:hangingChars="1" w:hanging="1"/>
      <w:textDirection w:val="btLr"/>
      <w:textAlignment w:val="top"/>
      <w:outlineLvl w:val="0"/>
    </w:pPr>
    <w:rPr>
      <w:rFonts w:ascii="XO Thames" w:eastAsia="Arial" w:hAnsi="XO Thames" w:cs="Arial"/>
      <w:color w:val="000000"/>
      <w:position w:val="-1"/>
      <w:szCs w:val="22"/>
      <w:lang w:val="en-US" w:eastAsia="en-US" w:bidi="en-US"/>
    </w:rPr>
  </w:style>
  <w:style w:type="paragraph" w:styleId="90">
    <w:name w:val="toc 9"/>
    <w:basedOn w:val="a"/>
    <w:pPr>
      <w:ind w:left="1600" w:firstLine="0"/>
      <w:jc w:val="left"/>
    </w:pPr>
  </w:style>
  <w:style w:type="paragraph" w:styleId="af3">
    <w:name w:val="No Spacing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alibri" w:eastAsia="Arial" w:hAnsi="Calibri" w:cs="Arial"/>
      <w:color w:val="00000A"/>
      <w:position w:val="-1"/>
      <w:sz w:val="24"/>
      <w:szCs w:val="22"/>
      <w:lang w:val="en-US" w:eastAsia="en-US" w:bidi="en-US"/>
    </w:rPr>
  </w:style>
  <w:style w:type="paragraph" w:styleId="80">
    <w:name w:val="toc 8"/>
    <w:basedOn w:val="a"/>
    <w:pPr>
      <w:ind w:left="1400" w:firstLine="0"/>
      <w:jc w:val="left"/>
    </w:pPr>
  </w:style>
  <w:style w:type="paragraph" w:styleId="50">
    <w:name w:val="toc 5"/>
    <w:basedOn w:val="a"/>
    <w:pPr>
      <w:ind w:left="800" w:firstLine="0"/>
      <w:jc w:val="left"/>
    </w:pPr>
  </w:style>
  <w:style w:type="paragraph" w:styleId="af4">
    <w:name w:val="Subtitle"/>
    <w:basedOn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18">
    <w:name w:val="Основной шрифт абзаца1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alibri" w:eastAsia="Arial" w:hAnsi="Calibri" w:cs="Arial"/>
      <w:color w:val="000000"/>
      <w:position w:val="-1"/>
      <w:sz w:val="24"/>
      <w:szCs w:val="22"/>
      <w:lang w:val="en-US" w:eastAsia="en-US" w:bidi="en-US"/>
    </w:rPr>
  </w:style>
  <w:style w:type="paragraph" w:customStyle="1" w:styleId="toc100">
    <w:name w:val="toc 10"/>
    <w:pPr>
      <w:spacing w:line="1" w:lineRule="atLeast"/>
      <w:ind w:leftChars="-1" w:left="1800" w:hangingChars="1" w:hanging="1"/>
      <w:textDirection w:val="btLr"/>
      <w:textAlignment w:val="top"/>
      <w:outlineLvl w:val="0"/>
    </w:pPr>
    <w:rPr>
      <w:rFonts w:ascii="Calibri" w:eastAsia="Arial" w:hAnsi="Calibri" w:cs="Arial"/>
      <w:color w:val="000000"/>
      <w:position w:val="-1"/>
      <w:sz w:val="24"/>
      <w:szCs w:val="22"/>
      <w:lang w:val="en-US" w:eastAsia="en-US" w:bidi="en-US"/>
    </w:rPr>
  </w:style>
  <w:style w:type="paragraph" w:customStyle="1" w:styleId="af5">
    <w:name w:val="Название"/>
    <w:basedOn w:val="a"/>
    <w:pPr>
      <w:jc w:val="left"/>
    </w:pPr>
    <w:rPr>
      <w:rFonts w:ascii="XO Thames" w:eastAsia="Arial" w:hAnsi="XO Thames" w:cs="Arial"/>
      <w:b/>
      <w:sz w:val="52"/>
    </w:rPr>
  </w:style>
  <w:style w:type="table" w:customStyle="1" w:styleId="af6">
    <w:basedOn w:val="TableNormal"/>
    <w:tblPr>
      <w:tblStyleRowBandSize w:val="1"/>
      <w:tblStyleColBandSize w:val="1"/>
      <w:tblCellMar>
        <w:left w:w="103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CjBq34geb+qVGdx/DyCWYY3aj4Q==">AMUW2mWgijSbpWueark6UPV2/0e4KK1uZrzl7jSJtcHxCZC82MmWKmtMfYCYAU+sVN0qjeP45gulC+ItcIq0C0T1GgRi9phDBeog3QIs+gnjOHEQdOJYjGMLXeckGSajjjSLSHNBcxJQ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2247</Words>
  <Characters>12814</Characters>
  <Application>Microsoft Office Word</Application>
  <DocSecurity>0</DocSecurity>
  <Lines>106</Lines>
  <Paragraphs>30</Paragraphs>
  <ScaleCrop>false</ScaleCrop>
  <Company/>
  <LinksUpToDate>false</LinksUpToDate>
  <CharactersWithSpaces>15031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eis_13</dc:creator>
  <cp:lastModifiedBy>Microsoft Office User</cp:lastModifiedBy>
  <cp:revision>3</cp:revision>
  <dcterms:created xsi:type="dcterms:W3CDTF">2022-02-17T15:35:00Z</dcterms:created>
  <dcterms:modified xsi:type="dcterms:W3CDTF">2024-03-21T15:43:00Z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Security">
    <vt:i4>0</vt:i4>
  </property>
  <property fmtid="{D5CDD505-2E9C-101B-9397-08002B2CF9AE}" pid="3" name="HyperlinksChanged">
    <vt:bool>false</vt:bool>
  </property>
  <property fmtid="{D5CDD505-2E9C-101B-9397-08002B2CF9AE}" pid="4" name="LinksUpToDate">
    <vt:bool>false</vt:bool>
  </property>
  <property fmtid="{D5CDD505-2E9C-101B-9397-08002B2CF9AE}" pid="5" name="ScaleCrop">
    <vt:bool>false</vt:bool>
  </property>
  <property fmtid="{D5CDD505-2E9C-101B-9397-08002B2CF9AE}" pid="6" name="ShareDoc">
    <vt:bool>false</vt:bool>
  </property>
</Properties>
</file>