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2935F6" w:rsidP="002935F6">
      <w:pPr>
        <w:pStyle w:val="Kop1"/>
        <w:numPr>
          <w:ilvl w:val="0"/>
          <w:numId w:val="0"/>
        </w:numPr>
        <w:rPr>
          <w:rFonts w:asciiTheme="minorHAnsi" w:hAnsiTheme="minorHAnsi"/>
          <w:sz w:val="24"/>
          <w:szCs w:val="24"/>
          <w:lang w:val="nl-NL"/>
        </w:rPr>
      </w:pPr>
      <w:r w:rsidRPr="002935F6">
        <w:rPr>
          <w:rFonts w:asciiTheme="minorHAnsi" w:hAnsiTheme="minorHAnsi"/>
          <w:sz w:val="24"/>
          <w:szCs w:val="24"/>
          <w:lang w:val="nl-NL"/>
        </w:rPr>
        <w:t xml:space="preserve">Face </w:t>
      </w:r>
      <w:proofErr w:type="spellStart"/>
      <w:r w:rsidRPr="002935F6">
        <w:rPr>
          <w:rFonts w:asciiTheme="minorHAnsi" w:hAnsiTheme="minorHAnsi"/>
          <w:sz w:val="24"/>
          <w:szCs w:val="24"/>
          <w:lang w:val="nl-NL"/>
        </w:rPr>
        <w:t>Recognition</w:t>
      </w:r>
      <w:proofErr w:type="spellEnd"/>
      <w:r w:rsidRPr="002935F6">
        <w:rPr>
          <w:rFonts w:asciiTheme="minorHAnsi" w:hAnsiTheme="minorHAnsi"/>
          <w:sz w:val="24"/>
          <w:szCs w:val="24"/>
          <w:lang w:val="nl-NL"/>
        </w:rPr>
        <w:t xml:space="preserve"> 25 – 5 - 2015</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Doel</w:t>
      </w:r>
    </w:p>
    <w:p w:rsidR="00DE73A8" w:rsidRPr="00036C3C" w:rsidRDefault="00CB7981" w:rsidP="00DE73A8">
      <w:pPr>
        <w:rPr>
          <w:rFonts w:asciiTheme="minorHAnsi" w:hAnsiTheme="minorHAnsi"/>
          <w:sz w:val="24"/>
          <w:szCs w:val="24"/>
          <w:lang w:val="nl-NL"/>
        </w:rPr>
      </w:pPr>
      <w:r w:rsidRPr="00036C3C">
        <w:rPr>
          <w:rFonts w:asciiTheme="minorHAnsi" w:hAnsiTheme="minorHAnsi"/>
          <w:sz w:val="24"/>
          <w:szCs w:val="24"/>
          <w:lang w:val="nl-NL"/>
        </w:rPr>
        <w:t>Het herkennen van de bovenkant en zijkanten van het gezicht.</w:t>
      </w:r>
    </w:p>
    <w:p w:rsidR="00DE73A8"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Methoden</w:t>
      </w:r>
    </w:p>
    <w:p w:rsidR="00036C3C" w:rsidRPr="00036C3C" w:rsidRDefault="00036C3C" w:rsidP="00036C3C">
      <w:pPr>
        <w:rPr>
          <w:rFonts w:asciiTheme="minorHAnsi" w:hAnsiTheme="minorHAnsi"/>
          <w:sz w:val="24"/>
          <w:szCs w:val="24"/>
          <w:lang w:val="nl-NL"/>
        </w:rPr>
      </w:pPr>
      <w:r w:rsidRPr="00036C3C">
        <w:rPr>
          <w:rFonts w:asciiTheme="minorHAnsi" w:hAnsiTheme="minorHAnsi"/>
          <w:sz w:val="24"/>
          <w:szCs w:val="24"/>
          <w:lang w:val="nl-NL"/>
        </w:rPr>
        <w:t xml:space="preserve">Het maken van histogrammen van de afbeelding op verschillende hoogtes (x-as). En een histogram over de gehelen y-as. Uit de histogrammen is af te lezen waar de zwarte pixels zich bevinden. En daarvan is dan weer uit te concluderen waar de zijkanten en bovenkant van het gezicht zich bevinden. </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Keuze</w:t>
      </w:r>
    </w:p>
    <w:p w:rsidR="002935F6" w:rsidRDefault="002935F6">
      <w:pPr>
        <w:jc w:val="left"/>
        <w:rPr>
          <w:rFonts w:asciiTheme="minorHAnsi" w:eastAsiaTheme="majorEastAsia" w:hAnsiTheme="minorHAnsi" w:cstheme="majorBidi"/>
          <w:b/>
          <w:bCs/>
          <w:color w:val="F00000"/>
          <w:sz w:val="24"/>
          <w:szCs w:val="24"/>
          <w:lang w:val="nl-NL"/>
        </w:rPr>
      </w:pPr>
      <w:bookmarkStart w:id="0" w:name="_GoBack"/>
      <w:bookmarkEnd w:id="0"/>
      <w:r>
        <w:rPr>
          <w:rFonts w:asciiTheme="minorHAnsi" w:hAnsiTheme="minorHAnsi"/>
          <w:sz w:val="24"/>
          <w:szCs w:val="24"/>
          <w:lang w:val="nl-NL"/>
        </w:rPr>
        <w:br w:type="page"/>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lastRenderedPageBreak/>
        <w:t>Implementatie</w:t>
      </w:r>
    </w:p>
    <w:p w:rsidR="00DE73A8"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 xml:space="preserve">Je geeft aan hoe deze keuze is </w:t>
      </w:r>
      <w:r w:rsidR="00E5429A" w:rsidRPr="002935F6">
        <w:rPr>
          <w:rFonts w:asciiTheme="minorHAnsi" w:hAnsiTheme="minorHAnsi"/>
          <w:sz w:val="24"/>
          <w:szCs w:val="24"/>
          <w:lang w:val="nl-NL"/>
        </w:rPr>
        <w:t>geïmplementeerd</w:t>
      </w:r>
      <w:r w:rsidRPr="002935F6">
        <w:rPr>
          <w:rFonts w:asciiTheme="minorHAnsi" w:hAnsiTheme="minorHAnsi"/>
          <w:sz w:val="24"/>
          <w:szCs w:val="24"/>
          <w:lang w:val="nl-NL"/>
        </w:rPr>
        <w:t xml:space="preserve"> in de code</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Evaluatie</w:t>
      </w:r>
    </w:p>
    <w:p w:rsidR="000A57D3" w:rsidRPr="002935F6" w:rsidRDefault="000F6EAD" w:rsidP="00DE73A8">
      <w:pPr>
        <w:rPr>
          <w:rFonts w:asciiTheme="minorHAnsi" w:hAnsiTheme="minorHAnsi"/>
          <w:sz w:val="24"/>
          <w:szCs w:val="24"/>
          <w:lang w:val="nl-NL"/>
        </w:rPr>
      </w:pPr>
      <w:r w:rsidRPr="002935F6">
        <w:rPr>
          <w:rFonts w:asciiTheme="minorHAnsi" w:hAnsi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823B05" w:rsidRPr="002935F6" w:rsidRDefault="00823B05" w:rsidP="00DE73A8">
      <w:pPr>
        <w:rPr>
          <w:rFonts w:asciiTheme="minorHAnsi" w:hAnsiTheme="minorHAnsi"/>
          <w:sz w:val="24"/>
          <w:szCs w:val="24"/>
          <w:lang w:val="nl-NL"/>
        </w:rPr>
      </w:pPr>
      <w:r w:rsidRPr="002935F6">
        <w:rPr>
          <w:rFonts w:asciiTheme="minorHAnsi" w:hAnsiTheme="minorHAnsi"/>
          <w:sz w:val="24"/>
          <w:szCs w:val="24"/>
          <w:lang w:val="nl-NL"/>
        </w:rPr>
        <w:t>TODO</w:t>
      </w:r>
    </w:p>
    <w:sectPr w:rsidR="00823B05"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C3C"/>
    <w:rsid w:val="000A57D3"/>
    <w:rsid w:val="000F6EAD"/>
    <w:rsid w:val="001444EA"/>
    <w:rsid w:val="002866F8"/>
    <w:rsid w:val="002935F6"/>
    <w:rsid w:val="0077082C"/>
    <w:rsid w:val="00823B05"/>
    <w:rsid w:val="00CB7981"/>
    <w:rsid w:val="00DE73A8"/>
    <w:rsid w:val="00DF74D9"/>
    <w:rsid w:val="00E5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621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2</cp:revision>
  <dcterms:created xsi:type="dcterms:W3CDTF">2015-05-30T09:58:00Z</dcterms:created>
  <dcterms:modified xsi:type="dcterms:W3CDTF">2015-05-30T09:58:00Z</dcterms:modified>
</cp:coreProperties>
</file>