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rFonts w:ascii="Roboto" w:cs="Roboto" w:eastAsia="Roboto" w:hAnsi="Roboto"/>
          <w:b w:val="1"/>
          <w:color w:val="404040"/>
          <w:sz w:val="30"/>
          <w:szCs w:val="30"/>
        </w:rPr>
      </w:pPr>
      <w:bookmarkStart w:colFirst="0" w:colLast="0" w:name="_otuah3jdjzi7" w:id="0"/>
      <w:bookmarkEnd w:id="0"/>
      <w:r w:rsidDel="00000000" w:rsidR="00000000" w:rsidRPr="00000000">
        <w:rPr>
          <w:rFonts w:ascii="Roboto" w:cs="Roboto" w:eastAsia="Roboto" w:hAnsi="Roboto"/>
          <w:b w:val="1"/>
          <w:color w:val="404040"/>
          <w:sz w:val="30"/>
          <w:szCs w:val="30"/>
          <w:rtl w:val="0"/>
        </w:rPr>
        <w:t xml:space="preserve">Endo (Medwechsel)</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Roboto" w:cs="Roboto" w:eastAsia="Roboto" w:hAnsi="Roboto"/>
          <w:b w:val="1"/>
          <w:color w:val="404040"/>
        </w:rPr>
      </w:pPr>
      <w:bookmarkStart w:colFirst="0" w:colLast="0" w:name="_nwhwuqwp5lki" w:id="1"/>
      <w:bookmarkEnd w:id="1"/>
      <w:r w:rsidDel="00000000" w:rsidR="00000000" w:rsidRPr="00000000">
        <w:rPr>
          <w:rFonts w:ascii="Roboto" w:cs="Roboto" w:eastAsia="Roboto" w:hAnsi="Roboto"/>
          <w:b w:val="1"/>
          <w:color w:val="404040"/>
          <w:rtl w:val="0"/>
        </w:rPr>
        <w:t xml:space="preserve">Patientengespräch</w:t>
      </w:r>
    </w:p>
    <w:p w:rsidR="00000000" w:rsidDel="00000000" w:rsidP="00000000" w:rsidRDefault="00000000" w:rsidRPr="00000000" w14:paraId="00000004">
      <w:pPr>
        <w:numPr>
          <w:ilvl w:val="0"/>
          <w:numId w:val="13"/>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Roboto" w:cs="Roboto" w:eastAsia="Roboto" w:hAnsi="Roboto"/>
          <w:b w:val="1"/>
          <w:color w:val="404040"/>
        </w:rPr>
      </w:pPr>
      <w:bookmarkStart w:colFirst="0" w:colLast="0" w:name="_vuyic3jhghxu" w:id="2"/>
      <w:bookmarkEnd w:id="2"/>
      <w:r w:rsidDel="00000000" w:rsidR="00000000" w:rsidRPr="00000000">
        <w:rPr>
          <w:rFonts w:ascii="Roboto" w:cs="Roboto" w:eastAsia="Roboto" w:hAnsi="Roboto"/>
          <w:b w:val="1"/>
          <w:color w:val="404040"/>
          <w:rtl w:val="0"/>
        </w:rPr>
        <w:t xml:space="preserve">Behandlungsgebiet</w:t>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rFonts w:ascii="Roboto" w:cs="Roboto" w:eastAsia="Roboto" w:hAnsi="Roboto"/>
          <w:b w:val="1"/>
          <w:color w:val="404040"/>
        </w:rPr>
      </w:pPr>
      <w:bookmarkStart w:colFirst="0" w:colLast="0" w:name="_3e041ipk1fa4" w:id="3"/>
      <w:bookmarkEnd w:id="3"/>
      <w:r w:rsidDel="00000000" w:rsidR="00000000" w:rsidRPr="00000000">
        <w:rPr>
          <w:rFonts w:ascii="Roboto" w:cs="Roboto" w:eastAsia="Roboto" w:hAnsi="Roboto"/>
          <w:b w:val="1"/>
          <w:color w:val="404040"/>
          <w:rtl w:val="0"/>
        </w:rPr>
        <w:t xml:space="preserve">Full Mouth Desinfection</w:t>
      </w:r>
    </w:p>
    <w:p w:rsidR="00000000" w:rsidDel="00000000" w:rsidP="00000000" w:rsidRDefault="00000000" w:rsidRPr="00000000" w14:paraId="0000000A">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w:t>
      </w:r>
    </w:p>
    <w:p w:rsidR="00000000" w:rsidDel="00000000" w:rsidP="00000000" w:rsidRDefault="00000000" w:rsidRPr="00000000" w14:paraId="0000000B">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30 Sekunden</w:t>
      </w:r>
    </w:p>
    <w:p w:rsidR="00000000" w:rsidDel="00000000" w:rsidP="00000000" w:rsidRDefault="00000000" w:rsidRPr="00000000" w14:paraId="0000000C">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Minute</w:t>
      </w:r>
    </w:p>
    <w:p w:rsidR="00000000" w:rsidDel="00000000" w:rsidP="00000000" w:rsidRDefault="00000000" w:rsidRPr="00000000" w14:paraId="0000000D">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CHX-Splg. (0,2%)</w:t>
      </w:r>
    </w:p>
    <w:p w:rsidR="00000000" w:rsidDel="00000000" w:rsidP="00000000" w:rsidRDefault="00000000" w:rsidRPr="00000000" w14:paraId="0000000E">
      <w:pPr>
        <w:numPr>
          <w:ilvl w:val="1"/>
          <w:numId w:val="11"/>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H2O2</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rFonts w:ascii="Roboto" w:cs="Roboto" w:eastAsia="Roboto" w:hAnsi="Roboto"/>
          <w:b w:val="1"/>
          <w:color w:val="404040"/>
        </w:rPr>
      </w:pPr>
      <w:bookmarkStart w:colFirst="0" w:colLast="0" w:name="_5sygttle6pwc" w:id="4"/>
      <w:bookmarkEnd w:id="4"/>
      <w:r w:rsidDel="00000000" w:rsidR="00000000" w:rsidRPr="00000000">
        <w:rPr>
          <w:rFonts w:ascii="Roboto" w:cs="Roboto" w:eastAsia="Roboto" w:hAnsi="Roboto"/>
          <w:b w:val="1"/>
          <w:color w:val="404040"/>
          <w:rtl w:val="0"/>
        </w:rPr>
        <w:t xml:space="preserve">Anästhesie</w:t>
      </w:r>
    </w:p>
    <w:p w:rsidR="00000000" w:rsidDel="00000000" w:rsidP="00000000" w:rsidRDefault="00000000" w:rsidRPr="00000000" w14:paraId="00000011">
      <w:pPr>
        <w:numPr>
          <w:ilvl w:val="0"/>
          <w:numId w:val="14"/>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(Hämatом, Nervschaden, Herzrasen, hängende Augenlider)</w:t>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Oberflächenanästhesie</w:t>
      </w:r>
    </w:p>
    <w:p w:rsidR="00000000" w:rsidDel="00000000" w:rsidP="00000000" w:rsidRDefault="00000000" w:rsidRPr="00000000" w14:paraId="00000013">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Emla, Gingicain, HurriCaine, Kältespray, Oraqix, UDS, Xylocain</w:t>
      </w:r>
    </w:p>
    <w:p w:rsidR="00000000" w:rsidDel="00000000" w:rsidP="00000000" w:rsidRDefault="00000000" w:rsidRPr="00000000" w14:paraId="00000014">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Infiltrationsanästhesie, Leitungsanästhesie, Intraligamentäre Anästhesie</w:t>
      </w:r>
    </w:p>
    <w:p w:rsidR="00000000" w:rsidDel="00000000" w:rsidP="00000000" w:rsidRDefault="00000000" w:rsidRPr="00000000" w14:paraId="00000015">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16">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Einstichstellen</w:t>
      </w:r>
    </w:p>
    <w:p w:rsidR="00000000" w:rsidDel="00000000" w:rsidP="00000000" w:rsidRDefault="00000000" w:rsidRPr="00000000" w14:paraId="00000017">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 b, p, l, d, m</w:t>
      </w:r>
    </w:p>
    <w:p w:rsidR="00000000" w:rsidDel="00000000" w:rsidP="00000000" w:rsidRDefault="00000000" w:rsidRPr="00000000" w14:paraId="00000018">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Anästhetikum</w:t>
      </w:r>
    </w:p>
    <w:p w:rsidR="00000000" w:rsidDel="00000000" w:rsidP="00000000" w:rsidRDefault="00000000" w:rsidRPr="00000000" w14:paraId="00000019">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Ultracain D-S (1:200.000), Ultracain D-S forte (1:100.000), Ultracain D (ohne Adrenalin), Artinestol (1:100.000), Artinestol (1:200.000), Mepivastesin 3%, Scandonest 3% ohne Vasоконстриктор, Septanest mit Epinephrin (1:100.000), Septanest mit Epinephrin (1:200.000), Sopira blau (1:100.000), Sopira grün (1:200.000), Ubistesin (1:100.000), Ubistesin gelб (1:400.000), Ubistesin rot (1:200.000)</w:t>
      </w:r>
    </w:p>
    <w:p w:rsidR="00000000" w:rsidDel="00000000" w:rsidP="00000000" w:rsidRDefault="00000000" w:rsidRPr="00000000" w14:paraId="0000001A">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Ampulle</w:t>
      </w:r>
    </w:p>
    <w:p w:rsidR="00000000" w:rsidDel="00000000" w:rsidP="00000000" w:rsidRDefault="00000000" w:rsidRPr="00000000" w14:paraId="0000001B">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1C">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1D">
      <w:pPr>
        <w:numPr>
          <w:ilvl w:val="1"/>
          <w:numId w:val="14"/>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Zusätzliche Infiltrationsanästhesie zur vollständigen Anästhesietiefe notwendig, Entzündliche Vorgänge, Gewebeschонende Abgabe des Anästhestikums, Atypischer Nervverlauf, Besondere Schwierigkeiten, da ausreichende Anästhesietiefе nicht erreicht, Kompakter Knochen, Zusätzliche Infiltrationsanästhesie zur Ausschaltung der Anastomosen notwendig, ...</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rFonts w:ascii="Roboto" w:cs="Roboto" w:eastAsia="Roboto" w:hAnsi="Roboto"/>
          <w:b w:val="1"/>
          <w:color w:val="404040"/>
        </w:rPr>
      </w:pPr>
      <w:bookmarkStart w:colFirst="0" w:colLast="0" w:name="_sjbr3o3xd7g1" w:id="5"/>
      <w:bookmarkEnd w:id="5"/>
      <w:r w:rsidDel="00000000" w:rsidR="00000000" w:rsidRPr="00000000">
        <w:rPr>
          <w:rFonts w:ascii="Roboto" w:cs="Roboto" w:eastAsia="Roboto" w:hAnsi="Roboto"/>
          <w:b w:val="1"/>
          <w:color w:val="404040"/>
          <w:rtl w:val="0"/>
        </w:rPr>
        <w:t xml:space="preserve">Spanngummi</w:t>
      </w:r>
    </w:p>
    <w:p w:rsidR="00000000" w:rsidDel="00000000" w:rsidP="00000000" w:rsidRDefault="00000000" w:rsidRPr="00000000" w14:paraId="00000020">
      <w:pPr>
        <w:numPr>
          <w:ilvl w:val="0"/>
          <w:numId w:val="8"/>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 oft neu angelegt?</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Starke Approximalkontakte, Erschwerter Zugang, Erhöhter Speichelfluss, Starker Zungendruck, mehrfaches Nachanästhesieren notwendig, ...</w:t>
      </w:r>
    </w:p>
    <w:p w:rsidR="00000000" w:rsidDel="00000000" w:rsidP="00000000" w:rsidRDefault="00000000" w:rsidRPr="00000000" w14:paraId="00000025">
      <w:pPr>
        <w:numPr>
          <w:ilvl w:val="0"/>
          <w:numId w:val="8"/>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Andere:</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rFonts w:ascii="Roboto" w:cs="Roboto" w:eastAsia="Roboto" w:hAnsi="Roboto"/>
          <w:b w:val="1"/>
          <w:color w:val="404040"/>
        </w:rPr>
      </w:pPr>
      <w:bookmarkStart w:colFirst="0" w:colLast="0" w:name="_2c7r1e1bjlyf" w:id="6"/>
      <w:bookmarkEnd w:id="6"/>
      <w:r w:rsidDel="00000000" w:rsidR="00000000" w:rsidRPr="00000000">
        <w:rPr>
          <w:rFonts w:ascii="Roboto" w:cs="Roboto" w:eastAsia="Roboto" w:hAnsi="Roboto"/>
          <w:b w:val="1"/>
          <w:color w:val="404040"/>
          <w:rtl w:val="0"/>
        </w:rPr>
        <w:t xml:space="preserve">WK</w:t>
      </w:r>
    </w:p>
    <w:p w:rsidR="00000000" w:rsidDel="00000000" w:rsidP="00000000" w:rsidRDefault="00000000" w:rsidRPr="00000000" w14:paraId="00000028">
      <w:pPr>
        <w:numPr>
          <w:ilvl w:val="0"/>
          <w:numId w:val="6"/>
        </w:numPr>
        <w:spacing w:after="0" w:afterAutospacing="0"/>
        <w:ind w:left="720" w:hanging="360"/>
      </w:pPr>
      <w:r w:rsidDel="00000000" w:rsidR="00000000" w:rsidRPr="00000000">
        <w:rPr>
          <w:rFonts w:ascii="Roboto" w:cs="Roboto" w:eastAsia="Roboto" w:hAnsi="Roboto"/>
          <w:b w:val="1"/>
          <w:color w:val="404040"/>
          <w:sz w:val="24"/>
          <w:szCs w:val="24"/>
          <w:rtl w:val="0"/>
        </w:rPr>
        <w:t xml:space="preserve">Prov. Fllg. entfernt</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Schall, Ultraschall, mit Diamantbohrer</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Kanäle</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Klin. Befund</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Pusabfluss aus Wurzelkanal, Gangrän</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Art der Aufbereitung</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Manuell aufbereitet, maschinell aufbereitet</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Feilen / Instrumentarium</w:t>
      </w:r>
    </w:p>
    <w:p w:rsidR="00000000" w:rsidDel="00000000" w:rsidP="00000000" w:rsidRDefault="00000000" w:rsidRPr="00000000" w14:paraId="00000031">
      <w:pPr>
        <w:numPr>
          <w:ilvl w:val="1"/>
          <w:numId w:val="6"/>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Handfeilen, Gates Bohrer 1-4, Goldglider, mTwo, ProTaper, Reciproc, Reciproc Blue, SkyTaper Komet, VDW IRRI, Wave One, Pat. auf Wunsch mitgegeben, andere: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rFonts w:ascii="Roboto" w:cs="Roboto" w:eastAsia="Roboto" w:hAnsi="Roboto"/>
          <w:b w:val="1"/>
          <w:color w:val="404040"/>
        </w:rPr>
      </w:pPr>
      <w:bookmarkStart w:colFirst="0" w:colLast="0" w:name="_ydwaqo6ctprr" w:id="7"/>
      <w:bookmarkEnd w:id="7"/>
      <w:r w:rsidDel="00000000" w:rsidR="00000000" w:rsidRPr="00000000">
        <w:rPr>
          <w:rFonts w:ascii="Roboto" w:cs="Roboto" w:eastAsia="Roboto" w:hAnsi="Roboto"/>
          <w:b w:val="1"/>
          <w:color w:val="404040"/>
          <w:rtl w:val="0"/>
        </w:rPr>
        <w:t xml:space="preserve">Elektrometrische Längenbestimmung</w:t>
      </w:r>
    </w:p>
    <w:p w:rsidR="00000000" w:rsidDel="00000000" w:rsidP="00000000" w:rsidRDefault="00000000" w:rsidRPr="00000000" w14:paraId="00000034">
      <w:pPr>
        <w:numPr>
          <w:ilvl w:val="0"/>
          <w:numId w:val="5"/>
        </w:numPr>
        <w:spacing w:after="0" w:afterAutospacing="0"/>
        <w:ind w:left="720" w:hanging="360"/>
      </w:pPr>
      <w:r w:rsidDel="00000000" w:rsidR="00000000" w:rsidRPr="00000000">
        <w:rPr>
          <w:rFonts w:ascii="Roboto" w:cs="Roboto" w:eastAsia="Roboto" w:hAnsi="Roboto"/>
          <w:b w:val="1"/>
          <w:color w:val="404040"/>
          <w:sz w:val="24"/>
          <w:szCs w:val="24"/>
          <w:rtl w:val="0"/>
        </w:rPr>
        <w:t xml:space="preserve">Anamnese Herzschrittmacher</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 hat keinen Herzschrittmacher</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Kontrollmessung</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der ermittelten Aufbereitungslänge (mehrere Messungen pro Kanal)</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3A">
      <w:pPr>
        <w:numPr>
          <w:ilvl w:val="1"/>
          <w:numId w:val="5"/>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Mehrfache Messung, Extrem verschlossener Wurzelkanal, Schwierige Messung aufgrund einer Blutung/Exsudat im Wurzelkanal, Schwierige Messung bei Palatinal-/Lingualstand des Zahnes, Mehrere Wurzelkanaleingänge, Erschwerter Behandlung bei apikal offenem Kanal, Schwierige Messung durch leitfähige Materialien an dem versорten Zahn, Partielle Resorption der Wurzel, ...</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rFonts w:ascii="Roboto" w:cs="Roboto" w:eastAsia="Roboto" w:hAnsi="Roboto"/>
          <w:b w:val="1"/>
          <w:color w:val="404040"/>
        </w:rPr>
      </w:pPr>
      <w:bookmarkStart w:colFirst="0" w:colLast="0" w:name="_77o7hqjvc7p1" w:id="8"/>
      <w:bookmarkEnd w:id="8"/>
      <w:r w:rsidDel="00000000" w:rsidR="00000000" w:rsidRPr="00000000">
        <w:rPr>
          <w:rFonts w:ascii="Roboto" w:cs="Roboto" w:eastAsia="Roboto" w:hAnsi="Roboto"/>
          <w:b w:val="1"/>
          <w:color w:val="404040"/>
          <w:rtl w:val="0"/>
        </w:rPr>
        <w:t xml:space="preserve">Phys</w:t>
      </w:r>
    </w:p>
    <w:p w:rsidR="00000000" w:rsidDel="00000000" w:rsidP="00000000" w:rsidRDefault="00000000" w:rsidRPr="00000000" w14:paraId="0000003D">
      <w:pPr>
        <w:numPr>
          <w:ilvl w:val="0"/>
          <w:numId w:val="1"/>
        </w:numPr>
        <w:spacing w:after="0" w:afterAutospacing="0"/>
        <w:ind w:left="720" w:hanging="360"/>
      </w:pPr>
      <w:r w:rsidDel="00000000" w:rsidR="00000000" w:rsidRPr="00000000">
        <w:rPr>
          <w:rFonts w:ascii="Roboto" w:cs="Roboto" w:eastAsia="Roboto" w:hAnsi="Roboto"/>
          <w:b w:val="1"/>
          <w:color w:val="404040"/>
          <w:sz w:val="24"/>
          <w:szCs w:val="24"/>
          <w:rtl w:val="0"/>
        </w:rPr>
        <w:t xml:space="preserve">Aktivierung Spüllösung</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Ultraschall, Eddy, Laser, Schall, Wärме</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Spüllösung</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Alkohol, CHX, EDTA, H2O2, Hypo, NaCl 0,9%, NaOCl, Orthoskavident, Zitronensäure</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42">
      <w:pPr>
        <w:numPr>
          <w:ilvl w:val="1"/>
          <w:numId w:val="1"/>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Besonderer Zeitaufwand beim Trocknen des Wurzelkanals, Mehrfache Wurzelkanalspülung, Anfertigung eines Spülprotokolls, Einwirkzeit EDTA, Starke Wurzelkanalkrümmung, Extrem tiefer Zerstörungsgrad, Schwierige Stillung einer Blutung des Pulpengewebes, Hochакuter, schmerzhafter Zustand, Besonders kalzifizierter Wurzelkanал, Anwendung unterschiedlicher Methoden, ...</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rFonts w:ascii="Roboto" w:cs="Roboto" w:eastAsia="Roboto" w:hAnsi="Roboto"/>
          <w:b w:val="1"/>
          <w:color w:val="404040"/>
        </w:rPr>
      </w:pPr>
      <w:bookmarkStart w:colFirst="0" w:colLast="0" w:name="_tks75o7kcolj" w:id="9"/>
      <w:bookmarkEnd w:id="9"/>
      <w:r w:rsidDel="00000000" w:rsidR="00000000" w:rsidRPr="00000000">
        <w:rPr>
          <w:rFonts w:ascii="Roboto" w:cs="Roboto" w:eastAsia="Roboto" w:hAnsi="Roboto"/>
          <w:b w:val="1"/>
          <w:color w:val="404040"/>
          <w:rtl w:val="0"/>
        </w:rPr>
        <w:t xml:space="preserve">ISO-Größe</w:t>
      </w:r>
    </w:p>
    <w:p w:rsidR="00000000" w:rsidDel="00000000" w:rsidP="00000000" w:rsidRDefault="00000000" w:rsidRPr="00000000" w14:paraId="00000045">
      <w:pPr>
        <w:numPr>
          <w:ilvl w:val="0"/>
          <w:numId w:val="3"/>
        </w:numPr>
        <w:spacing w:after="0" w:afterAutospacing="0"/>
        <w:ind w:left="720" w:hanging="360"/>
      </w:pPr>
      <w:r w:rsidDel="00000000" w:rsidR="00000000" w:rsidRPr="00000000">
        <w:rPr>
          <w:rFonts w:ascii="Roboto" w:cs="Roboto" w:eastAsia="Roboto" w:hAnsi="Roboto"/>
          <w:b w:val="1"/>
          <w:color w:val="404040"/>
          <w:sz w:val="24"/>
          <w:szCs w:val="24"/>
          <w:rtl w:val="0"/>
        </w:rPr>
        <w:t xml:space="preserve">Kanal</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 d, db, dl, b, l, mb, ml, mb1, mb2, m, zentral</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ISO</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006, 008, 010, 015, 020, 025, 030, 035, 040, 050</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Farbe</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weiß, gelб, rot, blau, grün, schwarz, ...</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Andere:</w:t>
      </w:r>
    </w:p>
    <w:p w:rsidR="00000000" w:rsidDel="00000000" w:rsidP="00000000" w:rsidRDefault="00000000" w:rsidRPr="00000000" w14:paraId="0000004C">
      <w:pPr>
        <w:numPr>
          <w:ilvl w:val="0"/>
          <w:numId w:val="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rFonts w:ascii="Roboto" w:cs="Roboto" w:eastAsia="Roboto" w:hAnsi="Roboto"/>
          <w:b w:val="1"/>
          <w:color w:val="404040"/>
        </w:rPr>
      </w:pPr>
      <w:bookmarkStart w:colFirst="0" w:colLast="0" w:name="_fjp83sylz86c" w:id="10"/>
      <w:bookmarkEnd w:id="10"/>
      <w:r w:rsidDel="00000000" w:rsidR="00000000" w:rsidRPr="00000000">
        <w:rPr>
          <w:rFonts w:ascii="Roboto" w:cs="Roboto" w:eastAsia="Roboto" w:hAnsi="Roboto"/>
          <w:b w:val="1"/>
          <w:color w:val="404040"/>
          <w:rtl w:val="0"/>
        </w:rPr>
        <w:t xml:space="preserve">Aufbereitungslänge</w:t>
      </w:r>
    </w:p>
    <w:p w:rsidR="00000000" w:rsidDel="00000000" w:rsidP="00000000" w:rsidRDefault="00000000" w:rsidRPr="00000000" w14:paraId="0000004F">
      <w:pPr>
        <w:numPr>
          <w:ilvl w:val="0"/>
          <w:numId w:val="12"/>
        </w:numPr>
        <w:spacing w:after="0" w:afterAutospacing="0"/>
        <w:ind w:left="720" w:hanging="360"/>
      </w:pPr>
      <w:r w:rsidDel="00000000" w:rsidR="00000000" w:rsidRPr="00000000">
        <w:rPr>
          <w:rFonts w:ascii="Roboto" w:cs="Roboto" w:eastAsia="Roboto" w:hAnsi="Roboto"/>
          <w:b w:val="1"/>
          <w:color w:val="404040"/>
          <w:sz w:val="24"/>
          <w:szCs w:val="24"/>
          <w:rtl w:val="0"/>
        </w:rPr>
        <w:t xml:space="preserve">Kanal</w:t>
      </w:r>
    </w:p>
    <w:p w:rsidR="00000000" w:rsidDel="00000000" w:rsidP="00000000" w:rsidRDefault="00000000" w:rsidRPr="00000000" w14:paraId="00000050">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 d, db, dl, b, l, mb, ml, mb1, mb2, m, zentral</w:t>
      </w:r>
    </w:p>
    <w:p w:rsidR="00000000" w:rsidDel="00000000" w:rsidP="00000000" w:rsidRDefault="00000000" w:rsidRPr="00000000" w14:paraId="00000051">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Länge:</w:t>
      </w:r>
    </w:p>
    <w:p w:rsidR="00000000" w:rsidDel="00000000" w:rsidP="00000000" w:rsidRDefault="00000000" w:rsidRPr="00000000" w14:paraId="00000052">
      <w:pPr>
        <w:numPr>
          <w:ilvl w:val="1"/>
          <w:numId w:val="12"/>
        </w:numPr>
        <w:spacing w:after="0" w:afterAutospacing="0" w:before="0" w:beforeAutospacing="0" w:line="288" w:lineRule="auto"/>
        <w:ind w:left="1440" w:hanging="360"/>
      </w:pPr>
      <w:r w:rsidDel="00000000" w:rsidR="00000000" w:rsidRPr="00000000">
        <w:rPr>
          <w:rFonts w:ascii="Times New Roman" w:cs="Times New Roman" w:eastAsia="Times New Roman" w:hAnsi="Times New Roman"/>
          <w:color w:val="404040"/>
          <w:sz w:val="29"/>
          <w:szCs w:val="29"/>
          <w:rtl w:val="0"/>
        </w:rPr>
        <w:t xml:space="preserve">mm</w:t>
      </w:r>
    </w:p>
    <w:p w:rsidR="00000000" w:rsidDel="00000000" w:rsidP="00000000" w:rsidRDefault="00000000" w:rsidRPr="00000000" w14:paraId="00000053">
      <w:pPr>
        <w:numPr>
          <w:ilvl w:val="1"/>
          <w:numId w:val="12"/>
        </w:numP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color w:val="404040"/>
          <w:sz w:val="29"/>
          <w:szCs w:val="29"/>
          <w:rtl w:val="0"/>
        </w:rPr>
        <w:t xml:space="preserve">mm</w:t>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Referenzpunkt</w:t>
      </w:r>
    </w:p>
    <w:p w:rsidR="00000000" w:rsidDel="00000000" w:rsidP="00000000" w:rsidRDefault="00000000" w:rsidRPr="00000000" w14:paraId="00000055">
      <w:pPr>
        <w:numPr>
          <w:ilvl w:val="0"/>
          <w:numId w:val="12"/>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rFonts w:ascii="Roboto" w:cs="Roboto" w:eastAsia="Roboto" w:hAnsi="Roboto"/>
          <w:b w:val="1"/>
          <w:color w:val="404040"/>
        </w:rPr>
      </w:pPr>
      <w:bookmarkStart w:colFirst="0" w:colLast="0" w:name="_panvgp3ok7kg" w:id="11"/>
      <w:bookmarkEnd w:id="11"/>
      <w:r w:rsidDel="00000000" w:rsidR="00000000" w:rsidRPr="00000000">
        <w:rPr>
          <w:rFonts w:ascii="Roboto" w:cs="Roboto" w:eastAsia="Roboto" w:hAnsi="Roboto"/>
          <w:b w:val="1"/>
          <w:color w:val="404040"/>
          <w:rtl w:val="0"/>
        </w:rPr>
        <w:t xml:space="preserve">Zuschlag</w:t>
      </w:r>
    </w:p>
    <w:p w:rsidR="00000000" w:rsidDel="00000000" w:rsidP="00000000" w:rsidRDefault="00000000" w:rsidRPr="00000000" w14:paraId="00000058">
      <w:pPr>
        <w:numPr>
          <w:ilvl w:val="0"/>
          <w:numId w:val="4"/>
        </w:numPr>
        <w:ind w:left="720" w:hanging="360"/>
      </w:pPr>
      <w:r w:rsidDel="00000000" w:rsidR="00000000" w:rsidRPr="00000000">
        <w:rPr>
          <w:rFonts w:ascii="Roboto" w:cs="Roboto" w:eastAsia="Roboto" w:hAnsi="Roboto"/>
          <w:color w:val="404040"/>
          <w:sz w:val="24"/>
          <w:szCs w:val="24"/>
          <w:rtl w:val="0"/>
        </w:rPr>
        <w:t xml:space="preserve">Verwendung OPM</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rFonts w:ascii="Roboto" w:cs="Roboto" w:eastAsia="Roboto" w:hAnsi="Roboto"/>
          <w:b w:val="1"/>
          <w:color w:val="404040"/>
        </w:rPr>
      </w:pPr>
      <w:bookmarkStart w:colFirst="0" w:colLast="0" w:name="_doeb7xaiddz" w:id="12"/>
      <w:bookmarkEnd w:id="12"/>
      <w:r w:rsidDel="00000000" w:rsidR="00000000" w:rsidRPr="00000000">
        <w:rPr>
          <w:rFonts w:ascii="Roboto" w:cs="Roboto" w:eastAsia="Roboto" w:hAnsi="Roboto"/>
          <w:b w:val="1"/>
          <w:color w:val="404040"/>
          <w:rtl w:val="0"/>
        </w:rPr>
        <w:t xml:space="preserve">Med</w:t>
      </w:r>
    </w:p>
    <w:p w:rsidR="00000000" w:rsidDel="00000000" w:rsidP="00000000" w:rsidRDefault="00000000" w:rsidRPr="00000000" w14:paraId="0000005B">
      <w:pPr>
        <w:numPr>
          <w:ilvl w:val="0"/>
          <w:numId w:val="9"/>
        </w:numPr>
        <w:spacing w:after="0" w:afterAutospacing="0"/>
        <w:ind w:left="720" w:hanging="360"/>
      </w:pPr>
      <w:r w:rsidDel="00000000" w:rsidR="00000000" w:rsidRPr="00000000">
        <w:rPr>
          <w:rFonts w:ascii="Roboto" w:cs="Roboto" w:eastAsia="Roboto" w:hAnsi="Roboto"/>
          <w:b w:val="1"/>
          <w:color w:val="404040"/>
          <w:sz w:val="24"/>
          <w:szCs w:val="24"/>
          <w:rtl w:val="0"/>
        </w:rPr>
        <w:t xml:space="preserve">Erste Med</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Zweite Med</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Dritte Med</w:t>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Vierte Med</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Fünfte Med</w:t>
      </w:r>
    </w:p>
    <w:p w:rsidR="00000000" w:rsidDel="00000000" w:rsidP="00000000" w:rsidRDefault="00000000" w:rsidRPr="00000000" w14:paraId="00000060">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Medikament</w:t>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Apernyl, Calxyl, CHKM, Jodoform, Ledermix, ZNO-Eugenol</w:t>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Begründung für weitere Med</w:t>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Nicht zu trocknendem Kanal, starker Schmerzen, Pusabfluss aus Wurzelkanal, starker Infektion, Gangrän, ...</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Verschluss</w:t>
      </w:r>
    </w:p>
    <w:p w:rsidR="00000000" w:rsidDel="00000000" w:rsidP="00000000" w:rsidRDefault="00000000" w:rsidRPr="00000000" w14:paraId="00000066">
      <w:pPr>
        <w:numPr>
          <w:ilvl w:val="1"/>
          <w:numId w:val="9"/>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Teflon, Schaumstoffpellet, Watte, Cavit, Flow, Clip, Komposit</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rFonts w:ascii="Roboto" w:cs="Roboto" w:eastAsia="Roboto" w:hAnsi="Roboto"/>
          <w:b w:val="1"/>
          <w:color w:val="404040"/>
        </w:rPr>
      </w:pPr>
      <w:bookmarkStart w:colFirst="0" w:colLast="0" w:name="_j0npo4nxe4a" w:id="13"/>
      <w:bookmarkEnd w:id="13"/>
      <w:r w:rsidDel="00000000" w:rsidR="00000000" w:rsidRPr="00000000">
        <w:rPr>
          <w:rFonts w:ascii="Roboto" w:cs="Roboto" w:eastAsia="Roboto" w:hAnsi="Roboto"/>
          <w:b w:val="1"/>
          <w:color w:val="404040"/>
          <w:rtl w:val="0"/>
        </w:rPr>
        <w:t xml:space="preserve">Röntgen während der Behandlung</w:t>
      </w:r>
    </w:p>
    <w:p w:rsidR="00000000" w:rsidDel="00000000" w:rsidP="00000000" w:rsidRDefault="00000000" w:rsidRPr="00000000" w14:paraId="00000069">
      <w:pPr>
        <w:numPr>
          <w:ilvl w:val="0"/>
          <w:numId w:val="2"/>
        </w:numPr>
        <w:spacing w:after="0" w:afterAutospacing="0"/>
        <w:ind w:left="720" w:hanging="360"/>
      </w:pPr>
      <w:r w:rsidDel="00000000" w:rsidR="00000000" w:rsidRPr="00000000">
        <w:rPr>
          <w:rFonts w:ascii="Roboto" w:cs="Roboto" w:eastAsia="Roboto" w:hAnsi="Roboto"/>
          <w:b w:val="1"/>
          <w:color w:val="404040"/>
          <w:sz w:val="24"/>
          <w:szCs w:val="24"/>
          <w:rtl w:val="0"/>
        </w:rPr>
        <w:t xml:space="preserve">Abnahme Spanngummi</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Erneutes Anlegen Spanngummi nach Rö</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Ausgangssituation, Rö-Messaufnahme, Röntгенkontrastaufnahme, MP-Aufnahme, Lokalisierung Instrumentenfragment, WF-Kontrolle, Z.n. Stift</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Rechtfertigende Indikation</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Röntgen-Befund</w:t>
      </w:r>
    </w:p>
    <w:p w:rsidR="00000000" w:rsidDel="00000000" w:rsidP="00000000" w:rsidRDefault="00000000" w:rsidRPr="00000000" w14:paraId="00000071">
      <w:pPr>
        <w:numPr>
          <w:ilvl w:val="0"/>
          <w:numId w:val="2"/>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rFonts w:ascii="Roboto" w:cs="Roboto" w:eastAsia="Roboto" w:hAnsi="Roboto"/>
          <w:b w:val="1"/>
          <w:color w:val="404040"/>
        </w:rPr>
      </w:pPr>
      <w:bookmarkStart w:colFirst="0" w:colLast="0" w:name="_iqz2ruyp9hfp" w:id="14"/>
      <w:bookmarkEnd w:id="14"/>
      <w:r w:rsidDel="00000000" w:rsidR="00000000" w:rsidRPr="00000000">
        <w:rPr>
          <w:rFonts w:ascii="Roboto" w:cs="Roboto" w:eastAsia="Roboto" w:hAnsi="Roboto"/>
          <w:b w:val="1"/>
          <w:color w:val="404040"/>
          <w:rtl w:val="0"/>
        </w:rPr>
        <w:t xml:space="preserve">Wie geht es weiter?</w:t>
      </w:r>
    </w:p>
    <w:p w:rsidR="00000000" w:rsidDel="00000000" w:rsidP="00000000" w:rsidRDefault="00000000" w:rsidRPr="00000000" w14:paraId="00000074">
      <w:pPr>
        <w:numPr>
          <w:ilvl w:val="0"/>
          <w:numId w:val="7"/>
        </w:numPr>
        <w:ind w:left="720" w:hanging="360"/>
      </w:pPr>
      <w:r w:rsidDel="00000000" w:rsidR="00000000" w:rsidRPr="00000000">
        <w:rPr>
          <w:rFonts w:ascii="Roboto" w:cs="Roboto" w:eastAsia="Roboto" w:hAnsi="Roboto"/>
          <w:b w:val="1"/>
          <w:color w:val="404040"/>
          <w:sz w:val="24"/>
          <w:szCs w:val="24"/>
          <w:rtl w:val="0"/>
        </w:rPr>
        <w:t xml:space="preserve">Nächster Termин:</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rPr>
          <w:rFonts w:ascii="Roboto" w:cs="Roboto" w:eastAsia="Roboto" w:hAnsi="Roboto"/>
          <w:b w:val="1"/>
          <w:color w:val="404040"/>
        </w:rPr>
      </w:pPr>
      <w:bookmarkStart w:colFirst="0" w:colLast="0" w:name="_rk1sebm4tl3x" w:id="15"/>
      <w:bookmarkEnd w:id="15"/>
      <w:r w:rsidDel="00000000" w:rsidR="00000000" w:rsidRPr="00000000">
        <w:rPr>
          <w:rFonts w:ascii="Roboto" w:cs="Roboto" w:eastAsia="Roboto" w:hAnsi="Roboto"/>
          <w:b w:val="1"/>
          <w:color w:val="404040"/>
          <w:rtl w:val="0"/>
        </w:rPr>
        <w:t xml:space="preserve">Planung und Sonstiges</w:t>
      </w:r>
    </w:p>
    <w:p w:rsidR="00000000" w:rsidDel="00000000" w:rsidP="00000000" w:rsidRDefault="00000000" w:rsidRPr="00000000" w14:paraId="00000077">
      <w:pPr>
        <w:numPr>
          <w:ilvl w:val="0"/>
          <w:numId w:val="10"/>
        </w:numPr>
        <w:spacing w:after="0" w:afterAutospacing="0"/>
        <w:ind w:left="720" w:hanging="360"/>
      </w:pPr>
      <w:r w:rsidDel="00000000" w:rsidR="00000000" w:rsidRPr="00000000">
        <w:rPr>
          <w:rFonts w:ascii="Roboto" w:cs="Roboto" w:eastAsia="Roboto" w:hAnsi="Roboto"/>
          <w:b w:val="1"/>
          <w:color w:val="404040"/>
          <w:sz w:val="24"/>
          <w:szCs w:val="24"/>
          <w:rtl w:val="0"/>
        </w:rPr>
        <w:t xml:space="preserve">Planung:</w:t>
      </w:r>
    </w:p>
    <w:p w:rsidR="00000000" w:rsidDel="00000000" w:rsidP="00000000" w:rsidRDefault="00000000" w:rsidRPr="00000000" w14:paraId="00000078">
      <w:pPr>
        <w:numPr>
          <w:ilvl w:val="0"/>
          <w:numId w:val="10"/>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Sonстiges:</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