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7ql2zt4lra2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HMV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870d5h8tv9s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Diagnose mit Leitsymptomatik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Weitere Hinweise: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ewrn3cnp5dn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Physiotherapie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w7c942td2la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Vorrangige Heilmittel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KG-ZNS-Kinder, Bobath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KG-ZNS-Kinder, Vojta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KG-ZNS, Bobath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KG-ZNS, Vojta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KG-ZNS, PNF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MLD 30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MLD 45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37q4bowz5v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Ergänzende Heilmittel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Übungsbehandlung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Wärme: heiße Rolle, Heißluft, Ultraschall, Packungen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Elektrostimulation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Elektrotherapie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t9hrvcx08lp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Sprech- und Sprachtherapie oder Schlucktherapie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Therapiedauer: 30 Minuten, 45 Minuten, 60 минут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d1v1s8ey2g1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Sitzungen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Anzahl pro Woche: 1 x pro Woche, 2 x pro Woche, 3 x pro Woche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Verordnungsmenge: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7mz177xo0bn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ggf. Ergänzendes Heilmittel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Anzahl pro Woche: 1 x pro Woche, 2 x pro Woche, 3 x pro Woche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Verordnungsmenge: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