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kgekj5qrpsa9" w:id="0"/>
      <w:bookmarkEnd w:id="0"/>
      <w:r w:rsidDel="00000000" w:rsidR="00000000" w:rsidRPr="00000000">
        <w:rPr>
          <w:b w:val="1"/>
          <w:color w:val="000000"/>
          <w:rtl w:val="0"/>
        </w:rPr>
        <w:t xml:space="preserve">KFO Aligner Eingliederung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47bkty0bq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Befund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Aufklärung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00dxk214y5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Supragingivale Reinigung mit Politur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Verwendete Geräte und Materialien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PZR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Cavitron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 Scaler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Airflow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Zahnseide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IDR-Bürstchen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Politur: Bürstchen, Polierkelch, Finierstreifen, Polierpaste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j3i5sxcxr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Subgingivale Reinigung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Behandlung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Subgingivales Debridement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Entfernung von Debris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Parodontalchirurgische Therapie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Wurzelglättung (Root Planing)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Verwendetes Instrumentarium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Abschlussbehandlung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Taschenspülung mit CHX-Splg. (0,2%), H2O2, NaCl, Oxygen Fluid, PerioAid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Subgingivale medikamentöse Lokalapplikation (CHX-Gel, Blue M Gel, etc.)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mz0yxwfzd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Attachments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Verwendete Materialien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Attachmentschiene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Ätzgel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Bonding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Grund für Faktorsteigerung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Erhöhter Speichelfluss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38eqw7bad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Approximale Schmelzreduktion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7vwpz575s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Versiegelung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Kariesfreie Fissuren und Glattflächen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OKUK: 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deb4hl58g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Buttons/ Hooks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z8typdbb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Stripping/ DS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Wert</w:t>
      </w:r>
      <w:r w:rsidDel="00000000" w:rsidR="00000000" w:rsidRPr="00000000">
        <w:rPr>
          <w:rtl w:val="0"/>
        </w:rPr>
        <w:t xml:space="preserve">:</w:t>
        <w:br w:type="textWrapping"/>
        <w:t xml:space="preserve">0,1 mm, 0,2 mm, 0,3 mm, 0,4 mm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dy09ubk59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Gummizüge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Klasse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II, III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links, rechts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CrissCross, Up and Down, Dave, Dwight, Bummer, Roberto, Cliff, Fred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xowxl0c41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Fluoridierung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Materialien: 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618xrxpdl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Aligner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Schiene Nummer 1 eingesetzt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Handhabung und Pflege erklärt und gezeigt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Chewies mitgegeben und Anwendung erklärt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Tragezeit von 22 Stunden angeraten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Wiederholte Aufklärung über möglichen Spannungs-/Druckschmerz in den ersten Tagen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Schienenwechsel im Intervall von: 7 Tagen, 10 Tagen, 14 Tagen, 3 Tagen, 5 Tagen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Informationsmaterial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Informationsblatt mitgegeben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Invisalign Set mitgegeben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Angle-Aligner mitgegeben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Aligner Set mitgegeben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w1jwvjrk5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Nächster Termin: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Aligner Kontrolle</w:t>
      </w:r>
      <w:r w:rsidDel="00000000" w:rsidR="00000000" w:rsidRPr="00000000">
        <w:rPr>
          <w:rtl w:val="0"/>
        </w:rPr>
        <w:t xml:space="preserve"> (ON DEMAND)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kbbc4o9nw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Planung und Sonstiges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Planung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Sonstiges</w:t>
      </w:r>
      <w:r w:rsidDel="00000000" w:rsidR="00000000" w:rsidRPr="00000000">
        <w:rPr>
          <w:rtl w:val="0"/>
        </w:rPr>
        <w:t xml:space="preserve">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