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u17ajnbtncm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Kind: Erstberatung ab 33 Monate FU2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7exxxk12fka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emmnu2uq7cz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Beratungsdauer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Infoskop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Erstberatungsbogen in Infoskop ausgefüllт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q9thl4l4ok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Früherkennungsuntersuchung FU2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FU2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Früherkennungsuntersuchung eines Kindes vom 34. bis zum vollendeten 72. Lebensmonat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Fluoridlackanwendung zur Zahnschmelzhärtung zur FU1a-c mit Duraphat (6. bis zum vollendeten 72. LM)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Getränke- und Ernährungsaufklärung durchgeführt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Bessere häusliche Mundhygiene notwendig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 sollen Zähne putzen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 sollen nachputzen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Aufklärung über die Ursachen u. Folgen von Karies und Gingivitis sowie deren Vermeidung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Ernährungsanamnese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Kariesrisiko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Gering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Mittelgradig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Hoch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0385kguhzx9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Intraoralbefunde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01 aufgenommen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Angle Klasse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I, II/1, II/2, III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Okklusion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Stufe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Mittellinienabweichung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Lutschoffener Biss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Kopfbiss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Kreuzbiss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00k8vn7of3y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Röntgen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Typ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BF, OPG, ZF, DVT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Apikales Rö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V.a. Karies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Klin. Entzündung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Anlagenbestimmung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aj523eyjvg2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Extraoralbefunde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wlbq4scwour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Profil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Konvex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Gerade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Konkav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0h9oya60geg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Myofunktional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OpB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Zungenhabit beim Schlucken/Sprechen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Zungenpressen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Lippen einziehen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Mundatmung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Atmung nasal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Lippenschluss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Inkompetent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Kompetent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nn7qriwds0z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Fluoridierung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9bditz34h7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Therapieplanung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Überweisung an kinderzahnärztliche Fachpraxis notwendig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Überweisungsauftrag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ist in KFO Behandlung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KFO notwendig/Überweisung KFO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1nwy033eqbt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Mehrkosten / Eigenanteil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t7g2dm5r4n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Verhalten des Kindes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Compliance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Kooperativ auf Liege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Legt sich nicht hin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Kooperativ mit viel Verhaltensführung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Schwierig, empfindlich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Präkooperativ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Unkooperativ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Nicht kooperativ genug für Behandlung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Benötigt Kontakt zu Begleitperson (zB Händehalten)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Sauger/Wasser gut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Rotierende Bürste gut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Folgt den Anweisungen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Akzeptiert Lachgas-Nase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Atmet gut durch die Nase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Mundatmer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Mundöffnung sehr klein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Kann Mund nicht offen halten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Zunge drückt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Give away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whq1guasolo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Engmaschige Kontrolle in 4 Monaten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Regelmäßige Kontrolle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MuHy alle 6 Monate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Versiegelungen der 6er empfohlen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Termin kann ausgemacht werden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Versiegelungen der 6er erst nach vollst. Durchbruch / erneute Kontrolle notwendig vor Versiegelung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 Versiegelung zum jetzigen Zeitpunkt indiziert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Normal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ITN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N2O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Desens dann N2O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Desens + Rö + Besprechung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Notwendigkeit Dolmetscher aufgeklärt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