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ZE Eingliedern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1hiip0y2v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Anamnese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Befund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Aufklärung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Kosten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yr4d39pr3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Behandlungsgebiet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Oberkiefer:</w:t>
        <w:br w:type="textWrapping"/>
      </w:r>
      <w:r w:rsidDel="00000000" w:rsidR="00000000" w:rsidRPr="00000000">
        <w:rPr>
          <w:rtl w:val="0"/>
        </w:rPr>
        <w:t xml:space="preserve">55 54 53 52 51 | 61 62 63 64 65</w:t>
        <w:br w:type="textWrapping"/>
        <w:t xml:space="preserve">18 17 16 15 14 13 12 11 | 21 22 23 24 25 26 27 28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Unterkiefer:</w:t>
        <w:br w:type="textWrapping"/>
      </w:r>
      <w:r w:rsidDel="00000000" w:rsidR="00000000" w:rsidRPr="00000000">
        <w:rPr>
          <w:rtl w:val="0"/>
        </w:rPr>
        <w:t xml:space="preserve">48 47 46 45 44 43 42 41 | 31 32 33 34 35 36 37 38</w:t>
        <w:br w:type="textWrapping"/>
        <w:t xml:space="preserve">85 84 83 82 81 | 71 72 73 74 75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rgesfhmzt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Art der Versorgung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Brücke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Krone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Teilkrone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Inlay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Adhäsivbrücke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Cerec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Zirkon Katana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Zirkon keramisch verblendet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VMK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Emax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Monolithisch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NEM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Implantatgetragen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Suprakonstruktion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Teleskopprothese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MGP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Interimsversorgung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on 4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on 6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LZP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ixu64216z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Labor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Eigenlabor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Fremdlabor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zkzaket5c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Angaben zum ZE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(Art der Versorgung, Material, Labor)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ra1nddtm1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Mouth Desinfection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Vor Behandlung mit: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 Sekunden</w:t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Minute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CHX-Splg. (0,2%)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H2O2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vyey8i6qa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ViPr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OKUK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Oberkiefer:</w:t>
        <w:br w:type="textWrapping"/>
      </w:r>
      <w:r w:rsidDel="00000000" w:rsidR="00000000" w:rsidRPr="00000000">
        <w:rPr>
          <w:rtl w:val="0"/>
        </w:rPr>
        <w:t xml:space="preserve">55 54 53 52 51 | 61 62 63 64 65</w:t>
        <w:br w:type="textWrapping"/>
        <w:t xml:space="preserve">18 17 16 15 14 13 12 11 | 21 22 23 24 25 26 27 28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Unterkiefer:</w:t>
        <w:br w:type="textWrapping"/>
      </w:r>
      <w:r w:rsidDel="00000000" w:rsidR="00000000" w:rsidRPr="00000000">
        <w:rPr>
          <w:rtl w:val="0"/>
        </w:rPr>
        <w:t xml:space="preserve">48 47 46 45 44 43 42 41 | 31 32 33 34 35 36 37 38</w:t>
        <w:br w:type="textWrapping"/>
        <w:t xml:space="preserve">85 84 83 82 81 | 71 72 73 74 75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z34tt0hh0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Testverfahren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Kältespray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Luft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Wärme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Ergebnis: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+/-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verzögert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4z9efpa4t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Anästhesie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Risikoaufklärung:</w:t>
        <w:br w:type="textWrapping"/>
      </w:r>
      <w:r w:rsidDel="00000000" w:rsidR="00000000" w:rsidRPr="00000000">
        <w:rPr>
          <w:rtl w:val="0"/>
        </w:rPr>
        <w:t xml:space="preserve">Hämatom, Nervschaden, Herzrasen, hängende Augenlider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Oberflächenanästhesie: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Emla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Gingicain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HurriCaine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Kältespray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Oraqix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Infiltrationsanästhesie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Leitungsanästhesie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Intraligamentäre Anästhesie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Anästhetikum: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Ultracain D-S (1:200.000)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Ultracain D-S forte (1:100.000)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Ultracain D (ohne Adrenalin)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Artinestol (1:100.000)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Mepivastesin 3%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Scandonest 3% ohne Vasokonstriktor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Anzahl Zylinder:</w:t>
        <w:br w:type="textWrapping"/>
      </w:r>
      <w:r w:rsidDel="00000000" w:rsidR="00000000" w:rsidRPr="00000000">
        <w:rPr>
          <w:rtl w:val="0"/>
        </w:rPr>
        <w:t xml:space="preserve">1 2 3 4 5 6 7 ...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Grund für Faktorsteigerung: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Zusätzliche Infiltrationsanästhesie zur vollständigen Anästhesietiefe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Entzündliche Vorgänge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Gewebeschonende Abgabe des Anästhetikums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Atypischer Nervverlauf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Kompakter Knochen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v6ghfqtk1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Kontrolle Belagsentfernung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Kontrolle mit Nachreinigung und Politur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27rdkeazr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Vorbereitung Einsetzen/Eingliedern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Prov. abgenommen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Zementreste entfernt (Handinstrumente, Ultraschall)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Entfernen von störender Schleimhaut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Reinigung mit Alkohol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Einprobe: Farbe, Form, Passung, Okkl. und Approximalkontakte überprüft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1frd6rmdh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Restaurationsmaterial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VMK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Cerec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Zirkon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Monolithisch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E.max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NEM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LZP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cg6nnniyx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Adhäsiv / Konditionierung Zahn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SÄT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Adhese Universal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Bonding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Cleaner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Clearfil Bond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Etch&amp;Bond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G-Premio Bond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9kso3qhcq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Spanngummi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 54 53 52 51 | 61 62 63 64 65</w:t>
        <w:br w:type="textWrapping"/>
        <w:t xml:space="preserve">18 17 16 15 14 13 12 11 | 21 22 23 24 25 26 27 28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Wie oft neu angelegt?</w:t>
        <w:br w:type="textWrapping"/>
      </w: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Grund für Faktorsteigerung: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Starke Approximalkontakte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Erschwerter Zugang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Erhöhter Speichelfluss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Starker Zungendruck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r57poeru0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Eingliederung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Befestigungsmaterial: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Calibra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Core-X-Flow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G-Cem One</w:t>
      </w:r>
    </w:p>
    <w:p w:rsidR="00000000" w:rsidDel="00000000" w:rsidP="00000000" w:rsidRDefault="00000000" w:rsidRPr="00000000" w14:paraId="0000008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GIZ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Harvard</w:t>
      </w:r>
    </w:p>
    <w:p w:rsidR="00000000" w:rsidDel="00000000" w:rsidP="00000000" w:rsidRDefault="00000000" w:rsidRPr="00000000" w14:paraId="0000008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Ketac Cem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Okklusionskontrolle</w:t>
      </w:r>
    </w:p>
    <w:p w:rsidR="00000000" w:rsidDel="00000000" w:rsidP="00000000" w:rsidRDefault="00000000" w:rsidRPr="00000000" w14:paraId="0000008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Okklusion überprüft</w:t>
      </w:r>
    </w:p>
    <w:p w:rsidR="00000000" w:rsidDel="00000000" w:rsidP="00000000" w:rsidRDefault="00000000" w:rsidRPr="00000000" w14:paraId="00000090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eingeschliffen und poliert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vd4tqkmtu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Fluoridierung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Ziel:</w:t>
      </w:r>
      <w:r w:rsidDel="00000000" w:rsidR="00000000" w:rsidRPr="00000000">
        <w:rPr>
          <w:rtl w:val="0"/>
        </w:rPr>
        <w:t xml:space="preserve"> Verbesserung der Zahnhartsubstanz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Elmex Gelee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Elmex Fluid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Bifluorid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r80o5xgyh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Gnathologisches Einschleifen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Okklusionskontrolle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Okklusion überprüft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eingeschliffen und poliert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pi8l5ljma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Nachfinieren / Politur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einer bestehenden Restauration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2fh6bv5ru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Patienteninformation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IDR-Bürstchen angepasst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Zahnseide empfohlen und Verwendung gezeigt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Verwendung SuperFloss gezeigt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Kontrolltermin empfohlen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Informationsblatt mitgegeben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41ekqlttq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Lokale Entzündung aufgrund von:</w:t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Plaque</w:t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Zahnstein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überstehender Füllungsrand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Konkremente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Prothesenrand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Subgingivale Applikation</w:t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B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Medikament:</w:t>
      </w:r>
    </w:p>
    <w:p w:rsidR="00000000" w:rsidDel="00000000" w:rsidP="00000000" w:rsidRDefault="00000000" w:rsidRPr="00000000" w14:paraId="000000B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CHX Gel (1%)</w:t>
      </w:r>
    </w:p>
    <w:p w:rsidR="00000000" w:rsidDel="00000000" w:rsidP="00000000" w:rsidRDefault="00000000" w:rsidRPr="00000000" w14:paraId="000000B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CHX Spülung (0,2%)</w:t>
      </w:r>
    </w:p>
    <w:p w:rsidR="00000000" w:rsidDel="00000000" w:rsidP="00000000" w:rsidRDefault="00000000" w:rsidRPr="00000000" w14:paraId="000000B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Aureomycin</w:t>
      </w:r>
    </w:p>
    <w:p w:rsidR="00000000" w:rsidDel="00000000" w:rsidP="00000000" w:rsidRDefault="00000000" w:rsidRPr="00000000" w14:paraId="000000B6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pqzv7nef3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Zufriedenheit:</w:t>
        <w:br w:type="textWrapping"/>
      </w:r>
      <w:r w:rsidDel="00000000" w:rsidR="00000000" w:rsidRPr="00000000">
        <w:rPr>
          <w:rtl w:val="0"/>
        </w:rPr>
        <w:t xml:space="preserve">Demo im Spiegel, Patient ist zufrieden mit dem Ergebnis, keine Beschwerden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m4s1qv7vd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