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Working together in harmony was one of the things that my group excelled at. We collaborated successfully. We were aware of each other's strengths and ensured that</w:t>
      </w:r>
    </w:p>
    <w:p w:rsidR="00000000" w:rsidDel="00000000" w:rsidP="00000000" w:rsidRDefault="00000000" w:rsidRPr="00000000" w14:paraId="00000002">
      <w:pPr>
        <w:rPr/>
      </w:pPr>
      <w:r w:rsidDel="00000000" w:rsidR="00000000" w:rsidRPr="00000000">
        <w:rPr>
          <w:rtl w:val="0"/>
        </w:rPr>
        <w:t xml:space="preserve"> they were used properly to complete tasks on time.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It has been a successful team and no major improvements are needed but what could have been better is being able to distribute work equally. Moreover I believe that one member could have cooperated better. No member should be pressed by the workload. Some tasks may need two people to complete while others may require three, so roles should have been assigned accordingly.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surprised me is that despite being on the other side of the world I managed to organise my schedule with my team members. I was able to overcome the inconveniences that might happen concerning the timing difference between Morocco and Australia. What impressed me more is the level of creativity and the quality of work we have performed.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learned that communication skills are valuable in this role, because I have benefited a lot from the way we communicate with each other in the aim of producing a refined and satisfying work. I also learned that working in a homogeneous way is very beneficial and rewarding.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8.969407896664"/>
        <w:gridCol w:w="5686.5424031269595"/>
        <w:tblGridChange w:id="0">
          <w:tblGrid>
            <w:gridCol w:w="3338.969407896664"/>
            <w:gridCol w:w="5686.542403126959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D">
            <w:pPr>
              <w:spacing w:line="342.85714285714283" w:lineRule="auto"/>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0">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342.85714285714283" w:lineRule="auto"/>
              <w:rPr>
                <w:color w:val="24292e"/>
                <w:sz w:val="21"/>
                <w:szCs w:val="21"/>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