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711B7" w14:textId="1BB8AA47" w:rsidR="00B56AFE" w:rsidRDefault="00B56AFE" w:rsidP="00B56AFE">
      <w:pPr>
        <w:pStyle w:val="Titleofthepaper"/>
        <w:rPr>
          <w:rFonts w:cs="Arial"/>
          <w:noProof w:val="0"/>
          <w:sz w:val="36"/>
          <w:szCs w:val="36"/>
          <w:lang w:val="en-GB"/>
        </w:rPr>
      </w:pPr>
      <w:bookmarkStart w:id="0" w:name="Title_2"/>
      <w:r>
        <w:rPr>
          <w:rFonts w:cs="Arial"/>
          <w:noProof w:val="0"/>
          <w:sz w:val="36"/>
          <w:szCs w:val="36"/>
          <w:lang w:val="en-GB"/>
        </w:rPr>
        <w:t>Project 1: Replicating Sutton 1988</w:t>
      </w:r>
    </w:p>
    <w:bookmarkEnd w:id="0"/>
    <w:p w14:paraId="3DAF74D2" w14:textId="77777777" w:rsidR="00B56AFE" w:rsidRDefault="00B56AFE" w:rsidP="00B56AFE">
      <w:pPr>
        <w:pStyle w:val="Titleofthepaper"/>
        <w:rPr>
          <w:rFonts w:cs="Arial"/>
          <w:noProof w:val="0"/>
          <w:sz w:val="24"/>
          <w:szCs w:val="24"/>
          <w:lang w:val="en-GB"/>
        </w:rPr>
      </w:pPr>
    </w:p>
    <w:p w14:paraId="5BC84606" w14:textId="20AD6FB6" w:rsidR="00B56AFE" w:rsidRDefault="00B56AFE" w:rsidP="00B56AFE">
      <w:pPr>
        <w:autoSpaceDE w:val="0"/>
        <w:autoSpaceDN w:val="0"/>
        <w:adjustRightInd w:val="0"/>
        <w:rPr>
          <w:rFonts w:ascii="Arial" w:hAnsi="Arial" w:cs="Arial"/>
          <w:b/>
          <w:szCs w:val="24"/>
        </w:rPr>
      </w:pPr>
      <w:r>
        <w:rPr>
          <w:rFonts w:ascii="Arial" w:hAnsi="Arial" w:cs="Arial"/>
          <w:b/>
          <w:szCs w:val="24"/>
        </w:rPr>
        <w:t>Myles Lefkovitz</w:t>
      </w:r>
    </w:p>
    <w:p w14:paraId="33320318" w14:textId="00B0C4CB" w:rsidR="00B56AFE" w:rsidRDefault="00B56AFE" w:rsidP="00B56AFE">
      <w:pPr>
        <w:autoSpaceDE w:val="0"/>
        <w:autoSpaceDN w:val="0"/>
        <w:adjustRightInd w:val="0"/>
        <w:rPr>
          <w:rFonts w:ascii="Arial" w:hAnsi="Arial" w:cs="Arial"/>
        </w:rPr>
      </w:pPr>
      <w:r>
        <w:rPr>
          <w:rFonts w:ascii="Arial" w:hAnsi="Arial" w:cs="Arial"/>
        </w:rPr>
        <w:t>gth836x</w:t>
      </w:r>
    </w:p>
    <w:p w14:paraId="6FD6E879" w14:textId="5C7552D0" w:rsidR="00B56AFE" w:rsidRDefault="00B56AFE" w:rsidP="00B56AFE">
      <w:pPr>
        <w:autoSpaceDE w:val="0"/>
        <w:autoSpaceDN w:val="0"/>
        <w:adjustRightInd w:val="0"/>
        <w:rPr>
          <w:rFonts w:ascii="Arial" w:hAnsi="Arial" w:cs="Arial"/>
        </w:rPr>
      </w:pPr>
      <w:r>
        <w:rPr>
          <w:rFonts w:ascii="Arial" w:hAnsi="Arial" w:cs="Arial"/>
        </w:rPr>
        <w:t xml:space="preserve">GitHub Hash: </w:t>
      </w:r>
      <w:r w:rsidR="00E45E24" w:rsidRPr="00E45E24">
        <w:rPr>
          <w:rFonts w:ascii="Arial" w:hAnsi="Arial" w:cs="Arial"/>
        </w:rPr>
        <w:t>54df700356978b3ae32fb14be1b68669b8de9556</w:t>
      </w:r>
    </w:p>
    <w:p w14:paraId="38115BB3" w14:textId="4B10A0AA" w:rsidR="00B97B34" w:rsidRPr="00B97B34" w:rsidRDefault="00B97B34" w:rsidP="00B97B34">
      <w:pPr>
        <w:pStyle w:val="Heading1"/>
        <w:numPr>
          <w:ilvl w:val="0"/>
          <w:numId w:val="11"/>
        </w:numPr>
        <w:tabs>
          <w:tab w:val="left" w:pos="720"/>
        </w:tabs>
        <w:jc w:val="left"/>
        <w:rPr>
          <w:rFonts w:ascii="Arial" w:hAnsi="Arial" w:cs="Arial"/>
        </w:rPr>
      </w:pPr>
      <w:r>
        <w:rPr>
          <w:rFonts w:ascii="Arial" w:hAnsi="Arial" w:cs="Arial"/>
        </w:rPr>
        <w:t>INTRODUCTION</w:t>
      </w:r>
      <w:bookmarkStart w:id="1" w:name="_GoBack"/>
      <w:bookmarkEnd w:id="1"/>
    </w:p>
    <w:p w14:paraId="2F736EF4" w14:textId="0791BB1A" w:rsidR="00B56AFE" w:rsidRDefault="00B56AFE" w:rsidP="00B97B34">
      <w:pPr>
        <w:ind w:firstLine="360"/>
        <w:jc w:val="left"/>
        <w:rPr>
          <w:rFonts w:ascii="Arial" w:hAnsi="Arial" w:cs="Arial"/>
        </w:rPr>
      </w:pPr>
      <w:r w:rsidRPr="006674DF">
        <w:rPr>
          <w:rFonts w:ascii="Arial" w:hAnsi="Arial" w:cs="Arial"/>
        </w:rPr>
        <w:t xml:space="preserve">In this project, I replicate the experiments used by Sutton in “Learning to Predict by the Methods of Temporal Differences” [Sutton, 1988]. Sutton performs two experiments and produces a number of figures using </w:t>
      </w:r>
      <w:r w:rsidR="006674DF" w:rsidRPr="006674DF">
        <w:rPr>
          <w:rFonts w:ascii="Arial" w:hAnsi="Arial" w:cs="Arial"/>
        </w:rPr>
        <w:t>a bounded</w:t>
      </w:r>
      <w:r w:rsidRPr="006674DF">
        <w:rPr>
          <w:rFonts w:ascii="Arial" w:hAnsi="Arial" w:cs="Arial"/>
        </w:rPr>
        <w:t xml:space="preserve"> Random Walk </w:t>
      </w:r>
      <w:r w:rsidR="006674DF" w:rsidRPr="006674DF">
        <w:rPr>
          <w:rFonts w:ascii="Arial" w:hAnsi="Arial" w:cs="Arial"/>
        </w:rPr>
        <w:t xml:space="preserve">as a simple example. His experiments show the performance difference between </w:t>
      </w:r>
      <w:proofErr w:type="gramStart"/>
      <w:r w:rsidR="006674DF" w:rsidRPr="006674DF">
        <w:rPr>
          <w:rFonts w:ascii="Arial" w:hAnsi="Arial" w:cs="Arial"/>
        </w:rPr>
        <w:t>TD(</w:t>
      </w:r>
      <w:proofErr w:type="gramEnd"/>
      <w:r w:rsidR="006674DF" w:rsidRPr="006674DF">
        <w:rPr>
          <w:rFonts w:ascii="Arial" w:hAnsi="Arial" w:cs="Arial"/>
        </w:rPr>
        <w:t xml:space="preserve">1) (the </w:t>
      </w:r>
      <w:proofErr w:type="spellStart"/>
      <w:r w:rsidR="006674DF" w:rsidRPr="006674DF">
        <w:rPr>
          <w:rFonts w:ascii="Arial" w:hAnsi="Arial" w:cs="Arial"/>
        </w:rPr>
        <w:t>Widrow</w:t>
      </w:r>
      <w:proofErr w:type="spellEnd"/>
      <w:r w:rsidR="006674DF" w:rsidRPr="006674DF">
        <w:rPr>
          <w:rFonts w:ascii="Arial" w:hAnsi="Arial" w:cs="Arial"/>
        </w:rPr>
        <w:t>-Hoff supervised learning rule) and TD(</w:t>
      </w:r>
      <w:r w:rsidR="006674DF" w:rsidRPr="006674DF">
        <w:rPr>
          <w:rFonts w:ascii="Arial" w:hAnsi="Arial" w:cs="Arial"/>
        </w:rPr>
        <w:sym w:font="Symbol" w:char="F06C"/>
      </w:r>
      <w:r w:rsidR="006674DF" w:rsidRPr="006674DF">
        <w:rPr>
          <w:rFonts w:ascii="Arial" w:hAnsi="Arial" w:cs="Arial"/>
        </w:rPr>
        <w:t xml:space="preserve">). </w:t>
      </w:r>
      <w:proofErr w:type="gramStart"/>
      <w:r w:rsidR="006674DF" w:rsidRPr="006674DF">
        <w:rPr>
          <w:rFonts w:ascii="Arial" w:hAnsi="Arial" w:cs="Arial"/>
        </w:rPr>
        <w:t>TD(</w:t>
      </w:r>
      <w:proofErr w:type="gramEnd"/>
      <w:r w:rsidR="006674DF" w:rsidRPr="006674DF">
        <w:rPr>
          <w:rFonts w:ascii="Arial" w:hAnsi="Arial" w:cs="Arial"/>
        </w:rPr>
        <w:sym w:font="Symbol" w:char="F06C"/>
      </w:r>
      <w:r w:rsidR="006674DF" w:rsidRPr="006674DF">
        <w:rPr>
          <w:rFonts w:ascii="Arial" w:hAnsi="Arial" w:cs="Arial"/>
        </w:rPr>
        <w:t>) outperforms TD(1) in both experiments</w:t>
      </w:r>
      <w:r w:rsidR="00B66DA7">
        <w:rPr>
          <w:rFonts w:ascii="Arial" w:hAnsi="Arial" w:cs="Arial"/>
        </w:rPr>
        <w:t xml:space="preserve"> (for some value of </w:t>
      </w:r>
      <w:r w:rsidR="00B66DA7">
        <w:rPr>
          <w:rFonts w:ascii="Arial" w:hAnsi="Arial" w:cs="Arial"/>
        </w:rPr>
        <w:sym w:font="Symbol" w:char="F06C"/>
      </w:r>
      <w:r w:rsidR="00365854">
        <w:rPr>
          <w:rFonts w:ascii="Arial" w:hAnsi="Arial" w:cs="Arial"/>
        </w:rPr>
        <w:t xml:space="preserve"> &lt; 1</w:t>
      </w:r>
      <w:r w:rsidR="00B66DA7">
        <w:rPr>
          <w:rFonts w:ascii="Arial" w:hAnsi="Arial" w:cs="Arial"/>
        </w:rPr>
        <w:t>)</w:t>
      </w:r>
      <w:r w:rsidR="006674DF" w:rsidRPr="006674DF">
        <w:rPr>
          <w:rFonts w:ascii="Arial" w:hAnsi="Arial" w:cs="Arial"/>
        </w:rPr>
        <w:t>.</w:t>
      </w:r>
      <w:r w:rsidR="00D1375F">
        <w:rPr>
          <w:rFonts w:ascii="Arial" w:hAnsi="Arial" w:cs="Arial"/>
        </w:rPr>
        <w:t xml:space="preserve"> I successfully reproduce the figures and explain the implementation used to recreate the experiments.</w:t>
      </w:r>
    </w:p>
    <w:p w14:paraId="445F7F12" w14:textId="77777777" w:rsidR="00B97B34" w:rsidRPr="006674DF" w:rsidRDefault="00B97B34" w:rsidP="00B97B34">
      <w:pPr>
        <w:ind w:firstLine="720"/>
        <w:jc w:val="left"/>
        <w:rPr>
          <w:rFonts w:ascii="Arial" w:hAnsi="Arial" w:cs="Arial"/>
        </w:rPr>
      </w:pPr>
    </w:p>
    <w:p w14:paraId="2D3BC573" w14:textId="7ACA6677" w:rsidR="00B97B34" w:rsidRDefault="00B97B34" w:rsidP="00B97B34">
      <w:pPr>
        <w:pStyle w:val="Heading1"/>
        <w:numPr>
          <w:ilvl w:val="0"/>
          <w:numId w:val="11"/>
        </w:numPr>
        <w:tabs>
          <w:tab w:val="left" w:pos="720"/>
        </w:tabs>
        <w:jc w:val="left"/>
        <w:rPr>
          <w:rFonts w:ascii="Arial" w:hAnsi="Arial" w:cs="Arial"/>
        </w:rPr>
      </w:pPr>
      <w:r>
        <w:rPr>
          <w:rFonts w:ascii="Arial" w:hAnsi="Arial" w:cs="Arial"/>
        </w:rPr>
        <w:t>RANDOM WALK</w:t>
      </w:r>
    </w:p>
    <w:p w14:paraId="6FA38529" w14:textId="5EDAC5F5" w:rsidR="00330D84" w:rsidRDefault="00330D84" w:rsidP="00330D84">
      <w:pPr>
        <w:ind w:firstLine="360"/>
        <w:jc w:val="both"/>
        <w:rPr>
          <w:rFonts w:ascii="Arial" w:hAnsi="Arial" w:cs="Arial"/>
        </w:rPr>
      </w:pPr>
      <w:r>
        <w:rPr>
          <w:rFonts w:ascii="Arial" w:hAnsi="Arial" w:cs="Arial"/>
        </w:rPr>
        <w:t xml:space="preserve">A bounded random walk is a random set of states along a given path. The bounded random walk generator used in these experiments is shown in Figure 1 below. </w:t>
      </w:r>
    </w:p>
    <w:p w14:paraId="3D6DD03B" w14:textId="77777777" w:rsidR="00330D84" w:rsidRDefault="00330D84" w:rsidP="00330D84">
      <w:pPr>
        <w:keepNext/>
        <w:ind w:left="360"/>
        <w:jc w:val="both"/>
      </w:pPr>
      <w:r>
        <w:rPr>
          <w:noProof/>
        </w:rPr>
        <w:drawing>
          <wp:inline distT="0" distB="0" distL="0" distR="0" wp14:anchorId="161E84C3" wp14:editId="2BD7FCF1">
            <wp:extent cx="53340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885825"/>
                    </a:xfrm>
                    <a:prstGeom prst="rect">
                      <a:avLst/>
                    </a:prstGeom>
                  </pic:spPr>
                </pic:pic>
              </a:graphicData>
            </a:graphic>
          </wp:inline>
        </w:drawing>
      </w:r>
    </w:p>
    <w:p w14:paraId="6AC8640D" w14:textId="3054ECD1" w:rsidR="00330D84" w:rsidRPr="00330D84" w:rsidRDefault="00330D84" w:rsidP="00330D84">
      <w:pPr>
        <w:pStyle w:val="Caption"/>
        <w:rPr>
          <w:rFonts w:ascii="Arial" w:hAnsi="Arial" w:cs="Arial"/>
          <w:i w:val="0"/>
          <w:color w:val="auto"/>
          <w:sz w:val="20"/>
        </w:rPr>
      </w:pPr>
      <w:r w:rsidRPr="00330D84">
        <w:rPr>
          <w:rFonts w:ascii="Arial" w:hAnsi="Arial" w:cs="Arial"/>
          <w:i w:val="0"/>
          <w:color w:val="auto"/>
          <w:sz w:val="20"/>
        </w:rPr>
        <w:t xml:space="preserve">Figure </w:t>
      </w:r>
      <w:r w:rsidRPr="00330D84">
        <w:rPr>
          <w:rFonts w:ascii="Arial" w:hAnsi="Arial" w:cs="Arial"/>
          <w:i w:val="0"/>
          <w:color w:val="auto"/>
          <w:sz w:val="20"/>
        </w:rPr>
        <w:fldChar w:fldCharType="begin"/>
      </w:r>
      <w:r w:rsidRPr="00330D84">
        <w:rPr>
          <w:rFonts w:ascii="Arial" w:hAnsi="Arial" w:cs="Arial"/>
          <w:i w:val="0"/>
          <w:color w:val="auto"/>
          <w:sz w:val="20"/>
        </w:rPr>
        <w:instrText xml:space="preserve"> SEQ Figure \* ARABIC </w:instrText>
      </w:r>
      <w:r w:rsidRPr="00330D84">
        <w:rPr>
          <w:rFonts w:ascii="Arial" w:hAnsi="Arial" w:cs="Arial"/>
          <w:i w:val="0"/>
          <w:color w:val="auto"/>
          <w:sz w:val="20"/>
        </w:rPr>
        <w:fldChar w:fldCharType="separate"/>
      </w:r>
      <w:r w:rsidR="00F9208E">
        <w:rPr>
          <w:rFonts w:ascii="Arial" w:hAnsi="Arial" w:cs="Arial"/>
          <w:i w:val="0"/>
          <w:noProof/>
          <w:color w:val="auto"/>
          <w:sz w:val="20"/>
        </w:rPr>
        <w:t>1</w:t>
      </w:r>
      <w:r w:rsidRPr="00330D84">
        <w:rPr>
          <w:rFonts w:ascii="Arial" w:hAnsi="Arial" w:cs="Arial"/>
          <w:i w:val="0"/>
          <w:color w:val="auto"/>
          <w:sz w:val="20"/>
        </w:rPr>
        <w:fldChar w:fldCharType="end"/>
      </w:r>
      <w:r>
        <w:rPr>
          <w:rFonts w:ascii="Arial" w:hAnsi="Arial" w:cs="Arial"/>
          <w:i w:val="0"/>
          <w:color w:val="auto"/>
          <w:sz w:val="20"/>
        </w:rPr>
        <w:t>. A Random Walk Generator [Sutton, 1988]</w:t>
      </w:r>
    </w:p>
    <w:p w14:paraId="177E2CFF" w14:textId="7487D1A6" w:rsidR="00330D84" w:rsidRDefault="00330D84" w:rsidP="00330D84">
      <w:pPr>
        <w:ind w:firstLine="360"/>
        <w:jc w:val="left"/>
        <w:rPr>
          <w:rFonts w:ascii="Arial" w:hAnsi="Arial" w:cs="Arial"/>
        </w:rPr>
      </w:pPr>
      <w:r>
        <w:rPr>
          <w:rFonts w:ascii="Arial" w:hAnsi="Arial" w:cs="Arial"/>
        </w:rPr>
        <w:t>A Markov process generates the data sequences uses this generator. The process always starts at state D, then moves randomly (with a 50% chance) to an adjacent state, repeating this process until a terminal state (A or G) is reached. An example walk may be D-&gt;E-&gt;D-&gt;C-&gt;B-&gt;A.</w:t>
      </w:r>
    </w:p>
    <w:p w14:paraId="1982C199" w14:textId="4849BA76" w:rsidR="00330D84" w:rsidRDefault="00330D84" w:rsidP="00330D84">
      <w:pPr>
        <w:ind w:firstLine="360"/>
        <w:jc w:val="left"/>
        <w:rPr>
          <w:rFonts w:ascii="Arial" w:hAnsi="Arial" w:cs="Arial"/>
        </w:rPr>
      </w:pPr>
    </w:p>
    <w:p w14:paraId="4F831D54" w14:textId="5A66EC86" w:rsidR="00330D84" w:rsidRPr="00330D84" w:rsidRDefault="00330D84" w:rsidP="00330D84">
      <w:pPr>
        <w:ind w:firstLine="360"/>
        <w:jc w:val="left"/>
        <w:rPr>
          <w:rFonts w:ascii="Arial" w:hAnsi="Arial" w:cs="Arial"/>
        </w:rPr>
      </w:pPr>
      <w:r>
        <w:rPr>
          <w:rFonts w:ascii="Arial" w:hAnsi="Arial" w:cs="Arial"/>
        </w:rPr>
        <w:t xml:space="preserve">Each random walk is called a sequence. The experiments below were </w:t>
      </w:r>
      <w:r w:rsidR="00CE17D4">
        <w:rPr>
          <w:rFonts w:ascii="Arial" w:hAnsi="Arial" w:cs="Arial"/>
        </w:rPr>
        <w:t>performed on 100 training sets each with 10 sequences (random walks).</w:t>
      </w:r>
    </w:p>
    <w:p w14:paraId="7BE94963" w14:textId="77777777" w:rsidR="00330D84" w:rsidRPr="00330D84" w:rsidRDefault="00330D84" w:rsidP="00330D84">
      <w:pPr>
        <w:jc w:val="left"/>
        <w:rPr>
          <w:rFonts w:ascii="Arial" w:hAnsi="Arial" w:cs="Arial"/>
        </w:rPr>
      </w:pPr>
    </w:p>
    <w:p w14:paraId="2D0EE6ED" w14:textId="35C9489A" w:rsidR="00DD1CA6" w:rsidRDefault="00DD1CA6" w:rsidP="00DD1CA6">
      <w:pPr>
        <w:pStyle w:val="Heading1"/>
        <w:numPr>
          <w:ilvl w:val="0"/>
          <w:numId w:val="11"/>
        </w:numPr>
        <w:tabs>
          <w:tab w:val="left" w:pos="720"/>
        </w:tabs>
        <w:jc w:val="left"/>
        <w:rPr>
          <w:rFonts w:ascii="Arial" w:hAnsi="Arial" w:cs="Arial"/>
        </w:rPr>
      </w:pPr>
      <w:r>
        <w:rPr>
          <w:rFonts w:ascii="Arial" w:hAnsi="Arial" w:cs="Arial"/>
        </w:rPr>
        <w:t>TD LEARNING DEFINITION</w:t>
      </w:r>
    </w:p>
    <w:p w14:paraId="258BE4FC" w14:textId="15804191" w:rsidR="00DD1CA6" w:rsidRDefault="00365854" w:rsidP="00DD1CA6">
      <w:pPr>
        <w:ind w:firstLine="360"/>
        <w:jc w:val="both"/>
        <w:rPr>
          <w:rFonts w:ascii="Arial" w:hAnsi="Arial" w:cs="Arial"/>
        </w:rPr>
      </w:pPr>
      <w:r>
        <w:rPr>
          <w:rFonts w:ascii="Arial" w:hAnsi="Arial" w:cs="Arial"/>
        </w:rPr>
        <w:t>“</w:t>
      </w:r>
      <w:r w:rsidR="00DD1CA6">
        <w:rPr>
          <w:rFonts w:ascii="Arial" w:hAnsi="Arial" w:cs="Arial"/>
        </w:rPr>
        <w:t xml:space="preserve">Temporal difference (TD) </w:t>
      </w:r>
      <w:r>
        <w:rPr>
          <w:rFonts w:ascii="Arial" w:hAnsi="Arial" w:cs="Arial"/>
        </w:rPr>
        <w:t xml:space="preserve">[learning] methods are a class of incremental learning procedures specialized for prediction problems” [Sutton, 1988]. </w:t>
      </w:r>
    </w:p>
    <w:p w14:paraId="74602287" w14:textId="1040D428" w:rsidR="00365854" w:rsidRDefault="00365854" w:rsidP="00365854">
      <w:pPr>
        <w:jc w:val="both"/>
        <w:rPr>
          <w:rFonts w:ascii="Arial" w:hAnsi="Arial" w:cs="Arial"/>
        </w:rPr>
      </w:pPr>
    </w:p>
    <w:p w14:paraId="583F5230" w14:textId="49F6118E" w:rsidR="002924E3" w:rsidRPr="00135ADB" w:rsidRDefault="002924E3" w:rsidP="00135ADB">
      <w:pPr>
        <w:pStyle w:val="Heading1"/>
        <w:numPr>
          <w:ilvl w:val="0"/>
          <w:numId w:val="16"/>
        </w:numPr>
        <w:tabs>
          <w:tab w:val="left" w:pos="720"/>
        </w:tabs>
        <w:jc w:val="left"/>
        <w:rPr>
          <w:rFonts w:ascii="Arial" w:hAnsi="Arial" w:cs="Arial"/>
          <w:i/>
        </w:rPr>
      </w:pPr>
      <w:r>
        <w:rPr>
          <w:rFonts w:ascii="Arial" w:hAnsi="Arial" w:cs="Arial"/>
          <w:i/>
        </w:rPr>
        <w:t xml:space="preserve">1. </w:t>
      </w:r>
      <w:r w:rsidR="00B56572">
        <w:rPr>
          <w:rFonts w:ascii="Arial" w:hAnsi="Arial" w:cs="Arial"/>
          <w:i/>
        </w:rPr>
        <w:t>DEFINITION IN CONTRAST TO</w:t>
      </w:r>
      <w:r>
        <w:rPr>
          <w:rFonts w:ascii="Arial" w:hAnsi="Arial" w:cs="Arial"/>
          <w:i/>
        </w:rPr>
        <w:t xml:space="preserve"> SUPERVISED LEARNING</w:t>
      </w:r>
    </w:p>
    <w:p w14:paraId="582D6972" w14:textId="78D25593" w:rsidR="00365854" w:rsidRDefault="00365854" w:rsidP="00365854">
      <w:pPr>
        <w:ind w:firstLine="360"/>
        <w:jc w:val="both"/>
        <w:rPr>
          <w:rFonts w:ascii="Arial" w:hAnsi="Arial" w:cs="Arial"/>
        </w:rPr>
      </w:pPr>
      <w:r>
        <w:rPr>
          <w:rFonts w:ascii="Arial" w:hAnsi="Arial" w:cs="Arial"/>
        </w:rPr>
        <w:t>While other prediction learning methods (like supervised learning) pair a single prediction with an actual outcome, TD learning methods pair a prediction with a successive prediction [Sutton, 1988].</w:t>
      </w:r>
    </w:p>
    <w:p w14:paraId="66A0D519" w14:textId="32F1279E" w:rsidR="00DD1CA6" w:rsidRDefault="00DD1CA6" w:rsidP="00DD1CA6">
      <w:pPr>
        <w:jc w:val="both"/>
        <w:rPr>
          <w:rFonts w:ascii="Arial" w:hAnsi="Arial" w:cs="Arial"/>
        </w:rPr>
      </w:pPr>
    </w:p>
    <w:p w14:paraId="68899E3B" w14:textId="3829E7B5" w:rsidR="00365854" w:rsidRDefault="00365854" w:rsidP="00B56572">
      <w:pPr>
        <w:jc w:val="both"/>
        <w:rPr>
          <w:rFonts w:ascii="Arial" w:hAnsi="Arial" w:cs="Arial"/>
        </w:rPr>
      </w:pPr>
      <w:r>
        <w:rPr>
          <w:rFonts w:ascii="Arial" w:hAnsi="Arial" w:cs="Arial"/>
        </w:rPr>
        <w:t>The canonical example that compares TD learning to supervised learning is:</w:t>
      </w:r>
    </w:p>
    <w:p w14:paraId="3AAAD59C" w14:textId="049276D2" w:rsidR="00365854" w:rsidRDefault="00365854" w:rsidP="00B56572">
      <w:pPr>
        <w:ind w:left="576" w:right="576"/>
        <w:jc w:val="both"/>
        <w:rPr>
          <w:rFonts w:ascii="Arial" w:hAnsi="Arial" w:cs="Arial"/>
        </w:rPr>
      </w:pPr>
      <w:r>
        <w:rPr>
          <w:rFonts w:ascii="Arial" w:hAnsi="Arial" w:cs="Arial"/>
        </w:rPr>
        <w:t>“</w:t>
      </w:r>
      <w:r w:rsidRPr="00365854">
        <w:rPr>
          <w:rFonts w:ascii="Arial" w:hAnsi="Arial" w:cs="Arial"/>
        </w:rPr>
        <w:t>For example, suppose a weatherman attempts to</w:t>
      </w:r>
      <w:r>
        <w:rPr>
          <w:rFonts w:ascii="Arial" w:hAnsi="Arial" w:cs="Arial"/>
        </w:rPr>
        <w:t xml:space="preserve"> </w:t>
      </w:r>
      <w:r w:rsidRPr="00365854">
        <w:rPr>
          <w:rFonts w:ascii="Arial" w:hAnsi="Arial" w:cs="Arial"/>
        </w:rPr>
        <w:t>predict on each day of the week whether it will rain on the following Saturday.</w:t>
      </w:r>
      <w:r>
        <w:rPr>
          <w:rFonts w:ascii="Arial" w:hAnsi="Arial" w:cs="Arial"/>
        </w:rPr>
        <w:t xml:space="preserve"> </w:t>
      </w:r>
      <w:r w:rsidRPr="00365854">
        <w:rPr>
          <w:rFonts w:ascii="Arial" w:hAnsi="Arial" w:cs="Arial"/>
        </w:rPr>
        <w:t>The conventional approach is to compare each prediction to the actual outcome</w:t>
      </w:r>
      <w:r>
        <w:rPr>
          <w:rFonts w:ascii="Arial" w:hAnsi="Arial" w:cs="Arial"/>
        </w:rPr>
        <w:t xml:space="preserve"> </w:t>
      </w:r>
      <w:r w:rsidRPr="00365854">
        <w:rPr>
          <w:rFonts w:ascii="Arial" w:hAnsi="Arial" w:cs="Arial"/>
        </w:rPr>
        <w:t>whether or not it does rain on Saturday. A TD approach, on the other hand,</w:t>
      </w:r>
      <w:r>
        <w:rPr>
          <w:rFonts w:ascii="Arial" w:hAnsi="Arial" w:cs="Arial"/>
        </w:rPr>
        <w:t xml:space="preserve"> </w:t>
      </w:r>
      <w:r w:rsidRPr="00365854">
        <w:rPr>
          <w:rFonts w:ascii="Arial" w:hAnsi="Arial" w:cs="Arial"/>
        </w:rPr>
        <w:t xml:space="preserve">is to compare each day's prediction with that made on the following </w:t>
      </w:r>
      <w:r>
        <w:rPr>
          <w:rFonts w:ascii="Arial" w:hAnsi="Arial" w:cs="Arial"/>
        </w:rPr>
        <w:t>d</w:t>
      </w:r>
      <w:r w:rsidRPr="00365854">
        <w:rPr>
          <w:rFonts w:ascii="Arial" w:hAnsi="Arial" w:cs="Arial"/>
        </w:rPr>
        <w:t>ay. If</w:t>
      </w:r>
      <w:r>
        <w:rPr>
          <w:rFonts w:ascii="Arial" w:hAnsi="Arial" w:cs="Arial"/>
        </w:rPr>
        <w:t xml:space="preserve"> </w:t>
      </w:r>
      <w:r w:rsidRPr="00365854">
        <w:rPr>
          <w:rFonts w:ascii="Arial" w:hAnsi="Arial" w:cs="Arial"/>
        </w:rPr>
        <w:t xml:space="preserve">a 50% chance of rain is predicted on Monday, and a 75% chance on </w:t>
      </w:r>
      <w:r>
        <w:rPr>
          <w:rFonts w:ascii="Arial" w:hAnsi="Arial" w:cs="Arial"/>
        </w:rPr>
        <w:t>Tuesday</w:t>
      </w:r>
      <w:r w:rsidRPr="00365854">
        <w:rPr>
          <w:rFonts w:ascii="Arial" w:hAnsi="Arial" w:cs="Arial"/>
        </w:rPr>
        <w:t>,</w:t>
      </w:r>
      <w:r>
        <w:rPr>
          <w:rFonts w:ascii="Arial" w:hAnsi="Arial" w:cs="Arial"/>
        </w:rPr>
        <w:t xml:space="preserve"> </w:t>
      </w:r>
      <w:r w:rsidRPr="00365854">
        <w:rPr>
          <w:rFonts w:ascii="Arial" w:hAnsi="Arial" w:cs="Arial"/>
        </w:rPr>
        <w:t>then a TD method increases predictions for days similar to Monday, whereas</w:t>
      </w:r>
      <w:r>
        <w:rPr>
          <w:rFonts w:ascii="Arial" w:hAnsi="Arial" w:cs="Arial"/>
        </w:rPr>
        <w:t xml:space="preserve"> </w:t>
      </w:r>
      <w:r w:rsidRPr="00365854">
        <w:rPr>
          <w:rFonts w:ascii="Arial" w:hAnsi="Arial" w:cs="Arial"/>
        </w:rPr>
        <w:t>a conventional method might either increase or decrease them depending on</w:t>
      </w:r>
      <w:r>
        <w:rPr>
          <w:rFonts w:ascii="Arial" w:hAnsi="Arial" w:cs="Arial"/>
        </w:rPr>
        <w:t xml:space="preserve"> </w:t>
      </w:r>
      <w:r w:rsidRPr="00365854">
        <w:rPr>
          <w:rFonts w:ascii="Arial" w:hAnsi="Arial" w:cs="Arial"/>
        </w:rPr>
        <w:t>Saturday's actual outcome.</w:t>
      </w:r>
      <w:r>
        <w:rPr>
          <w:rFonts w:ascii="Arial" w:hAnsi="Arial" w:cs="Arial"/>
        </w:rPr>
        <w:t>” [Sutton, 1988]</w:t>
      </w:r>
    </w:p>
    <w:p w14:paraId="796B5EB1" w14:textId="01E50353" w:rsidR="00365854" w:rsidRDefault="00365854" w:rsidP="00DD1CA6">
      <w:pPr>
        <w:jc w:val="both"/>
        <w:rPr>
          <w:rFonts w:ascii="Arial" w:hAnsi="Arial" w:cs="Arial"/>
        </w:rPr>
      </w:pPr>
    </w:p>
    <w:p w14:paraId="49BD40FF" w14:textId="56CE0ADB" w:rsidR="00365854" w:rsidRPr="00B56572" w:rsidRDefault="00135ADB" w:rsidP="00B56572">
      <w:pPr>
        <w:pStyle w:val="Heading1"/>
        <w:numPr>
          <w:ilvl w:val="0"/>
          <w:numId w:val="0"/>
        </w:numPr>
        <w:tabs>
          <w:tab w:val="left" w:pos="720"/>
        </w:tabs>
        <w:jc w:val="left"/>
        <w:rPr>
          <w:rFonts w:ascii="Arial" w:hAnsi="Arial" w:cs="Arial"/>
          <w:i/>
        </w:rPr>
      </w:pPr>
      <w:r>
        <w:rPr>
          <w:rFonts w:ascii="Arial" w:hAnsi="Arial" w:cs="Arial"/>
          <w:i/>
        </w:rPr>
        <w:lastRenderedPageBreak/>
        <w:t>3. 2. TD LEARNING EQUATIONS</w:t>
      </w:r>
    </w:p>
    <w:p w14:paraId="1561C910" w14:textId="0DE3903C" w:rsidR="00B56572" w:rsidRDefault="00B56572" w:rsidP="00B56572">
      <w:pPr>
        <w:ind w:firstLine="360"/>
        <w:jc w:val="both"/>
        <w:rPr>
          <w:rFonts w:ascii="Arial" w:hAnsi="Arial" w:cs="Arial"/>
        </w:rPr>
      </w:pPr>
      <w:r>
        <w:rPr>
          <w:rFonts w:ascii="Arial" w:hAnsi="Arial" w:cs="Arial"/>
        </w:rPr>
        <w:t xml:space="preserve">Sutton expresses learning procedures as rules for updating weight </w:t>
      </w:r>
      <w:r w:rsidRPr="00B56572">
        <w:rPr>
          <w:rFonts w:ascii="Arial" w:hAnsi="Arial" w:cs="Arial"/>
          <w:i/>
        </w:rPr>
        <w:t>w</w:t>
      </w:r>
      <w:r>
        <w:rPr>
          <w:rFonts w:ascii="Arial" w:hAnsi="Arial" w:cs="Arial"/>
        </w:rPr>
        <w:t xml:space="preserve">. (1) below is the method by which </w:t>
      </w:r>
      <w:r>
        <w:rPr>
          <w:rFonts w:ascii="Arial" w:hAnsi="Arial" w:cs="Arial"/>
          <w:i/>
        </w:rPr>
        <w:t>w</w:t>
      </w:r>
      <w:r>
        <w:rPr>
          <w:rFonts w:ascii="Arial" w:hAnsi="Arial" w:cs="Arial"/>
        </w:rPr>
        <w:t xml:space="preserve"> is updated [Sutton, 1988]:</w:t>
      </w:r>
    </w:p>
    <w:p w14:paraId="7501B71E" w14:textId="0230A9F9" w:rsidR="00B56572" w:rsidRPr="00B56572" w:rsidRDefault="00B56572" w:rsidP="00B56572">
      <w:pPr>
        <w:ind w:firstLine="360"/>
        <w:jc w:val="both"/>
        <w:rPr>
          <w:rFonts w:ascii="Arial" w:hAnsi="Arial" w:cs="Arial"/>
        </w:rPr>
      </w:pPr>
      <m:oMathPara>
        <m:oMath>
          <m:r>
            <w:rPr>
              <w:rFonts w:ascii="Cambria Math" w:hAnsi="Cambria Math" w:cs="Arial"/>
            </w:rPr>
            <m:t>w ←w</m:t>
          </m:r>
          <m:r>
            <m:rPr>
              <m:sty m:val="p"/>
            </m:rPr>
            <w:rPr>
              <w:rFonts w:ascii="Cambria Math" w:hAnsi="Cambria Math" w:cs="Arial"/>
            </w:rPr>
            <m:t>+</m:t>
          </m:r>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m:t>
              </m:r>
            </m:sup>
            <m:e>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e>
          </m:nary>
        </m:oMath>
      </m:oMathPara>
    </w:p>
    <w:p w14:paraId="1FF56A0F" w14:textId="47251FB2" w:rsidR="00B56572" w:rsidRPr="00B56572" w:rsidRDefault="00B56572" w:rsidP="00B56572">
      <w:pPr>
        <w:pStyle w:val="ListParagraph"/>
        <w:numPr>
          <w:ilvl w:val="0"/>
          <w:numId w:val="17"/>
        </w:numPr>
        <w:rPr>
          <w:rFonts w:ascii="Arial" w:hAnsi="Arial" w:cs="Arial"/>
        </w:rPr>
      </w:pPr>
      <w:r>
        <w:rPr>
          <w:rFonts w:ascii="Arial" w:hAnsi="Arial" w:cs="Arial"/>
        </w:rPr>
        <w:t>[Sutton, 1988]</w:t>
      </w:r>
    </w:p>
    <w:p w14:paraId="71DA79C2" w14:textId="09329EAE" w:rsidR="00603FC9" w:rsidRDefault="00603FC9" w:rsidP="00135ADB">
      <w:pPr>
        <w:jc w:val="both"/>
        <w:rPr>
          <w:rFonts w:ascii="Arial" w:hAnsi="Arial" w:cs="Arial"/>
        </w:rPr>
      </w:pPr>
    </w:p>
    <w:p w14:paraId="75FE3899" w14:textId="5C2AFB89" w:rsidR="00B56572" w:rsidRDefault="00B56572" w:rsidP="00135ADB">
      <w:pPr>
        <w:jc w:val="both"/>
        <w:rPr>
          <w:rFonts w:ascii="Arial" w:hAnsi="Arial" w:cs="Arial"/>
        </w:rPr>
      </w:pPr>
      <w:r>
        <w:rPr>
          <w:rFonts w:ascii="Arial" w:hAnsi="Arial" w:cs="Arial"/>
        </w:rPr>
        <w:t>The supervised learning update procedure (2) is [Sutton, 1988]:</w:t>
      </w:r>
    </w:p>
    <w:p w14:paraId="4AACD4F5" w14:textId="4D9F2EC1" w:rsidR="00B56572" w:rsidRPr="00A24B8D" w:rsidRDefault="00E45E24" w:rsidP="00A24B8D">
      <w:pPr>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d>
            <m:dPr>
              <m:ctrlPr>
                <w:rPr>
                  <w:rFonts w:ascii="Cambria Math" w:hAnsi="Cambria Math" w:cs="Arial"/>
                  <w:i/>
                </w:rPr>
              </m:ctrlPr>
            </m:dPr>
            <m:e>
              <m:r>
                <w:rPr>
                  <w:rFonts w:ascii="Cambria Math" w:hAnsi="Cambria Math" w:cs="Arial"/>
                </w:rPr>
                <m:t>z-</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e>
          </m:d>
          <m:sSub>
            <m:sSubPr>
              <m:ctrlPr>
                <w:rPr>
                  <w:rFonts w:ascii="Cambria Math" w:hAnsi="Cambria Math" w:cs="Arial"/>
                  <w:i/>
                </w:rPr>
              </m:ctrlPr>
            </m:sSubPr>
            <m:e>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oMath>
      </m:oMathPara>
    </w:p>
    <w:p w14:paraId="61D70953" w14:textId="2B530D43" w:rsidR="00A24B8D" w:rsidRPr="00A24B8D" w:rsidRDefault="00A24B8D" w:rsidP="00A24B8D">
      <w:pPr>
        <w:pStyle w:val="ListParagraph"/>
        <w:numPr>
          <w:ilvl w:val="0"/>
          <w:numId w:val="17"/>
        </w:numPr>
        <w:rPr>
          <w:rFonts w:ascii="Arial" w:hAnsi="Arial" w:cs="Arial"/>
        </w:rPr>
      </w:pPr>
      <w:r>
        <w:rPr>
          <w:rFonts w:ascii="Arial" w:hAnsi="Arial" w:cs="Arial"/>
        </w:rPr>
        <w:t>[Sutton, 1988]</w:t>
      </w:r>
    </w:p>
    <w:p w14:paraId="75A13067" w14:textId="2C307E76" w:rsidR="00A24B8D" w:rsidRDefault="00A24B8D" w:rsidP="00135ADB">
      <w:pPr>
        <w:jc w:val="both"/>
        <w:rPr>
          <w:rFonts w:ascii="Arial" w:hAnsi="Arial" w:cs="Arial"/>
        </w:rPr>
      </w:pPr>
    </w:p>
    <w:p w14:paraId="5B703468" w14:textId="4CC1BE61" w:rsidR="00A24B8D" w:rsidRDefault="00A24B8D" w:rsidP="00135ADB">
      <w:pPr>
        <w:jc w:val="both"/>
        <w:rPr>
          <w:rFonts w:ascii="Arial" w:hAnsi="Arial" w:cs="Arial"/>
        </w:rPr>
      </w:pPr>
      <w:r>
        <w:rPr>
          <w:rFonts w:ascii="Arial" w:hAnsi="Arial" w:cs="Arial"/>
        </w:rPr>
        <w:t>Converting the supervised learning update procedure (2) to an identical procedure that can be computed incrementally, we get (3) [Sutton, 1988]:</w:t>
      </w:r>
    </w:p>
    <w:p w14:paraId="7E106FBB" w14:textId="3316256E" w:rsidR="00A24B8D" w:rsidRPr="00A24B8D" w:rsidRDefault="00E45E24" w:rsidP="00135ADB">
      <w:pPr>
        <w:jc w:val="both"/>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t</m:t>
              </m:r>
            </m:sup>
            <m:e>
              <m:sSub>
                <m:sSubPr>
                  <m:ctrlPr>
                    <w:rPr>
                      <w:rFonts w:ascii="Cambria Math" w:hAnsi="Cambria Math" w:cs="Arial"/>
                      <w:i/>
                    </w:rPr>
                  </m:ctrlPr>
                </m:sSubPr>
                <m:e>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e>
          </m:nary>
        </m:oMath>
      </m:oMathPara>
    </w:p>
    <w:p w14:paraId="248EB60E" w14:textId="3105372B" w:rsidR="00DD1CA6" w:rsidRPr="00A24B8D" w:rsidRDefault="00A24B8D" w:rsidP="00A24B8D">
      <w:pPr>
        <w:pStyle w:val="ListParagraph"/>
        <w:numPr>
          <w:ilvl w:val="0"/>
          <w:numId w:val="17"/>
        </w:numPr>
        <w:rPr>
          <w:rFonts w:ascii="Arial" w:hAnsi="Arial" w:cs="Arial"/>
        </w:rPr>
      </w:pPr>
      <w:r>
        <w:rPr>
          <w:rFonts w:ascii="Arial" w:hAnsi="Arial" w:cs="Arial"/>
        </w:rPr>
        <w:t>[Sutton, 1988]</w:t>
      </w:r>
    </w:p>
    <w:p w14:paraId="61226CC3" w14:textId="063DFB3D" w:rsidR="00A24B8D" w:rsidRDefault="00A24B8D" w:rsidP="00DD1CA6">
      <w:pPr>
        <w:jc w:val="both"/>
        <w:rPr>
          <w:rFonts w:ascii="Arial" w:hAnsi="Arial" w:cs="Arial"/>
        </w:rPr>
      </w:pPr>
    </w:p>
    <w:p w14:paraId="12DC0B0F" w14:textId="4FE8CA99" w:rsidR="00A24B8D" w:rsidRDefault="00A24B8D" w:rsidP="00DD1CA6">
      <w:pPr>
        <w:jc w:val="both"/>
        <w:rPr>
          <w:rFonts w:ascii="Arial" w:hAnsi="Arial" w:cs="Arial"/>
        </w:rPr>
      </w:pPr>
      <w:r>
        <w:rPr>
          <w:rFonts w:ascii="Arial" w:hAnsi="Arial" w:cs="Arial"/>
        </w:rPr>
        <w:t>Adjusting (3) to enable different TD learning rates (</w:t>
      </w:r>
      <w:r>
        <w:rPr>
          <w:rFonts w:ascii="Arial" w:hAnsi="Arial" w:cs="Arial"/>
        </w:rPr>
        <w:sym w:font="Symbol" w:char="F06C"/>
      </w:r>
      <w:r>
        <w:rPr>
          <w:rFonts w:ascii="Arial" w:hAnsi="Arial" w:cs="Arial"/>
        </w:rPr>
        <w:t>), we get (4)</w:t>
      </w:r>
      <w:r w:rsidR="00F42726">
        <w:rPr>
          <w:rFonts w:ascii="Arial" w:hAnsi="Arial" w:cs="Arial"/>
        </w:rPr>
        <w:t xml:space="preserve"> for 0</w:t>
      </w:r>
      <w:r w:rsidR="0001390E">
        <w:rPr>
          <w:rFonts w:ascii="Arial" w:hAnsi="Arial" w:cs="Arial"/>
        </w:rPr>
        <w:t xml:space="preserve"> </w:t>
      </w:r>
      <w:r w:rsidR="00F42726">
        <w:rPr>
          <w:rFonts w:ascii="Arial" w:hAnsi="Arial" w:cs="Arial"/>
        </w:rPr>
        <w:t>≤</w:t>
      </w:r>
      <w:r w:rsidR="0001390E">
        <w:rPr>
          <w:rFonts w:ascii="Arial" w:hAnsi="Arial" w:cs="Arial"/>
        </w:rPr>
        <w:t xml:space="preserve"> </w:t>
      </w:r>
      <w:r w:rsidR="00F42726">
        <w:rPr>
          <w:rFonts w:ascii="Arial" w:hAnsi="Arial" w:cs="Arial"/>
        </w:rPr>
        <w:sym w:font="Symbol" w:char="F06C"/>
      </w:r>
      <w:r w:rsidR="0001390E">
        <w:rPr>
          <w:rFonts w:ascii="Arial" w:hAnsi="Arial" w:cs="Arial"/>
        </w:rPr>
        <w:t xml:space="preserve"> </w:t>
      </w:r>
      <w:r w:rsidR="00F42726">
        <w:rPr>
          <w:rFonts w:ascii="Arial" w:hAnsi="Arial" w:cs="Arial"/>
        </w:rPr>
        <w:t>≤</w:t>
      </w:r>
      <w:r w:rsidR="0001390E">
        <w:rPr>
          <w:rFonts w:ascii="Arial" w:hAnsi="Arial" w:cs="Arial"/>
        </w:rPr>
        <w:t xml:space="preserve"> </w:t>
      </w:r>
      <w:r w:rsidR="00F42726">
        <w:rPr>
          <w:rFonts w:ascii="Arial" w:hAnsi="Arial" w:cs="Arial"/>
        </w:rPr>
        <w:t>1</w:t>
      </w:r>
      <w:r>
        <w:rPr>
          <w:rFonts w:ascii="Arial" w:hAnsi="Arial" w:cs="Arial"/>
        </w:rPr>
        <w:t xml:space="preserve"> [Sutton, 1988]:</w:t>
      </w:r>
    </w:p>
    <w:p w14:paraId="7DE7E55E" w14:textId="75BEF47F" w:rsidR="00A24B8D" w:rsidRPr="00A24B8D" w:rsidRDefault="00E45E24" w:rsidP="00A24B8D">
      <w:pPr>
        <w:jc w:val="both"/>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t</m:t>
              </m:r>
            </m:sub>
          </m:sSub>
          <m:r>
            <w:rPr>
              <w:rFonts w:ascii="Cambria Math" w:hAnsi="Cambria Math" w:cs="Arial"/>
            </w:rPr>
            <m:t>= α(</m:t>
          </m:r>
          <m:sSub>
            <m:sSubPr>
              <m:ctrlPr>
                <w:rPr>
                  <w:rFonts w:ascii="Cambria Math" w:hAnsi="Cambria Math" w:cs="Arial"/>
                  <w:i/>
                </w:rPr>
              </m:ctrlPr>
            </m:sSubPr>
            <m:e>
              <m:r>
                <w:rPr>
                  <w:rFonts w:ascii="Cambria Math" w:hAnsi="Cambria Math" w:cs="Arial"/>
                </w:rPr>
                <m:t>P</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t</m:t>
              </m:r>
            </m:sup>
            <m:e>
              <m:sSub>
                <m:sSubPr>
                  <m:ctrlPr>
                    <w:rPr>
                      <w:rFonts w:ascii="Cambria Math" w:hAnsi="Cambria Math" w:cs="Arial"/>
                      <w:i/>
                    </w:rPr>
                  </m:ctrlPr>
                </m:sSubPr>
                <m:e>
                  <m:sSup>
                    <m:sSupPr>
                      <m:ctrlPr>
                        <w:rPr>
                          <w:rFonts w:ascii="Cambria Math" w:hAnsi="Cambria Math" w:cs="Arial"/>
                        </w:rPr>
                      </m:ctrlPr>
                    </m:sSupPr>
                    <m:e>
                      <m:r>
                        <w:rPr>
                          <w:rFonts w:ascii="Cambria Math" w:hAnsi="Cambria Math" w:cs="Arial"/>
                          <w:i/>
                        </w:rPr>
                        <w:sym w:font="Symbol" w:char="F06C"/>
                      </m:r>
                    </m:e>
                    <m:sup>
                      <m:r>
                        <w:rPr>
                          <w:rFonts w:ascii="Cambria Math" w:hAnsi="Cambria Math" w:cs="Arial"/>
                        </w:rPr>
                        <m:t>t-k</m:t>
                      </m:r>
                    </m:sup>
                  </m:sSup>
                  <m:r>
                    <m:rPr>
                      <m:sty m:val="p"/>
                    </m:rPr>
                    <w:rPr>
                      <w:rFonts w:ascii="Cambria Math" w:hAnsi="Cambria Math" w:cs="Arial"/>
                    </w:rPr>
                    <m:t>∇</m:t>
                  </m:r>
                </m:e>
                <m:sub>
                  <m:r>
                    <w:rPr>
                      <w:rFonts w:ascii="Cambria Math" w:hAnsi="Cambria Math" w:cs="Arial"/>
                    </w:rPr>
                    <m:t>w</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k</m:t>
                  </m:r>
                </m:sub>
              </m:sSub>
            </m:e>
          </m:nary>
        </m:oMath>
      </m:oMathPara>
    </w:p>
    <w:p w14:paraId="2C24437E" w14:textId="397BBC45" w:rsidR="00A24B8D" w:rsidRPr="00A24B8D" w:rsidRDefault="00A24B8D" w:rsidP="00A24B8D">
      <w:pPr>
        <w:pStyle w:val="ListParagraph"/>
        <w:numPr>
          <w:ilvl w:val="0"/>
          <w:numId w:val="17"/>
        </w:numPr>
        <w:rPr>
          <w:rFonts w:ascii="Arial" w:hAnsi="Arial" w:cs="Arial"/>
        </w:rPr>
      </w:pPr>
      <w:r>
        <w:rPr>
          <w:rFonts w:ascii="Arial" w:hAnsi="Arial" w:cs="Arial"/>
        </w:rPr>
        <w:t>[Sutton, 1988]</w:t>
      </w:r>
    </w:p>
    <w:p w14:paraId="7CF7972F" w14:textId="5AF27410" w:rsidR="00A24B8D" w:rsidRDefault="00A24B8D" w:rsidP="00DD1CA6">
      <w:pPr>
        <w:jc w:val="both"/>
        <w:rPr>
          <w:rFonts w:ascii="Arial" w:hAnsi="Arial" w:cs="Arial"/>
        </w:rPr>
      </w:pPr>
    </w:p>
    <w:p w14:paraId="225B7137" w14:textId="20ECCCCC" w:rsidR="00A24B8D" w:rsidRDefault="0001390E" w:rsidP="00DD1CA6">
      <w:pPr>
        <w:jc w:val="both"/>
        <w:rPr>
          <w:rFonts w:ascii="Arial" w:hAnsi="Arial" w:cs="Arial"/>
        </w:rPr>
      </w:pPr>
      <w:r>
        <w:rPr>
          <w:rFonts w:ascii="Arial" w:hAnsi="Arial" w:cs="Arial"/>
        </w:rPr>
        <w:t xml:space="preserve">These </w:t>
      </w:r>
      <w:r>
        <w:rPr>
          <w:rFonts w:ascii="Arial" w:hAnsi="Arial" w:cs="Arial"/>
        </w:rPr>
        <w:sym w:font="Symbol" w:char="F06C"/>
      </w:r>
      <w:r>
        <w:rPr>
          <w:rFonts w:ascii="Arial" w:hAnsi="Arial" w:cs="Arial"/>
        </w:rPr>
        <w:t xml:space="preserve"> values adjust the weight of the successive predictive observations. With </w:t>
      </w:r>
      <w:r>
        <w:rPr>
          <w:rFonts w:ascii="Arial" w:hAnsi="Arial" w:cs="Arial"/>
        </w:rPr>
        <w:sym w:font="Symbol" w:char="F06C"/>
      </w:r>
      <w:r>
        <w:rPr>
          <w:rFonts w:ascii="Arial" w:hAnsi="Arial" w:cs="Arial"/>
        </w:rPr>
        <w:t xml:space="preserve"> = 1, the update procedure mirrors (3) – all states are weighted equally. With </w:t>
      </w:r>
      <w:r>
        <w:rPr>
          <w:rFonts w:ascii="Arial" w:hAnsi="Arial" w:cs="Arial"/>
        </w:rPr>
        <w:sym w:font="Symbol" w:char="F06C"/>
      </w:r>
      <w:r>
        <w:rPr>
          <w:rFonts w:ascii="Arial" w:hAnsi="Arial" w:cs="Arial"/>
        </w:rPr>
        <w:t xml:space="preserve"> = 0, the update procedure adjust</w:t>
      </w:r>
      <w:r w:rsidR="00073E1D">
        <w:rPr>
          <w:rFonts w:ascii="Arial" w:hAnsi="Arial" w:cs="Arial"/>
        </w:rPr>
        <w:t>s</w:t>
      </w:r>
      <w:r>
        <w:rPr>
          <w:rFonts w:ascii="Arial" w:hAnsi="Arial" w:cs="Arial"/>
        </w:rPr>
        <w:t xml:space="preserve"> the weight in </w:t>
      </w:r>
      <w:r w:rsidR="00806FBC">
        <w:rPr>
          <w:rFonts w:ascii="Arial" w:hAnsi="Arial" w:cs="Arial"/>
        </w:rPr>
        <w:t>line with only the most recent prediction.</w:t>
      </w:r>
    </w:p>
    <w:p w14:paraId="7C9443B7" w14:textId="77777777" w:rsidR="00DD1CA6" w:rsidRPr="00DD1CA6" w:rsidRDefault="00DD1CA6" w:rsidP="00DD1CA6">
      <w:pPr>
        <w:jc w:val="both"/>
      </w:pPr>
    </w:p>
    <w:p w14:paraId="1F9A91C4" w14:textId="3EF95E02" w:rsidR="00B56AFE" w:rsidRPr="006674DF" w:rsidRDefault="005A7DC3" w:rsidP="00135ADB">
      <w:pPr>
        <w:pStyle w:val="Heading1"/>
        <w:numPr>
          <w:ilvl w:val="0"/>
          <w:numId w:val="16"/>
        </w:numPr>
        <w:tabs>
          <w:tab w:val="left" w:pos="720"/>
        </w:tabs>
        <w:jc w:val="left"/>
        <w:rPr>
          <w:rFonts w:ascii="Arial" w:hAnsi="Arial" w:cs="Arial"/>
        </w:rPr>
      </w:pPr>
      <w:r>
        <w:rPr>
          <w:rFonts w:ascii="Arial" w:hAnsi="Arial" w:cs="Arial"/>
        </w:rPr>
        <w:t>EXPERIMENTS</w:t>
      </w:r>
    </w:p>
    <w:p w14:paraId="5530C01F" w14:textId="2302D6DB" w:rsidR="00B56AFE" w:rsidRDefault="00B97B34" w:rsidP="00B97B34">
      <w:pPr>
        <w:ind w:firstLine="360"/>
        <w:jc w:val="left"/>
        <w:rPr>
          <w:rFonts w:ascii="Arial" w:hAnsi="Arial" w:cs="Arial"/>
        </w:rPr>
      </w:pPr>
      <w:r>
        <w:rPr>
          <w:rFonts w:ascii="Arial" w:hAnsi="Arial" w:cs="Arial"/>
        </w:rPr>
        <w:t xml:space="preserve">The experiments used </w:t>
      </w:r>
      <w:r w:rsidR="00806FBC">
        <w:rPr>
          <w:rFonts w:ascii="Arial" w:hAnsi="Arial" w:cs="Arial"/>
        </w:rPr>
        <w:t>identical</w:t>
      </w:r>
      <w:r w:rsidR="00AB659A">
        <w:rPr>
          <w:rFonts w:ascii="Arial" w:hAnsi="Arial" w:cs="Arial"/>
        </w:rPr>
        <w:t xml:space="preserve"> </w:t>
      </w:r>
      <w:r w:rsidR="005645BA">
        <w:rPr>
          <w:rFonts w:ascii="Arial" w:hAnsi="Arial" w:cs="Arial"/>
        </w:rPr>
        <w:t xml:space="preserve">(random) </w:t>
      </w:r>
      <w:r w:rsidR="00AB659A">
        <w:rPr>
          <w:rFonts w:ascii="Arial" w:hAnsi="Arial" w:cs="Arial"/>
        </w:rPr>
        <w:t>inputs: 100 training sets of 10 random walk sequences as described above.</w:t>
      </w:r>
      <w:r w:rsidR="00806FBC">
        <w:rPr>
          <w:rFonts w:ascii="Arial" w:hAnsi="Arial" w:cs="Arial"/>
        </w:rPr>
        <w:t xml:space="preserve"> The randomizer was seeded to provide identical random walks for each training set for all of the experiments.</w:t>
      </w:r>
    </w:p>
    <w:p w14:paraId="07112949" w14:textId="765BD32D" w:rsidR="00AB659A" w:rsidRDefault="00AB659A" w:rsidP="00B97B34">
      <w:pPr>
        <w:ind w:firstLine="360"/>
        <w:jc w:val="left"/>
        <w:rPr>
          <w:rFonts w:ascii="Arial" w:hAnsi="Arial" w:cs="Arial"/>
        </w:rPr>
      </w:pPr>
    </w:p>
    <w:p w14:paraId="11798CC1" w14:textId="7F19889F" w:rsidR="005645BA" w:rsidRDefault="00304900" w:rsidP="005645BA">
      <w:pPr>
        <w:ind w:firstLine="360"/>
        <w:jc w:val="left"/>
        <w:rPr>
          <w:rFonts w:ascii="Arial" w:hAnsi="Arial" w:cs="Arial"/>
        </w:rPr>
      </w:pPr>
      <w:r>
        <w:rPr>
          <w:rFonts w:ascii="Arial" w:hAnsi="Arial" w:cs="Arial"/>
        </w:rPr>
        <w:t xml:space="preserve">The random walks have 7 states [A, B, C, D, E, F, G] as shown in figure 1 above. States A and G are terminal states with a reward of 0 (for state A) and 1 (for state G). The intermediate states (B, C, D, E, and F) offer no reward. As described above, the process always moves randomly (with a 50% chance) to an adjacent state. For convenience, the states were switched from letters to numbers </w:t>
      </w:r>
      <w:r w:rsidR="005645BA">
        <w:rPr>
          <w:rFonts w:ascii="Arial" w:hAnsi="Arial" w:cs="Arial"/>
        </w:rPr>
        <w:t xml:space="preserve">[0, 1, 2, 3, 4, 5, 6] </w:t>
      </w:r>
      <w:r>
        <w:rPr>
          <w:rFonts w:ascii="Arial" w:hAnsi="Arial" w:cs="Arial"/>
        </w:rPr>
        <w:t>when the algorithm was developed</w:t>
      </w:r>
      <w:r w:rsidR="005645BA">
        <w:rPr>
          <w:rFonts w:ascii="Arial" w:hAnsi="Arial" w:cs="Arial"/>
        </w:rPr>
        <w:t xml:space="preserve"> (with state 0 returning 0 reward and state 6 returning 1 reward)</w:t>
      </w:r>
      <w:r>
        <w:rPr>
          <w:rFonts w:ascii="Arial" w:hAnsi="Arial" w:cs="Arial"/>
        </w:rPr>
        <w:t>.</w:t>
      </w:r>
    </w:p>
    <w:p w14:paraId="69FBFE71" w14:textId="1723FBF6" w:rsidR="005645BA" w:rsidRDefault="005645BA" w:rsidP="00B97B34">
      <w:pPr>
        <w:ind w:firstLine="360"/>
        <w:jc w:val="left"/>
        <w:rPr>
          <w:rFonts w:ascii="Arial" w:hAnsi="Arial" w:cs="Arial"/>
        </w:rPr>
      </w:pPr>
    </w:p>
    <w:p w14:paraId="3FBD6C65" w14:textId="50A9F5D6" w:rsidR="005645BA" w:rsidRDefault="005645BA" w:rsidP="00B97B34">
      <w:pPr>
        <w:ind w:firstLine="360"/>
        <w:jc w:val="left"/>
        <w:rPr>
          <w:rFonts w:ascii="Arial" w:hAnsi="Arial" w:cs="Arial"/>
        </w:rPr>
      </w:pPr>
      <w:r>
        <w:rPr>
          <w:rFonts w:ascii="Arial" w:hAnsi="Arial" w:cs="Arial"/>
        </w:rPr>
        <w:t>In the experiments, the temporal difference learning algorithm was developed to learn the correct weights for each state based on the randomized input data and the given input variables (</w:t>
      </w:r>
      <w:r>
        <w:rPr>
          <w:rFonts w:ascii="Arial" w:hAnsi="Arial" w:cs="Arial"/>
        </w:rPr>
        <w:sym w:font="Symbol" w:char="F06C"/>
      </w:r>
      <w:r>
        <w:rPr>
          <w:rFonts w:ascii="Arial" w:hAnsi="Arial" w:cs="Arial"/>
        </w:rPr>
        <w:t xml:space="preserve"> for both experiments and α for experiment 2). Since we know the true Markov Process for these random walks, we can calculate the correct (true) weights for each of the 5 intermediate states. The true weights are: [1/6, 2/6, 3/6, 4/6, 5/6].</w:t>
      </w:r>
    </w:p>
    <w:p w14:paraId="28E399D1" w14:textId="14435584" w:rsidR="005645BA" w:rsidRDefault="005645BA" w:rsidP="00B97B34">
      <w:pPr>
        <w:ind w:firstLine="360"/>
        <w:jc w:val="left"/>
        <w:rPr>
          <w:rFonts w:ascii="Arial" w:hAnsi="Arial" w:cs="Arial"/>
        </w:rPr>
      </w:pPr>
    </w:p>
    <w:p w14:paraId="4BBF3862" w14:textId="77777777" w:rsidR="00D21F97" w:rsidRDefault="00D21F97" w:rsidP="00D21F97">
      <w:pPr>
        <w:ind w:firstLine="360"/>
        <w:jc w:val="left"/>
        <w:rPr>
          <w:rFonts w:ascii="Arial" w:hAnsi="Arial" w:cs="Arial"/>
        </w:rPr>
      </w:pPr>
      <w:r>
        <w:rPr>
          <w:rFonts w:ascii="Arial" w:hAnsi="Arial" w:cs="Arial"/>
        </w:rPr>
        <w:t>For all experiments, the weight updates are computed using (4) above.</w:t>
      </w:r>
    </w:p>
    <w:p w14:paraId="4BDF2C9C" w14:textId="77777777" w:rsidR="00D21F97" w:rsidRDefault="00D21F97" w:rsidP="00B97B34">
      <w:pPr>
        <w:ind w:firstLine="360"/>
        <w:jc w:val="left"/>
        <w:rPr>
          <w:rFonts w:ascii="Arial" w:hAnsi="Arial" w:cs="Arial"/>
        </w:rPr>
      </w:pPr>
    </w:p>
    <w:p w14:paraId="6EC86B9C" w14:textId="5E53F369" w:rsidR="00D21F97" w:rsidRDefault="00DD1CA6" w:rsidP="00D21F97">
      <w:pPr>
        <w:ind w:firstLine="360"/>
        <w:jc w:val="left"/>
        <w:rPr>
          <w:rFonts w:ascii="Arial" w:hAnsi="Arial" w:cs="Arial"/>
        </w:rPr>
      </w:pPr>
      <w:r>
        <w:rPr>
          <w:rFonts w:ascii="Arial" w:hAnsi="Arial" w:cs="Arial"/>
        </w:rPr>
        <w:t xml:space="preserve">The goal of these experiments is to determine a performance difference between </w:t>
      </w:r>
      <w:proofErr w:type="gramStart"/>
      <w:r>
        <w:rPr>
          <w:rFonts w:ascii="Arial" w:hAnsi="Arial" w:cs="Arial"/>
        </w:rPr>
        <w:t>TD(</w:t>
      </w:r>
      <w:proofErr w:type="gramEnd"/>
      <w:r>
        <w:rPr>
          <w:rFonts w:ascii="Arial" w:hAnsi="Arial" w:cs="Arial"/>
        </w:rPr>
        <w:t xml:space="preserve">1) (the </w:t>
      </w:r>
      <w:proofErr w:type="spellStart"/>
      <w:r>
        <w:rPr>
          <w:rFonts w:ascii="Arial" w:hAnsi="Arial" w:cs="Arial"/>
        </w:rPr>
        <w:t>Widrow</w:t>
      </w:r>
      <w:proofErr w:type="spellEnd"/>
      <w:r>
        <w:rPr>
          <w:rFonts w:ascii="Arial" w:hAnsi="Arial" w:cs="Arial"/>
        </w:rPr>
        <w:t>-Hoff supervised learning rule) and TD(</w:t>
      </w:r>
      <w:r>
        <w:rPr>
          <w:rFonts w:ascii="Arial" w:hAnsi="Arial" w:cs="Arial"/>
        </w:rPr>
        <w:sym w:font="Symbol" w:char="F06C"/>
      </w:r>
      <w:r>
        <w:rPr>
          <w:rFonts w:ascii="Arial" w:hAnsi="Arial" w:cs="Arial"/>
        </w:rPr>
        <w:t>).</w:t>
      </w:r>
      <w:r w:rsidR="005645BA">
        <w:rPr>
          <w:rFonts w:ascii="Arial" w:hAnsi="Arial" w:cs="Arial"/>
        </w:rPr>
        <w:t xml:space="preserve"> Performance is calculated by root mean squared error (RMSE). The RMSE is the (square root of the mean of the squared) error between the predicted weights and the true weights for each state.</w:t>
      </w:r>
      <w:r w:rsidR="00D21F97">
        <w:rPr>
          <w:rFonts w:ascii="Arial" w:hAnsi="Arial" w:cs="Arial"/>
        </w:rPr>
        <w:t xml:space="preserve"> The RMSE is calculated for each training set (of 10 sequences) individually and averaged (over the 100 training sets) to reduce the influence of outliers.</w:t>
      </w:r>
    </w:p>
    <w:p w14:paraId="462EDB05" w14:textId="0160DEF7" w:rsidR="003E317A" w:rsidRPr="00DD1CA6" w:rsidRDefault="00DD1CA6" w:rsidP="00FE161E">
      <w:pPr>
        <w:pStyle w:val="Heading1"/>
        <w:numPr>
          <w:ilvl w:val="0"/>
          <w:numId w:val="11"/>
        </w:numPr>
        <w:tabs>
          <w:tab w:val="left" w:pos="720"/>
        </w:tabs>
        <w:jc w:val="left"/>
        <w:rPr>
          <w:rFonts w:ascii="Arial" w:hAnsi="Arial" w:cs="Arial"/>
          <w:i/>
        </w:rPr>
      </w:pPr>
      <w:r>
        <w:rPr>
          <w:rFonts w:ascii="Arial" w:hAnsi="Arial" w:cs="Arial"/>
          <w:i/>
        </w:rPr>
        <w:lastRenderedPageBreak/>
        <w:t xml:space="preserve">1. </w:t>
      </w:r>
      <w:r w:rsidR="003E317A" w:rsidRPr="00DD1CA6">
        <w:rPr>
          <w:rFonts w:ascii="Arial" w:hAnsi="Arial" w:cs="Arial"/>
          <w:i/>
        </w:rPr>
        <w:t>EXPERIMENT</w:t>
      </w:r>
      <w:r w:rsidRPr="00DD1CA6">
        <w:rPr>
          <w:rFonts w:ascii="Arial" w:hAnsi="Arial" w:cs="Arial"/>
          <w:i/>
        </w:rPr>
        <w:t xml:space="preserve"> ONE</w:t>
      </w:r>
      <w:r w:rsidR="008045AB">
        <w:rPr>
          <w:rFonts w:ascii="Arial" w:hAnsi="Arial" w:cs="Arial"/>
          <w:i/>
        </w:rPr>
        <w:t xml:space="preserve"> – REPEATED PRESENTATIONS</w:t>
      </w:r>
    </w:p>
    <w:p w14:paraId="2720E5DE" w14:textId="074B9C49" w:rsidR="005A7DC3" w:rsidRDefault="00DD1CA6" w:rsidP="00D21F97">
      <w:pPr>
        <w:ind w:firstLine="360"/>
        <w:jc w:val="left"/>
        <w:rPr>
          <w:rFonts w:ascii="Arial" w:hAnsi="Arial" w:cs="Arial"/>
        </w:rPr>
      </w:pPr>
      <w:r>
        <w:rPr>
          <w:rFonts w:ascii="Arial" w:hAnsi="Arial" w:cs="Arial"/>
        </w:rPr>
        <w:t>The first experiment has the goal of comparing a variety of different lambda values (</w:t>
      </w:r>
      <w:r>
        <w:rPr>
          <w:rFonts w:ascii="Arial" w:hAnsi="Arial" w:cs="Arial"/>
        </w:rPr>
        <w:sym w:font="Symbol" w:char="F06C"/>
      </w:r>
      <w:r>
        <w:rPr>
          <w:rFonts w:ascii="Arial" w:hAnsi="Arial" w:cs="Arial"/>
        </w:rPr>
        <w:t xml:space="preserve">) in the </w:t>
      </w:r>
      <w:proofErr w:type="gramStart"/>
      <w:r>
        <w:rPr>
          <w:rFonts w:ascii="Arial" w:hAnsi="Arial" w:cs="Arial"/>
        </w:rPr>
        <w:t>TD(</w:t>
      </w:r>
      <w:proofErr w:type="gramEnd"/>
      <w:r>
        <w:rPr>
          <w:rFonts w:ascii="Arial" w:hAnsi="Arial" w:cs="Arial"/>
        </w:rPr>
        <w:sym w:font="Symbol" w:char="F06C"/>
      </w:r>
      <w:r>
        <w:rPr>
          <w:rFonts w:ascii="Arial" w:hAnsi="Arial" w:cs="Arial"/>
        </w:rPr>
        <w:t>) equation</w:t>
      </w:r>
      <w:r w:rsidR="008045AB">
        <w:rPr>
          <w:rFonts w:ascii="Arial" w:hAnsi="Arial" w:cs="Arial"/>
        </w:rPr>
        <w:t xml:space="preserve"> once each process has been allowed to run until convergence</w:t>
      </w:r>
      <w:r>
        <w:rPr>
          <w:rFonts w:ascii="Arial" w:hAnsi="Arial" w:cs="Arial"/>
        </w:rPr>
        <w:t>.</w:t>
      </w:r>
      <w:r w:rsidR="00CB4F75">
        <w:rPr>
          <w:rFonts w:ascii="Arial" w:hAnsi="Arial" w:cs="Arial"/>
        </w:rPr>
        <w:t xml:space="preserve"> </w:t>
      </w:r>
      <w:r>
        <w:rPr>
          <w:rFonts w:ascii="Arial" w:hAnsi="Arial" w:cs="Arial"/>
        </w:rPr>
        <w:t xml:space="preserve"> </w:t>
      </w:r>
      <w:r w:rsidR="00D21F97">
        <w:rPr>
          <w:rFonts w:ascii="Arial" w:hAnsi="Arial" w:cs="Arial"/>
        </w:rPr>
        <w:t xml:space="preserve">The </w:t>
      </w:r>
      <w:r w:rsidR="00D21F97">
        <w:rPr>
          <w:rFonts w:ascii="Arial" w:hAnsi="Arial" w:cs="Arial"/>
        </w:rPr>
        <w:sym w:font="Symbol" w:char="F06C"/>
      </w:r>
      <w:r w:rsidR="00D21F97">
        <w:rPr>
          <w:rFonts w:ascii="Arial" w:hAnsi="Arial" w:cs="Arial"/>
        </w:rPr>
        <w:t xml:space="preserve"> values used are 0, 0.1, 0.3, 0.5, 0.7, 0.9, and 1.</w:t>
      </w:r>
    </w:p>
    <w:p w14:paraId="3324FAC9" w14:textId="77777777" w:rsidR="00D21F97" w:rsidRDefault="00D21F97" w:rsidP="00D21F97">
      <w:pPr>
        <w:ind w:firstLine="360"/>
        <w:jc w:val="left"/>
        <w:rPr>
          <w:rFonts w:ascii="Arial" w:hAnsi="Arial" w:cs="Arial"/>
        </w:rPr>
      </w:pPr>
    </w:p>
    <w:p w14:paraId="0804A0C5" w14:textId="190320A6" w:rsidR="00064828" w:rsidRDefault="00D21F97" w:rsidP="00064828">
      <w:pPr>
        <w:ind w:firstLine="360"/>
        <w:jc w:val="left"/>
        <w:rPr>
          <w:rFonts w:ascii="Arial" w:hAnsi="Arial" w:cs="Arial"/>
        </w:rPr>
      </w:pPr>
      <w:r>
        <w:rPr>
          <w:rFonts w:ascii="Arial" w:hAnsi="Arial" w:cs="Arial"/>
        </w:rPr>
        <w:t xml:space="preserve">In this experiment the weight vector is not updated after each sequence, but instead is updated after each full training set (of 10 sequences). Each training set is repeated until the change in weight was smaller than some chosen value </w:t>
      </w:r>
      <w:r>
        <w:rPr>
          <w:rFonts w:ascii="Arial" w:hAnsi="Arial" w:cs="Arial"/>
        </w:rPr>
        <w:sym w:font="Symbol" w:char="F065"/>
      </w:r>
      <w:r>
        <w:rPr>
          <w:rFonts w:ascii="Arial" w:hAnsi="Arial" w:cs="Arial"/>
        </w:rPr>
        <w:t xml:space="preserve"> (in this case 0.01). </w:t>
      </w:r>
    </w:p>
    <w:p w14:paraId="28083A14" w14:textId="5EA8C677" w:rsidR="00064828" w:rsidRDefault="00064828" w:rsidP="00064828">
      <w:pPr>
        <w:ind w:firstLine="360"/>
        <w:jc w:val="left"/>
        <w:rPr>
          <w:rFonts w:ascii="Arial" w:hAnsi="Arial" w:cs="Arial"/>
        </w:rPr>
      </w:pPr>
    </w:p>
    <w:p w14:paraId="0BD29BB9" w14:textId="7208C1DF" w:rsidR="00064828" w:rsidRDefault="00064828" w:rsidP="00064828">
      <w:pPr>
        <w:ind w:firstLine="360"/>
        <w:jc w:val="left"/>
        <w:rPr>
          <w:rFonts w:ascii="Arial" w:hAnsi="Arial" w:cs="Arial"/>
        </w:rPr>
      </w:pPr>
      <w:r>
        <w:rPr>
          <w:rFonts w:ascii="Arial" w:hAnsi="Arial" w:cs="Arial"/>
        </w:rPr>
        <w:t>An alpha value of 0.01 was selected, which allowed convergence in all trials.</w:t>
      </w:r>
    </w:p>
    <w:p w14:paraId="65A2B7F9" w14:textId="09E64E12" w:rsidR="00064828" w:rsidRDefault="00064828" w:rsidP="00064828">
      <w:pPr>
        <w:ind w:firstLine="360"/>
        <w:jc w:val="left"/>
        <w:rPr>
          <w:rFonts w:ascii="Arial" w:hAnsi="Arial" w:cs="Arial"/>
        </w:rPr>
      </w:pPr>
    </w:p>
    <w:p w14:paraId="39972717" w14:textId="02FB7CA2" w:rsidR="00064828" w:rsidRPr="00DD1CA6" w:rsidRDefault="00064828" w:rsidP="00064828">
      <w:pPr>
        <w:pStyle w:val="Heading1"/>
        <w:numPr>
          <w:ilvl w:val="0"/>
          <w:numId w:val="0"/>
        </w:numPr>
        <w:tabs>
          <w:tab w:val="left" w:pos="720"/>
        </w:tabs>
        <w:jc w:val="left"/>
        <w:rPr>
          <w:rFonts w:ascii="Arial" w:hAnsi="Arial" w:cs="Arial"/>
          <w:i/>
        </w:rPr>
      </w:pPr>
      <w:r>
        <w:rPr>
          <w:rFonts w:ascii="Arial" w:hAnsi="Arial" w:cs="Arial"/>
          <w:i/>
        </w:rPr>
        <w:t xml:space="preserve">4. 2. </w:t>
      </w:r>
      <w:r w:rsidRPr="00DD1CA6">
        <w:rPr>
          <w:rFonts w:ascii="Arial" w:hAnsi="Arial" w:cs="Arial"/>
          <w:i/>
        </w:rPr>
        <w:t xml:space="preserve">EXPERIMENT </w:t>
      </w:r>
      <w:r>
        <w:rPr>
          <w:rFonts w:ascii="Arial" w:hAnsi="Arial" w:cs="Arial"/>
          <w:i/>
        </w:rPr>
        <w:t xml:space="preserve">TWO – </w:t>
      </w:r>
      <w:r w:rsidR="006E7B65">
        <w:rPr>
          <w:rFonts w:ascii="Arial" w:hAnsi="Arial" w:cs="Arial"/>
          <w:i/>
        </w:rPr>
        <w:t>LEARNING RATE ON A SINGLE PRESENTATION</w:t>
      </w:r>
    </w:p>
    <w:p w14:paraId="76C36A74" w14:textId="67E78A51" w:rsidR="00064828" w:rsidRDefault="00064828" w:rsidP="00064828">
      <w:pPr>
        <w:ind w:firstLine="360"/>
        <w:jc w:val="left"/>
        <w:rPr>
          <w:rFonts w:ascii="Arial" w:hAnsi="Arial" w:cs="Arial"/>
        </w:rPr>
      </w:pPr>
      <w:r>
        <w:rPr>
          <w:rFonts w:ascii="Arial" w:hAnsi="Arial" w:cs="Arial"/>
        </w:rPr>
        <w:t xml:space="preserve">The </w:t>
      </w:r>
      <w:r w:rsidR="006E7B65">
        <w:rPr>
          <w:rFonts w:ascii="Arial" w:hAnsi="Arial" w:cs="Arial"/>
        </w:rPr>
        <w:t>second</w:t>
      </w:r>
      <w:r>
        <w:rPr>
          <w:rFonts w:ascii="Arial" w:hAnsi="Arial" w:cs="Arial"/>
        </w:rPr>
        <w:t xml:space="preserve"> experiment has the goal of comparing a variety of different lambda values (</w:t>
      </w:r>
      <w:r>
        <w:rPr>
          <w:rFonts w:ascii="Arial" w:hAnsi="Arial" w:cs="Arial"/>
        </w:rPr>
        <w:sym w:font="Symbol" w:char="F06C"/>
      </w:r>
      <w:r>
        <w:rPr>
          <w:rFonts w:ascii="Arial" w:hAnsi="Arial" w:cs="Arial"/>
        </w:rPr>
        <w:t xml:space="preserve">) </w:t>
      </w:r>
      <w:r w:rsidR="000B0B3B">
        <w:rPr>
          <w:rFonts w:ascii="Arial" w:hAnsi="Arial" w:cs="Arial"/>
        </w:rPr>
        <w:t xml:space="preserve">and alpha values (α) </w:t>
      </w:r>
      <w:r>
        <w:rPr>
          <w:rFonts w:ascii="Arial" w:hAnsi="Arial" w:cs="Arial"/>
        </w:rPr>
        <w:t xml:space="preserve">in the </w:t>
      </w:r>
      <w:proofErr w:type="gramStart"/>
      <w:r>
        <w:rPr>
          <w:rFonts w:ascii="Arial" w:hAnsi="Arial" w:cs="Arial"/>
        </w:rPr>
        <w:t>TD(</w:t>
      </w:r>
      <w:proofErr w:type="gramEnd"/>
      <w:r>
        <w:rPr>
          <w:rFonts w:ascii="Arial" w:hAnsi="Arial" w:cs="Arial"/>
        </w:rPr>
        <w:sym w:font="Symbol" w:char="F06C"/>
      </w:r>
      <w:r>
        <w:rPr>
          <w:rFonts w:ascii="Arial" w:hAnsi="Arial" w:cs="Arial"/>
        </w:rPr>
        <w:t xml:space="preserve">) equation </w:t>
      </w:r>
      <w:r w:rsidR="006E7B65">
        <w:rPr>
          <w:rFonts w:ascii="Arial" w:hAnsi="Arial" w:cs="Arial"/>
        </w:rPr>
        <w:t>with a single presentation of each set of data</w:t>
      </w:r>
      <w:r>
        <w:rPr>
          <w:rFonts w:ascii="Arial" w:hAnsi="Arial" w:cs="Arial"/>
        </w:rPr>
        <w:t xml:space="preserve">.  The </w:t>
      </w:r>
      <w:r>
        <w:rPr>
          <w:rFonts w:ascii="Arial" w:hAnsi="Arial" w:cs="Arial"/>
        </w:rPr>
        <w:sym w:font="Symbol" w:char="F06C"/>
      </w:r>
      <w:r>
        <w:rPr>
          <w:rFonts w:ascii="Arial" w:hAnsi="Arial" w:cs="Arial"/>
        </w:rPr>
        <w:t xml:space="preserve"> values used are 0, 0.1, </w:t>
      </w:r>
      <w:r w:rsidR="000B0B3B">
        <w:rPr>
          <w:rFonts w:ascii="Arial" w:hAnsi="Arial" w:cs="Arial"/>
        </w:rPr>
        <w:t xml:space="preserve">0.2, </w:t>
      </w:r>
      <w:r>
        <w:rPr>
          <w:rFonts w:ascii="Arial" w:hAnsi="Arial" w:cs="Arial"/>
        </w:rPr>
        <w:t xml:space="preserve">0.3, </w:t>
      </w:r>
      <w:r w:rsidR="000B0B3B">
        <w:rPr>
          <w:rFonts w:ascii="Arial" w:hAnsi="Arial" w:cs="Arial"/>
        </w:rPr>
        <w:t xml:space="preserve">0.4, </w:t>
      </w:r>
      <w:r>
        <w:rPr>
          <w:rFonts w:ascii="Arial" w:hAnsi="Arial" w:cs="Arial"/>
        </w:rPr>
        <w:t xml:space="preserve">0.5, </w:t>
      </w:r>
      <w:r w:rsidR="000B0B3B">
        <w:rPr>
          <w:rFonts w:ascii="Arial" w:hAnsi="Arial" w:cs="Arial"/>
        </w:rPr>
        <w:t xml:space="preserve">0.6, </w:t>
      </w:r>
      <w:r>
        <w:rPr>
          <w:rFonts w:ascii="Arial" w:hAnsi="Arial" w:cs="Arial"/>
        </w:rPr>
        <w:t xml:space="preserve">0.7, </w:t>
      </w:r>
      <w:r w:rsidR="000B0B3B">
        <w:rPr>
          <w:rFonts w:ascii="Arial" w:hAnsi="Arial" w:cs="Arial"/>
        </w:rPr>
        <w:t xml:space="preserve">0.8, </w:t>
      </w:r>
      <w:r>
        <w:rPr>
          <w:rFonts w:ascii="Arial" w:hAnsi="Arial" w:cs="Arial"/>
        </w:rPr>
        <w:t>0.9, and 1.</w:t>
      </w:r>
    </w:p>
    <w:p w14:paraId="41D7E0D2" w14:textId="77777777" w:rsidR="00064828" w:rsidRDefault="00064828" w:rsidP="00064828">
      <w:pPr>
        <w:ind w:firstLine="360"/>
        <w:jc w:val="left"/>
        <w:rPr>
          <w:rFonts w:ascii="Arial" w:hAnsi="Arial" w:cs="Arial"/>
        </w:rPr>
      </w:pPr>
    </w:p>
    <w:p w14:paraId="034EB7CB" w14:textId="5D0ED9E7" w:rsidR="00064828" w:rsidRDefault="00064828" w:rsidP="002907D3">
      <w:pPr>
        <w:ind w:firstLine="360"/>
        <w:jc w:val="left"/>
        <w:rPr>
          <w:rFonts w:ascii="Arial" w:hAnsi="Arial" w:cs="Arial"/>
        </w:rPr>
      </w:pPr>
      <w:r>
        <w:rPr>
          <w:rFonts w:ascii="Arial" w:hAnsi="Arial" w:cs="Arial"/>
        </w:rPr>
        <w:t xml:space="preserve">In this experiment the weight vector is updated after each sequence. </w:t>
      </w:r>
    </w:p>
    <w:p w14:paraId="634DC54E" w14:textId="77777777" w:rsidR="00064828" w:rsidRDefault="00064828" w:rsidP="00064828">
      <w:pPr>
        <w:ind w:firstLine="360"/>
        <w:jc w:val="left"/>
        <w:rPr>
          <w:rFonts w:ascii="Arial" w:hAnsi="Arial" w:cs="Arial"/>
        </w:rPr>
      </w:pPr>
    </w:p>
    <w:p w14:paraId="6D7810B4" w14:textId="2610D629" w:rsidR="005A7DC3" w:rsidRPr="006674DF" w:rsidRDefault="005A7DC3" w:rsidP="00064828">
      <w:pPr>
        <w:pStyle w:val="Heading1"/>
        <w:numPr>
          <w:ilvl w:val="0"/>
          <w:numId w:val="16"/>
        </w:numPr>
        <w:tabs>
          <w:tab w:val="left" w:pos="720"/>
        </w:tabs>
        <w:jc w:val="left"/>
        <w:rPr>
          <w:rFonts w:ascii="Arial" w:hAnsi="Arial" w:cs="Arial"/>
        </w:rPr>
      </w:pPr>
      <w:r>
        <w:rPr>
          <w:rFonts w:ascii="Arial" w:hAnsi="Arial" w:cs="Arial"/>
        </w:rPr>
        <w:t>OUTCOMES</w:t>
      </w:r>
    </w:p>
    <w:p w14:paraId="101AC158" w14:textId="11109FE8" w:rsidR="005A7DC3" w:rsidRDefault="005F7916" w:rsidP="005F7916">
      <w:pPr>
        <w:ind w:firstLine="360"/>
        <w:jc w:val="left"/>
        <w:rPr>
          <w:rFonts w:ascii="Arial" w:hAnsi="Arial" w:cs="Arial"/>
        </w:rPr>
      </w:pPr>
      <w:r>
        <w:rPr>
          <w:rFonts w:ascii="Arial" w:hAnsi="Arial" w:cs="Arial"/>
        </w:rPr>
        <w:t xml:space="preserve">I was able to successfully replicate both experiments as described in Sutton’s paper. </w:t>
      </w:r>
      <w:r w:rsidR="009174E2">
        <w:rPr>
          <w:rFonts w:ascii="Arial" w:hAnsi="Arial" w:cs="Arial"/>
        </w:rPr>
        <w:t xml:space="preserve">The development occurred in Python 3.6. </w:t>
      </w:r>
      <w:r w:rsidR="00BF4B19">
        <w:rPr>
          <w:rFonts w:ascii="Arial" w:hAnsi="Arial" w:cs="Arial"/>
        </w:rPr>
        <w:t xml:space="preserve">I implemented each algorithm as described above. </w:t>
      </w:r>
      <w:r>
        <w:rPr>
          <w:rFonts w:ascii="Arial" w:hAnsi="Arial" w:cs="Arial"/>
        </w:rPr>
        <w:t xml:space="preserve">Below </w:t>
      </w:r>
      <w:r w:rsidR="00724E61">
        <w:rPr>
          <w:rFonts w:ascii="Arial" w:hAnsi="Arial" w:cs="Arial"/>
        </w:rPr>
        <w:t xml:space="preserve">are </w:t>
      </w:r>
      <w:r>
        <w:rPr>
          <w:rFonts w:ascii="Arial" w:hAnsi="Arial" w:cs="Arial"/>
        </w:rPr>
        <w:t xml:space="preserve">the output </w:t>
      </w:r>
      <w:r w:rsidR="00724E61">
        <w:rPr>
          <w:rFonts w:ascii="Arial" w:hAnsi="Arial" w:cs="Arial"/>
        </w:rPr>
        <w:t xml:space="preserve">figures </w:t>
      </w:r>
      <w:r>
        <w:rPr>
          <w:rFonts w:ascii="Arial" w:hAnsi="Arial" w:cs="Arial"/>
        </w:rPr>
        <w:t>and my findings.</w:t>
      </w:r>
    </w:p>
    <w:p w14:paraId="4D3A2E06" w14:textId="4C047139" w:rsidR="005A7DC3" w:rsidRDefault="005A7DC3" w:rsidP="00B56AFE">
      <w:pPr>
        <w:jc w:val="left"/>
        <w:rPr>
          <w:rFonts w:ascii="Arial" w:hAnsi="Arial" w:cs="Arial"/>
        </w:rPr>
      </w:pPr>
    </w:p>
    <w:p w14:paraId="72706AD8" w14:textId="77777777" w:rsidR="00724E61" w:rsidRPr="00DD1CA6" w:rsidRDefault="00724E61" w:rsidP="00724E61">
      <w:pPr>
        <w:pStyle w:val="Heading1"/>
        <w:numPr>
          <w:ilvl w:val="0"/>
          <w:numId w:val="11"/>
        </w:numPr>
        <w:tabs>
          <w:tab w:val="left" w:pos="720"/>
        </w:tabs>
        <w:jc w:val="left"/>
        <w:rPr>
          <w:rFonts w:ascii="Arial" w:hAnsi="Arial" w:cs="Arial"/>
          <w:i/>
        </w:rPr>
      </w:pPr>
      <w:r>
        <w:rPr>
          <w:rFonts w:ascii="Arial" w:hAnsi="Arial" w:cs="Arial"/>
          <w:i/>
        </w:rPr>
        <w:t xml:space="preserve">1. </w:t>
      </w:r>
      <w:r w:rsidRPr="00DD1CA6">
        <w:rPr>
          <w:rFonts w:ascii="Arial" w:hAnsi="Arial" w:cs="Arial"/>
          <w:i/>
        </w:rPr>
        <w:t>EXPERIMENT ONE</w:t>
      </w:r>
      <w:r>
        <w:rPr>
          <w:rFonts w:ascii="Arial" w:hAnsi="Arial" w:cs="Arial"/>
          <w:i/>
        </w:rPr>
        <w:t xml:space="preserve"> – REPEATED PRESENTATIONS</w:t>
      </w:r>
    </w:p>
    <w:p w14:paraId="617877C3" w14:textId="2BFFB518" w:rsidR="005A7DC3" w:rsidRDefault="00724E61" w:rsidP="00724E61">
      <w:pPr>
        <w:ind w:firstLine="360"/>
        <w:jc w:val="left"/>
        <w:rPr>
          <w:rFonts w:ascii="Arial" w:hAnsi="Arial" w:cs="Arial"/>
        </w:rPr>
      </w:pPr>
      <w:r>
        <w:rPr>
          <w:rFonts w:ascii="Arial" w:hAnsi="Arial" w:cs="Arial"/>
        </w:rPr>
        <w:t>In the repeated presentations experiment, Sutton created a figure (Figure 3 in [Sutton, 1988]) that I have successfully replicated below (Figure 2).</w:t>
      </w:r>
    </w:p>
    <w:p w14:paraId="7D83DACD" w14:textId="77777777" w:rsidR="00724E61" w:rsidRDefault="00724E61" w:rsidP="00724E61">
      <w:pPr>
        <w:keepNext/>
      </w:pPr>
      <w:r>
        <w:rPr>
          <w:rFonts w:ascii="Arial" w:hAnsi="Arial" w:cs="Arial"/>
          <w:noProof/>
        </w:rPr>
        <w:drawing>
          <wp:inline distT="0" distB="0" distL="0" distR="0" wp14:anchorId="720B5AB2" wp14:editId="765125B2">
            <wp:extent cx="3857625" cy="3018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5842" cy="3040182"/>
                    </a:xfrm>
                    <a:prstGeom prst="rect">
                      <a:avLst/>
                    </a:prstGeom>
                    <a:noFill/>
                    <a:ln>
                      <a:noFill/>
                    </a:ln>
                  </pic:spPr>
                </pic:pic>
              </a:graphicData>
            </a:graphic>
          </wp:inline>
        </w:drawing>
      </w:r>
    </w:p>
    <w:p w14:paraId="3E59FE8C" w14:textId="61B55D7C" w:rsidR="00724E61" w:rsidRPr="00724E61" w:rsidRDefault="00724E61" w:rsidP="00724E61">
      <w:pPr>
        <w:pStyle w:val="Caption"/>
        <w:rPr>
          <w:rFonts w:ascii="Arial" w:hAnsi="Arial" w:cs="Arial"/>
          <w:i w:val="0"/>
          <w:color w:val="auto"/>
          <w:sz w:val="20"/>
        </w:rPr>
      </w:pPr>
      <w:r w:rsidRPr="00724E61">
        <w:rPr>
          <w:rFonts w:ascii="Arial" w:hAnsi="Arial" w:cs="Arial"/>
          <w:i w:val="0"/>
          <w:color w:val="auto"/>
          <w:sz w:val="20"/>
        </w:rPr>
        <w:t xml:space="preserve">Figure </w:t>
      </w:r>
      <w:r w:rsidRPr="00724E61">
        <w:rPr>
          <w:rFonts w:ascii="Arial" w:hAnsi="Arial" w:cs="Arial"/>
          <w:i w:val="0"/>
          <w:color w:val="auto"/>
          <w:sz w:val="20"/>
        </w:rPr>
        <w:fldChar w:fldCharType="begin"/>
      </w:r>
      <w:r w:rsidRPr="00724E61">
        <w:rPr>
          <w:rFonts w:ascii="Arial" w:hAnsi="Arial" w:cs="Arial"/>
          <w:i w:val="0"/>
          <w:color w:val="auto"/>
          <w:sz w:val="20"/>
        </w:rPr>
        <w:instrText xml:space="preserve"> SEQ Figure \* ARABIC </w:instrText>
      </w:r>
      <w:r w:rsidRPr="00724E61">
        <w:rPr>
          <w:rFonts w:ascii="Arial" w:hAnsi="Arial" w:cs="Arial"/>
          <w:i w:val="0"/>
          <w:color w:val="auto"/>
          <w:sz w:val="20"/>
        </w:rPr>
        <w:fldChar w:fldCharType="separate"/>
      </w:r>
      <w:r w:rsidR="00F9208E">
        <w:rPr>
          <w:rFonts w:ascii="Arial" w:hAnsi="Arial" w:cs="Arial"/>
          <w:i w:val="0"/>
          <w:noProof/>
          <w:color w:val="auto"/>
          <w:sz w:val="20"/>
        </w:rPr>
        <w:t>2</w:t>
      </w:r>
      <w:r w:rsidRPr="00724E61">
        <w:rPr>
          <w:rFonts w:ascii="Arial" w:hAnsi="Arial" w:cs="Arial"/>
          <w:i w:val="0"/>
          <w:color w:val="auto"/>
          <w:sz w:val="20"/>
        </w:rPr>
        <w:fldChar w:fldCharType="end"/>
      </w:r>
      <w:r>
        <w:rPr>
          <w:rFonts w:ascii="Arial" w:hAnsi="Arial" w:cs="Arial"/>
          <w:i w:val="0"/>
          <w:color w:val="auto"/>
          <w:sz w:val="20"/>
        </w:rPr>
        <w:t xml:space="preserve">. </w:t>
      </w:r>
      <w:r>
        <w:rPr>
          <w:rFonts w:ascii="Arial" w:hAnsi="Arial" w:cs="Arial"/>
          <w:i w:val="0"/>
          <w:color w:val="auto"/>
          <w:sz w:val="20"/>
        </w:rPr>
        <w:sym w:font="Symbol" w:char="F06C"/>
      </w:r>
      <w:r>
        <w:rPr>
          <w:rFonts w:ascii="Arial" w:hAnsi="Arial" w:cs="Arial"/>
          <w:i w:val="0"/>
          <w:color w:val="auto"/>
          <w:sz w:val="20"/>
        </w:rPr>
        <w:t xml:space="preserve"> vs RMSE – a replication of Figure 3 from Sutton, 1988</w:t>
      </w:r>
    </w:p>
    <w:p w14:paraId="4418C425" w14:textId="63DEA9E4" w:rsidR="00724E61" w:rsidRDefault="00724E61" w:rsidP="00724E61">
      <w:pPr>
        <w:ind w:firstLine="720"/>
        <w:jc w:val="left"/>
        <w:rPr>
          <w:rFonts w:ascii="Arial" w:hAnsi="Arial" w:cs="Arial"/>
        </w:rPr>
      </w:pPr>
      <w:r>
        <w:rPr>
          <w:rFonts w:ascii="Arial" w:hAnsi="Arial" w:cs="Arial"/>
        </w:rPr>
        <w:t xml:space="preserve">In Sutton’s Figure 3, we see a similar trend to that in the figure above: RMSE increases with </w:t>
      </w:r>
      <w:r>
        <w:rPr>
          <w:rFonts w:ascii="Arial" w:hAnsi="Arial" w:cs="Arial"/>
        </w:rPr>
        <w:sym w:font="Symbol" w:char="F06C"/>
      </w:r>
      <w:r>
        <w:rPr>
          <w:rFonts w:ascii="Arial" w:hAnsi="Arial" w:cs="Arial"/>
        </w:rPr>
        <w:t xml:space="preserve">. RMSE is lowest where </w:t>
      </w:r>
      <w:r>
        <w:rPr>
          <w:rFonts w:ascii="Arial" w:hAnsi="Arial" w:cs="Arial"/>
        </w:rPr>
        <w:sym w:font="Symbol" w:char="F06C"/>
      </w:r>
      <w:r>
        <w:rPr>
          <w:rFonts w:ascii="Arial" w:hAnsi="Arial" w:cs="Arial"/>
        </w:rPr>
        <w:t xml:space="preserve"> = 0.</w:t>
      </w:r>
      <w:r w:rsidR="00303B95">
        <w:rPr>
          <w:rFonts w:ascii="Arial" w:hAnsi="Arial" w:cs="Arial"/>
        </w:rPr>
        <w:t xml:space="preserve"> The range of RMSE values (0.08 – 0.13) in the figure above differs from that </w:t>
      </w:r>
      <w:r w:rsidR="00303B95">
        <w:rPr>
          <w:rFonts w:ascii="Arial" w:hAnsi="Arial" w:cs="Arial"/>
        </w:rPr>
        <w:lastRenderedPageBreak/>
        <w:t xml:space="preserve">in Sutton’s paper (0.19 – 0.25). This difference can be accounted to the difference in alpha values </w:t>
      </w:r>
      <w:r w:rsidR="001B7273">
        <w:rPr>
          <w:rFonts w:ascii="Arial" w:hAnsi="Arial" w:cs="Arial"/>
        </w:rPr>
        <w:t xml:space="preserve">(not stated in the paper) </w:t>
      </w:r>
      <w:r w:rsidR="00303B95">
        <w:rPr>
          <w:rFonts w:ascii="Arial" w:hAnsi="Arial" w:cs="Arial"/>
        </w:rPr>
        <w:t>and randomized nature of the experiment.</w:t>
      </w:r>
    </w:p>
    <w:p w14:paraId="2B843152" w14:textId="5E31ECEF" w:rsidR="00303B95" w:rsidRPr="00DD1CA6" w:rsidRDefault="00303B95" w:rsidP="00303B95">
      <w:pPr>
        <w:pStyle w:val="Heading1"/>
        <w:numPr>
          <w:ilvl w:val="0"/>
          <w:numId w:val="18"/>
        </w:numPr>
        <w:tabs>
          <w:tab w:val="left" w:pos="720"/>
        </w:tabs>
        <w:jc w:val="left"/>
        <w:rPr>
          <w:rFonts w:ascii="Arial" w:hAnsi="Arial" w:cs="Arial"/>
          <w:i/>
        </w:rPr>
      </w:pPr>
      <w:r>
        <w:rPr>
          <w:rFonts w:ascii="Arial" w:hAnsi="Arial" w:cs="Arial"/>
          <w:i/>
        </w:rPr>
        <w:t xml:space="preserve">2. </w:t>
      </w:r>
      <w:r w:rsidRPr="00DD1CA6">
        <w:rPr>
          <w:rFonts w:ascii="Arial" w:hAnsi="Arial" w:cs="Arial"/>
          <w:i/>
        </w:rPr>
        <w:t xml:space="preserve">EXPERIMENT </w:t>
      </w:r>
      <w:r>
        <w:rPr>
          <w:rFonts w:ascii="Arial" w:hAnsi="Arial" w:cs="Arial"/>
          <w:i/>
        </w:rPr>
        <w:t>TWO – LEARNING RATE ON A SINGLE PRESENTATION</w:t>
      </w:r>
    </w:p>
    <w:p w14:paraId="0964F3A1" w14:textId="2B30CB0F" w:rsidR="00303B95" w:rsidRDefault="00303B95" w:rsidP="00303B95">
      <w:pPr>
        <w:ind w:firstLine="360"/>
        <w:jc w:val="left"/>
        <w:rPr>
          <w:rFonts w:ascii="Arial" w:hAnsi="Arial" w:cs="Arial"/>
        </w:rPr>
      </w:pPr>
      <w:r>
        <w:rPr>
          <w:rFonts w:ascii="Arial" w:hAnsi="Arial" w:cs="Arial"/>
        </w:rPr>
        <w:t>In the single presentation experiment, Sutton created two figures (Figure 4 and Figure 5 in [Sutton, 1988]) that I have successfully replicated below (Figure 3 and Figure 4).</w:t>
      </w:r>
    </w:p>
    <w:p w14:paraId="19CFDC7B" w14:textId="77777777" w:rsidR="00303B95" w:rsidRDefault="00303B95" w:rsidP="00724E61">
      <w:pPr>
        <w:ind w:firstLine="720"/>
        <w:jc w:val="left"/>
        <w:rPr>
          <w:rFonts w:ascii="Arial" w:hAnsi="Arial" w:cs="Arial"/>
        </w:rPr>
      </w:pPr>
    </w:p>
    <w:p w14:paraId="03DEA46F" w14:textId="77777777" w:rsidR="00F9208E" w:rsidRDefault="00F9208E" w:rsidP="00F9208E">
      <w:pPr>
        <w:keepNext/>
      </w:pPr>
      <w:r>
        <w:rPr>
          <w:rFonts w:ascii="Arial" w:hAnsi="Arial" w:cs="Arial"/>
          <w:noProof/>
        </w:rPr>
        <w:drawing>
          <wp:inline distT="0" distB="0" distL="0" distR="0" wp14:anchorId="70E8C333" wp14:editId="5559100F">
            <wp:extent cx="3648075" cy="2901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461" cy="2957096"/>
                    </a:xfrm>
                    <a:prstGeom prst="rect">
                      <a:avLst/>
                    </a:prstGeom>
                    <a:noFill/>
                    <a:ln>
                      <a:noFill/>
                    </a:ln>
                  </pic:spPr>
                </pic:pic>
              </a:graphicData>
            </a:graphic>
          </wp:inline>
        </w:drawing>
      </w:r>
    </w:p>
    <w:p w14:paraId="0F56D75F" w14:textId="4F08A464" w:rsidR="00F9208E" w:rsidRPr="00F9208E" w:rsidRDefault="00F9208E" w:rsidP="00F9208E">
      <w:pPr>
        <w:pStyle w:val="Caption"/>
        <w:rPr>
          <w:rFonts w:ascii="Arial" w:hAnsi="Arial" w:cs="Arial"/>
          <w:i w:val="0"/>
          <w:color w:val="auto"/>
          <w:sz w:val="20"/>
        </w:rPr>
      </w:pPr>
      <w:r w:rsidRPr="00F9208E">
        <w:rPr>
          <w:rFonts w:ascii="Arial" w:hAnsi="Arial" w:cs="Arial"/>
          <w:i w:val="0"/>
          <w:color w:val="auto"/>
          <w:sz w:val="20"/>
        </w:rPr>
        <w:t xml:space="preserve">Figure </w:t>
      </w:r>
      <w:r w:rsidRPr="00F9208E">
        <w:rPr>
          <w:rFonts w:ascii="Arial" w:hAnsi="Arial" w:cs="Arial"/>
          <w:i w:val="0"/>
          <w:color w:val="auto"/>
          <w:sz w:val="20"/>
        </w:rPr>
        <w:fldChar w:fldCharType="begin"/>
      </w:r>
      <w:r w:rsidRPr="00F9208E">
        <w:rPr>
          <w:rFonts w:ascii="Arial" w:hAnsi="Arial" w:cs="Arial"/>
          <w:i w:val="0"/>
          <w:color w:val="auto"/>
          <w:sz w:val="20"/>
        </w:rPr>
        <w:instrText xml:space="preserve"> SEQ Figure \* ARABIC </w:instrText>
      </w:r>
      <w:r w:rsidRPr="00F9208E">
        <w:rPr>
          <w:rFonts w:ascii="Arial" w:hAnsi="Arial" w:cs="Arial"/>
          <w:i w:val="0"/>
          <w:color w:val="auto"/>
          <w:sz w:val="20"/>
        </w:rPr>
        <w:fldChar w:fldCharType="separate"/>
      </w:r>
      <w:r w:rsidRPr="00F9208E">
        <w:rPr>
          <w:rFonts w:ascii="Arial" w:hAnsi="Arial" w:cs="Arial"/>
          <w:i w:val="0"/>
          <w:noProof/>
          <w:color w:val="auto"/>
          <w:sz w:val="20"/>
        </w:rPr>
        <w:t>3</w:t>
      </w:r>
      <w:r w:rsidRPr="00F9208E">
        <w:rPr>
          <w:rFonts w:ascii="Arial" w:hAnsi="Arial" w:cs="Arial"/>
          <w:i w:val="0"/>
          <w:color w:val="auto"/>
          <w:sz w:val="20"/>
        </w:rPr>
        <w:fldChar w:fldCharType="end"/>
      </w:r>
      <w:r>
        <w:rPr>
          <w:rFonts w:ascii="Arial" w:hAnsi="Arial" w:cs="Arial"/>
          <w:i w:val="0"/>
          <w:color w:val="auto"/>
          <w:sz w:val="20"/>
        </w:rPr>
        <w:t xml:space="preserve">. </w:t>
      </w:r>
      <w:r w:rsidR="00766EA9">
        <w:rPr>
          <w:rFonts w:ascii="Arial" w:hAnsi="Arial" w:cs="Arial"/>
          <w:i w:val="0"/>
          <w:color w:val="auto"/>
          <w:sz w:val="20"/>
        </w:rPr>
        <w:t xml:space="preserve">α vs RMSE for selected values of </w:t>
      </w:r>
      <w:r w:rsidR="00766EA9">
        <w:rPr>
          <w:rFonts w:ascii="Arial" w:hAnsi="Arial" w:cs="Arial"/>
          <w:i w:val="0"/>
          <w:color w:val="auto"/>
          <w:sz w:val="20"/>
        </w:rPr>
        <w:sym w:font="Symbol" w:char="F06C"/>
      </w:r>
      <w:r w:rsidR="00766EA9">
        <w:rPr>
          <w:rFonts w:ascii="Arial" w:hAnsi="Arial" w:cs="Arial"/>
          <w:i w:val="0"/>
          <w:color w:val="auto"/>
          <w:sz w:val="20"/>
        </w:rPr>
        <w:t xml:space="preserve"> - a replication of Figure 4 from [Sutton, 1988]</w:t>
      </w:r>
    </w:p>
    <w:p w14:paraId="136D2D9B" w14:textId="77777777" w:rsidR="00F9208E" w:rsidRDefault="00F9208E" w:rsidP="00F9208E">
      <w:pPr>
        <w:keepNext/>
      </w:pPr>
      <w:r>
        <w:rPr>
          <w:rFonts w:ascii="Arial" w:hAnsi="Arial" w:cs="Arial"/>
          <w:noProof/>
        </w:rPr>
        <w:drawing>
          <wp:inline distT="0" distB="0" distL="0" distR="0" wp14:anchorId="561F1622" wp14:editId="18328914">
            <wp:extent cx="3895725" cy="3047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697" cy="3097962"/>
                    </a:xfrm>
                    <a:prstGeom prst="rect">
                      <a:avLst/>
                    </a:prstGeom>
                    <a:noFill/>
                    <a:ln>
                      <a:noFill/>
                    </a:ln>
                  </pic:spPr>
                </pic:pic>
              </a:graphicData>
            </a:graphic>
          </wp:inline>
        </w:drawing>
      </w:r>
    </w:p>
    <w:p w14:paraId="25B10A70" w14:textId="4056F7C2" w:rsidR="00724E61" w:rsidRPr="00F9208E" w:rsidRDefault="00F9208E" w:rsidP="00F9208E">
      <w:pPr>
        <w:pStyle w:val="Caption"/>
        <w:rPr>
          <w:rFonts w:ascii="Arial" w:hAnsi="Arial" w:cs="Arial"/>
          <w:i w:val="0"/>
          <w:color w:val="auto"/>
          <w:sz w:val="20"/>
        </w:rPr>
      </w:pPr>
      <w:r w:rsidRPr="00F9208E">
        <w:rPr>
          <w:rFonts w:ascii="Arial" w:hAnsi="Arial" w:cs="Arial"/>
          <w:i w:val="0"/>
          <w:color w:val="auto"/>
          <w:sz w:val="20"/>
        </w:rPr>
        <w:t xml:space="preserve">Figure </w:t>
      </w:r>
      <w:r w:rsidRPr="00F9208E">
        <w:rPr>
          <w:rFonts w:ascii="Arial" w:hAnsi="Arial" w:cs="Arial"/>
          <w:i w:val="0"/>
          <w:color w:val="auto"/>
          <w:sz w:val="20"/>
        </w:rPr>
        <w:fldChar w:fldCharType="begin"/>
      </w:r>
      <w:r w:rsidRPr="00F9208E">
        <w:rPr>
          <w:rFonts w:ascii="Arial" w:hAnsi="Arial" w:cs="Arial"/>
          <w:i w:val="0"/>
          <w:color w:val="auto"/>
          <w:sz w:val="20"/>
        </w:rPr>
        <w:instrText xml:space="preserve"> SEQ Figure \* ARABIC </w:instrText>
      </w:r>
      <w:r w:rsidRPr="00F9208E">
        <w:rPr>
          <w:rFonts w:ascii="Arial" w:hAnsi="Arial" w:cs="Arial"/>
          <w:i w:val="0"/>
          <w:color w:val="auto"/>
          <w:sz w:val="20"/>
        </w:rPr>
        <w:fldChar w:fldCharType="separate"/>
      </w:r>
      <w:r w:rsidRPr="00F9208E">
        <w:rPr>
          <w:rFonts w:ascii="Arial" w:hAnsi="Arial" w:cs="Arial"/>
          <w:i w:val="0"/>
          <w:noProof/>
          <w:color w:val="auto"/>
          <w:sz w:val="20"/>
        </w:rPr>
        <w:t>4</w:t>
      </w:r>
      <w:r w:rsidRPr="00F9208E">
        <w:rPr>
          <w:rFonts w:ascii="Arial" w:hAnsi="Arial" w:cs="Arial"/>
          <w:i w:val="0"/>
          <w:color w:val="auto"/>
          <w:sz w:val="20"/>
        </w:rPr>
        <w:fldChar w:fldCharType="end"/>
      </w:r>
      <w:r>
        <w:rPr>
          <w:rFonts w:ascii="Arial" w:hAnsi="Arial" w:cs="Arial"/>
          <w:i w:val="0"/>
          <w:color w:val="auto"/>
          <w:sz w:val="20"/>
        </w:rPr>
        <w:t xml:space="preserve">. </w:t>
      </w:r>
      <w:r w:rsidR="00766EA9">
        <w:rPr>
          <w:rFonts w:ascii="Arial" w:hAnsi="Arial" w:cs="Arial"/>
          <w:i w:val="0"/>
          <w:color w:val="auto"/>
          <w:sz w:val="20"/>
        </w:rPr>
        <w:sym w:font="Symbol" w:char="F06C"/>
      </w:r>
      <w:r w:rsidR="00766EA9">
        <w:rPr>
          <w:rFonts w:ascii="Arial" w:hAnsi="Arial" w:cs="Arial"/>
          <w:i w:val="0"/>
          <w:color w:val="auto"/>
          <w:sz w:val="20"/>
        </w:rPr>
        <w:t xml:space="preserve"> vs RMSE with optimal α values – a replication of Figure 5 from Sutton, 1988</w:t>
      </w:r>
    </w:p>
    <w:p w14:paraId="190F71DD" w14:textId="4EF9725D" w:rsidR="00724E61" w:rsidRDefault="00397392" w:rsidP="00D7308D">
      <w:pPr>
        <w:ind w:firstLine="720"/>
        <w:jc w:val="left"/>
        <w:rPr>
          <w:rFonts w:ascii="Arial" w:hAnsi="Arial" w:cs="Arial"/>
        </w:rPr>
      </w:pPr>
      <w:r>
        <w:rPr>
          <w:rFonts w:ascii="Arial" w:hAnsi="Arial" w:cs="Arial"/>
        </w:rPr>
        <w:t xml:space="preserve">For this experiment, many </w:t>
      </w:r>
      <w:r w:rsidR="003A0B74">
        <w:rPr>
          <w:rFonts w:ascii="Arial" w:hAnsi="Arial" w:cs="Arial"/>
        </w:rPr>
        <w:t xml:space="preserve">α </w:t>
      </w:r>
      <w:r>
        <w:rPr>
          <w:rFonts w:ascii="Arial" w:hAnsi="Arial" w:cs="Arial"/>
        </w:rPr>
        <w:t xml:space="preserve">values were selected. </w:t>
      </w:r>
      <w:r w:rsidR="003A0B74">
        <w:rPr>
          <w:rFonts w:ascii="Arial" w:hAnsi="Arial" w:cs="Arial"/>
        </w:rPr>
        <w:t xml:space="preserve">Figure 3 above (a replication of Sutton’s Figure 4) shows several representative </w:t>
      </w:r>
      <w:r w:rsidR="003A0B74">
        <w:rPr>
          <w:rFonts w:ascii="Arial" w:hAnsi="Arial" w:cs="Arial"/>
        </w:rPr>
        <w:sym w:font="Symbol" w:char="F06C"/>
      </w:r>
      <w:r w:rsidR="003A0B74">
        <w:rPr>
          <w:rFonts w:ascii="Arial" w:hAnsi="Arial" w:cs="Arial"/>
        </w:rPr>
        <w:t xml:space="preserve"> values with 13 </w:t>
      </w:r>
      <w:r w:rsidR="003A0B74" w:rsidRPr="00D7308D">
        <w:rPr>
          <w:rFonts w:ascii="Arial" w:hAnsi="Arial" w:cs="Arial"/>
        </w:rPr>
        <w:t>α</w:t>
      </w:r>
      <w:r w:rsidR="003A0B74">
        <w:rPr>
          <w:rFonts w:ascii="Arial" w:hAnsi="Arial" w:cs="Arial"/>
        </w:rPr>
        <w:t xml:space="preserve"> values. It’s clear from this figure that each </w:t>
      </w:r>
      <w:proofErr w:type="gramStart"/>
      <w:r w:rsidR="003A0B74">
        <w:rPr>
          <w:rFonts w:ascii="Arial" w:hAnsi="Arial" w:cs="Arial"/>
        </w:rPr>
        <w:t>TD(</w:t>
      </w:r>
      <w:proofErr w:type="gramEnd"/>
      <w:r w:rsidR="003A0B74">
        <w:rPr>
          <w:rFonts w:ascii="Arial" w:hAnsi="Arial" w:cs="Arial"/>
        </w:rPr>
        <w:sym w:font="Symbol" w:char="F06C"/>
      </w:r>
      <w:r w:rsidR="003A0B74">
        <w:rPr>
          <w:rFonts w:ascii="Arial" w:hAnsi="Arial" w:cs="Arial"/>
        </w:rPr>
        <w:t xml:space="preserve">) has its error minimized with α between 0.1 and 0.3, usually around 0.2. </w:t>
      </w:r>
      <w:r w:rsidR="001B7273">
        <w:rPr>
          <w:rFonts w:ascii="Arial" w:hAnsi="Arial" w:cs="Arial"/>
        </w:rPr>
        <w:t xml:space="preserve">The figure above is similar, but not identical to the corresponding figure in Sutton’s paper. First, </w:t>
      </w:r>
      <w:proofErr w:type="gramStart"/>
      <w:r w:rsidR="001B7273">
        <w:rPr>
          <w:rFonts w:ascii="Arial" w:hAnsi="Arial" w:cs="Arial"/>
        </w:rPr>
        <w:t>TD(</w:t>
      </w:r>
      <w:proofErr w:type="gramEnd"/>
      <w:r w:rsidR="001B7273">
        <w:rPr>
          <w:rFonts w:ascii="Arial" w:hAnsi="Arial" w:cs="Arial"/>
        </w:rPr>
        <w:t xml:space="preserve">0) and TD(0.3) have much higher </w:t>
      </w:r>
      <w:r w:rsidR="001B7273">
        <w:rPr>
          <w:rFonts w:ascii="Arial" w:hAnsi="Arial" w:cs="Arial"/>
        </w:rPr>
        <w:lastRenderedPageBreak/>
        <w:t xml:space="preserve">errors for large alpha values in my figures than they do in Sutton’s paper. This error is likely caused by the random nature of the experiment. </w:t>
      </w:r>
    </w:p>
    <w:p w14:paraId="2947FD30" w14:textId="49C8E1B2" w:rsidR="00724E61" w:rsidRDefault="00724E61" w:rsidP="00B56AFE">
      <w:pPr>
        <w:jc w:val="left"/>
        <w:rPr>
          <w:rFonts w:ascii="Arial" w:hAnsi="Arial" w:cs="Arial"/>
        </w:rPr>
      </w:pPr>
    </w:p>
    <w:p w14:paraId="3A87450A" w14:textId="6022F3B4" w:rsidR="00724E61" w:rsidRPr="006674DF" w:rsidRDefault="00D7308D" w:rsidP="00E36C7B">
      <w:pPr>
        <w:ind w:firstLine="720"/>
        <w:jc w:val="left"/>
        <w:rPr>
          <w:rFonts w:ascii="Arial" w:hAnsi="Arial" w:cs="Arial"/>
        </w:rPr>
      </w:pPr>
      <w:r>
        <w:rPr>
          <w:rFonts w:ascii="Arial" w:hAnsi="Arial" w:cs="Arial"/>
        </w:rPr>
        <w:t xml:space="preserve">Figure 4 above (a replication of Sutton’s Figure 5) shows the minimum RMSE for each </w:t>
      </w:r>
      <w:r w:rsidR="00EC1061">
        <w:rPr>
          <w:rFonts w:ascii="Arial" w:hAnsi="Arial" w:cs="Arial"/>
        </w:rPr>
        <w:t xml:space="preserve">of 11 </w:t>
      </w:r>
      <w:r>
        <w:rPr>
          <w:rFonts w:ascii="Arial" w:hAnsi="Arial" w:cs="Arial"/>
        </w:rPr>
        <w:sym w:font="Symbol" w:char="F06C"/>
      </w:r>
      <w:r>
        <w:rPr>
          <w:rFonts w:ascii="Arial" w:hAnsi="Arial" w:cs="Arial"/>
        </w:rPr>
        <w:t xml:space="preserve"> valu</w:t>
      </w:r>
      <w:r w:rsidR="00EC1061">
        <w:rPr>
          <w:rFonts w:ascii="Arial" w:hAnsi="Arial" w:cs="Arial"/>
        </w:rPr>
        <w:t>es</w:t>
      </w:r>
      <w:r>
        <w:rPr>
          <w:rFonts w:ascii="Arial" w:hAnsi="Arial" w:cs="Arial"/>
        </w:rPr>
        <w:t xml:space="preserve">. 18 α values were compared for each value of </w:t>
      </w:r>
      <w:r>
        <w:rPr>
          <w:rFonts w:ascii="Arial" w:hAnsi="Arial" w:cs="Arial"/>
        </w:rPr>
        <w:sym w:font="Symbol" w:char="F06C"/>
      </w:r>
      <w:r w:rsidR="00EC1061">
        <w:rPr>
          <w:rFonts w:ascii="Arial" w:hAnsi="Arial" w:cs="Arial"/>
        </w:rPr>
        <w:t>.</w:t>
      </w:r>
      <w:r w:rsidR="009F05F8">
        <w:rPr>
          <w:rFonts w:ascii="Arial" w:hAnsi="Arial" w:cs="Arial"/>
        </w:rPr>
        <w:t xml:space="preserve"> The figure shows the minimum RMSE for any </w:t>
      </w:r>
      <w:r w:rsidR="009F05F8">
        <w:rPr>
          <w:rFonts w:ascii="Arial" w:hAnsi="Arial" w:cs="Arial"/>
        </w:rPr>
        <w:sym w:font="Symbol" w:char="F06C"/>
      </w:r>
      <w:r w:rsidR="009F05F8">
        <w:rPr>
          <w:rFonts w:ascii="Arial" w:hAnsi="Arial" w:cs="Arial"/>
        </w:rPr>
        <w:t xml:space="preserve"> and α combination at 0.859 with </w:t>
      </w:r>
      <w:r w:rsidR="009F05F8">
        <w:rPr>
          <w:rFonts w:ascii="Arial" w:hAnsi="Arial" w:cs="Arial"/>
        </w:rPr>
        <w:sym w:font="Symbol" w:char="F06C"/>
      </w:r>
      <w:r w:rsidR="009F05F8">
        <w:rPr>
          <w:rFonts w:ascii="Arial" w:hAnsi="Arial" w:cs="Arial"/>
        </w:rPr>
        <w:t xml:space="preserve"> = 0.2 and α = 0.21. </w:t>
      </w:r>
      <w:r w:rsidR="006B35AE">
        <w:rPr>
          <w:rFonts w:ascii="Arial" w:hAnsi="Arial" w:cs="Arial"/>
        </w:rPr>
        <w:t>The figure I produced is a fairly close match to the original in Sutton’s paper. The biggest differences being the range of errors (0.08 – 0.14 vs 0.10-0.21). I attribute this error difference to randomness and differences in input α values.</w:t>
      </w:r>
    </w:p>
    <w:p w14:paraId="23220B26" w14:textId="77777777" w:rsidR="00B56AFE" w:rsidRDefault="00B56AFE" w:rsidP="00B56AFE">
      <w:pPr>
        <w:rPr>
          <w:sz w:val="22"/>
          <w:szCs w:val="22"/>
          <w:lang w:val="en-GB"/>
        </w:rPr>
      </w:pPr>
    </w:p>
    <w:p w14:paraId="6C12816D" w14:textId="77777777" w:rsidR="00B56AFE" w:rsidRDefault="00B56AFE" w:rsidP="00B56AFE">
      <w:pPr>
        <w:rPr>
          <w:rFonts w:ascii="Arial" w:hAnsi="Arial" w:cs="Arial"/>
          <w:sz w:val="22"/>
          <w:szCs w:val="22"/>
        </w:rPr>
      </w:pPr>
    </w:p>
    <w:p w14:paraId="1CFC1D86" w14:textId="77777777" w:rsidR="00B56AFE" w:rsidRDefault="00B56AFE" w:rsidP="00B56AFE">
      <w:pPr>
        <w:pStyle w:val="HeaderAbs"/>
        <w:rPr>
          <w:rFonts w:ascii="Arial" w:hAnsi="Arial" w:cs="Arial"/>
          <w:sz w:val="22"/>
          <w:szCs w:val="22"/>
          <w:lang w:val="en-GB"/>
        </w:rPr>
      </w:pPr>
      <w:bookmarkStart w:id="2" w:name="_Ref473034950"/>
      <w:r>
        <w:rPr>
          <w:rFonts w:ascii="Arial" w:hAnsi="Arial" w:cs="Arial"/>
          <w:sz w:val="22"/>
          <w:szCs w:val="22"/>
          <w:lang w:val="en-GB"/>
        </w:rPr>
        <w:t>REFERENCES</w:t>
      </w:r>
      <w:bookmarkEnd w:id="2"/>
    </w:p>
    <w:p w14:paraId="7EB277BF" w14:textId="5AAC5CEC" w:rsidR="009174E2" w:rsidRPr="00B56AFE" w:rsidRDefault="005E66FD" w:rsidP="005E66FD">
      <w:pPr>
        <w:jc w:val="both"/>
        <w:rPr>
          <w:lang w:val="en-GB"/>
        </w:rPr>
      </w:pPr>
      <w:r>
        <w:rPr>
          <w:rFonts w:ascii="Arial" w:hAnsi="Arial" w:cs="Arial"/>
          <w:color w:val="222222"/>
          <w:shd w:val="clear" w:color="auto" w:fill="FFFFFF"/>
        </w:rPr>
        <w:t>Sutton, R. S. (1988). Learning to predict by the methods of temporal differences. </w:t>
      </w:r>
      <w:r>
        <w:rPr>
          <w:rFonts w:ascii="Arial" w:hAnsi="Arial" w:cs="Arial"/>
          <w:i/>
          <w:iCs/>
          <w:color w:val="222222"/>
          <w:shd w:val="clear" w:color="auto" w:fill="FFFFFF"/>
        </w:rPr>
        <w:t>Machine learning</w:t>
      </w:r>
      <w:r>
        <w:rPr>
          <w:rFonts w:ascii="Arial" w:hAnsi="Arial" w:cs="Arial"/>
          <w:color w:val="222222"/>
          <w:shd w:val="clear" w:color="auto" w:fill="FFFFFF"/>
        </w:rPr>
        <w:t>, </w:t>
      </w:r>
      <w:r>
        <w:rPr>
          <w:rFonts w:ascii="Arial" w:hAnsi="Arial" w:cs="Arial"/>
          <w:i/>
          <w:iCs/>
          <w:color w:val="222222"/>
          <w:shd w:val="clear" w:color="auto" w:fill="FFFFFF"/>
        </w:rPr>
        <w:t>3</w:t>
      </w:r>
      <w:r>
        <w:rPr>
          <w:rFonts w:ascii="Arial" w:hAnsi="Arial" w:cs="Arial"/>
          <w:color w:val="222222"/>
          <w:shd w:val="clear" w:color="auto" w:fill="FFFFFF"/>
        </w:rPr>
        <w:t>(1), 9-44.</w:t>
      </w:r>
    </w:p>
    <w:sectPr w:rsidR="009174E2" w:rsidRPr="00B5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19870EC7"/>
    <w:multiLevelType w:val="hybridMultilevel"/>
    <w:tmpl w:val="F01AA5B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8F0C18"/>
    <w:multiLevelType w:val="hybridMultilevel"/>
    <w:tmpl w:val="59D81EAC"/>
    <w:lvl w:ilvl="0" w:tplc="F6E8B3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BB47FAC"/>
    <w:multiLevelType w:val="hybridMultilevel"/>
    <w:tmpl w:val="7CDA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C74F4"/>
    <w:multiLevelType w:val="hybridMultilevel"/>
    <w:tmpl w:val="E2FA19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7EF4094"/>
    <w:multiLevelType w:val="hybridMultilevel"/>
    <w:tmpl w:val="FBD83D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FB400A"/>
    <w:multiLevelType w:val="hybridMultilevel"/>
    <w:tmpl w:val="45A2E69C"/>
    <w:lvl w:ilvl="0" w:tplc="1E5E6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04B30"/>
    <w:multiLevelType w:val="hybridMultilevel"/>
    <w:tmpl w:val="A13AA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4" w15:restartNumberingAfterBreak="0">
    <w:nsid w:val="70A5444D"/>
    <w:multiLevelType w:val="hybridMultilevel"/>
    <w:tmpl w:val="15AE1D62"/>
    <w:lvl w:ilvl="0" w:tplc="8B84DC9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47833"/>
    <w:multiLevelType w:val="hybridMultilevel"/>
    <w:tmpl w:val="423662E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num>
  <w:num w:numId="7">
    <w:abstractNumId w:val="0"/>
    <w:lvlOverride w:ilvl="0">
      <w:startOverride w:val="1"/>
    </w:lvlOverride>
  </w:num>
  <w:num w:numId="8">
    <w:abstractNumId w:val="3"/>
  </w:num>
  <w:num w:numId="9">
    <w:abstractNumId w:val="5"/>
  </w:num>
  <w:num w:numId="10">
    <w:abstractNumId w:val="6"/>
  </w:num>
  <w:num w:numId="11">
    <w:abstractNumId w:val="9"/>
  </w:num>
  <w:num w:numId="12">
    <w:abstractNumId w:val="11"/>
  </w:num>
  <w:num w:numId="13">
    <w:abstractNumId w:val="7"/>
  </w:num>
  <w:num w:numId="14">
    <w:abstractNumId w:val="1"/>
  </w:num>
  <w:num w:numId="15">
    <w:abstractNumId w:val="2"/>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B9"/>
    <w:rsid w:val="0001390E"/>
    <w:rsid w:val="00064828"/>
    <w:rsid w:val="00073E1D"/>
    <w:rsid w:val="000B0B3B"/>
    <w:rsid w:val="00121AF5"/>
    <w:rsid w:val="00135ADB"/>
    <w:rsid w:val="001A25F5"/>
    <w:rsid w:val="001B7273"/>
    <w:rsid w:val="001E405E"/>
    <w:rsid w:val="00233DEF"/>
    <w:rsid w:val="00262DC8"/>
    <w:rsid w:val="002907D3"/>
    <w:rsid w:val="002924E3"/>
    <w:rsid w:val="00303B95"/>
    <w:rsid w:val="00304900"/>
    <w:rsid w:val="00330D84"/>
    <w:rsid w:val="00365854"/>
    <w:rsid w:val="00397392"/>
    <w:rsid w:val="003A0B74"/>
    <w:rsid w:val="003E317A"/>
    <w:rsid w:val="00486A4E"/>
    <w:rsid w:val="00505B56"/>
    <w:rsid w:val="005645BA"/>
    <w:rsid w:val="005A7DC3"/>
    <w:rsid w:val="005E66FD"/>
    <w:rsid w:val="005F7916"/>
    <w:rsid w:val="00603FC9"/>
    <w:rsid w:val="006674DF"/>
    <w:rsid w:val="006B35AE"/>
    <w:rsid w:val="006D73C0"/>
    <w:rsid w:val="006E7B65"/>
    <w:rsid w:val="00715E27"/>
    <w:rsid w:val="00724E61"/>
    <w:rsid w:val="00766EA9"/>
    <w:rsid w:val="008045AB"/>
    <w:rsid w:val="00806FBC"/>
    <w:rsid w:val="009174E2"/>
    <w:rsid w:val="00976AFE"/>
    <w:rsid w:val="009F05F8"/>
    <w:rsid w:val="00A16EFF"/>
    <w:rsid w:val="00A24B8D"/>
    <w:rsid w:val="00A82BB9"/>
    <w:rsid w:val="00AA241E"/>
    <w:rsid w:val="00AB659A"/>
    <w:rsid w:val="00B56572"/>
    <w:rsid w:val="00B56AFE"/>
    <w:rsid w:val="00B66DA7"/>
    <w:rsid w:val="00B97B34"/>
    <w:rsid w:val="00BF4B19"/>
    <w:rsid w:val="00CB4F75"/>
    <w:rsid w:val="00CE17D4"/>
    <w:rsid w:val="00D1375F"/>
    <w:rsid w:val="00D21F97"/>
    <w:rsid w:val="00D7308D"/>
    <w:rsid w:val="00DB38EA"/>
    <w:rsid w:val="00DD1CA6"/>
    <w:rsid w:val="00E36C7B"/>
    <w:rsid w:val="00E45E24"/>
    <w:rsid w:val="00EC1061"/>
    <w:rsid w:val="00F42726"/>
    <w:rsid w:val="00F9208E"/>
    <w:rsid w:val="00FE1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155D"/>
  <w15:chartTrackingRefBased/>
  <w15:docId w15:val="{278BA310-4FF1-45AE-9943-FEEDE5D1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AFE"/>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B56AFE"/>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semiHidden/>
    <w:unhideWhenUsed/>
    <w:qFormat/>
    <w:rsid w:val="00B56AFE"/>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B56AFE"/>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B56AFE"/>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B56AFE"/>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AF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semiHidden/>
    <w:rsid w:val="00B56AF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B56AF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B56AFE"/>
    <w:rPr>
      <w:rFonts w:ascii="Times New Roman" w:eastAsia="Times New Roman" w:hAnsi="Times New Roman" w:cs="Times New Roman"/>
      <w:i/>
      <w:iCs/>
      <w:noProof/>
      <w:sz w:val="20"/>
      <w:szCs w:val="20"/>
      <w:lang w:eastAsia="en-US"/>
    </w:rPr>
  </w:style>
  <w:style w:type="character" w:customStyle="1" w:styleId="Heading5Char">
    <w:name w:val="Heading 5 Char"/>
    <w:basedOn w:val="DefaultParagraphFont"/>
    <w:link w:val="Heading5"/>
    <w:semiHidden/>
    <w:rsid w:val="00B56AFE"/>
    <w:rPr>
      <w:rFonts w:ascii="Times New Roman" w:eastAsia="Times New Roman" w:hAnsi="Times New Roman" w:cs="Times New Roman"/>
      <w:smallCaps/>
      <w:noProof/>
      <w:sz w:val="20"/>
      <w:szCs w:val="20"/>
      <w:lang w:eastAsia="en-US"/>
    </w:rPr>
  </w:style>
  <w:style w:type="paragraph" w:styleId="BodyText">
    <w:name w:val="Body Text"/>
    <w:basedOn w:val="Normal"/>
    <w:link w:val="BodyTextChar"/>
    <w:semiHidden/>
    <w:unhideWhenUsed/>
    <w:rsid w:val="00B56AF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B56AFE"/>
    <w:rPr>
      <w:rFonts w:ascii="Times New Roman" w:eastAsia="SimSun" w:hAnsi="Times New Roman" w:cs="Times New Roman"/>
      <w:spacing w:val="-1"/>
      <w:sz w:val="20"/>
      <w:szCs w:val="20"/>
      <w:lang w:val="x-none" w:eastAsia="x-none"/>
    </w:rPr>
  </w:style>
  <w:style w:type="paragraph" w:customStyle="1" w:styleId="Abstract">
    <w:name w:val="Abstract"/>
    <w:rsid w:val="00B56AFE"/>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B56AFE"/>
    <w:pPr>
      <w:spacing w:before="360" w:after="40" w:line="240" w:lineRule="auto"/>
      <w:jc w:val="center"/>
    </w:pPr>
    <w:rPr>
      <w:rFonts w:ascii="Times New Roman" w:eastAsia="SimSun" w:hAnsi="Times New Roman" w:cs="Times New Roman"/>
      <w:noProof/>
      <w:lang w:eastAsia="en-US"/>
    </w:rPr>
  </w:style>
  <w:style w:type="paragraph" w:customStyle="1" w:styleId="bulletlist">
    <w:name w:val="bullet list"/>
    <w:basedOn w:val="BodyText"/>
    <w:rsid w:val="00B56AFE"/>
    <w:pPr>
      <w:numPr>
        <w:numId w:val="2"/>
      </w:numPr>
      <w:ind w:left="576" w:hanging="288"/>
    </w:pPr>
  </w:style>
  <w:style w:type="paragraph" w:customStyle="1" w:styleId="equation">
    <w:name w:val="equation"/>
    <w:basedOn w:val="Normal"/>
    <w:rsid w:val="00B56AF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56AFE"/>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B56AFE"/>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B56AFE"/>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B56AF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B56AFE"/>
    <w:rPr>
      <w:b/>
      <w:bCs/>
      <w:sz w:val="16"/>
      <w:szCs w:val="16"/>
    </w:rPr>
  </w:style>
  <w:style w:type="paragraph" w:customStyle="1" w:styleId="tablecolsubhead">
    <w:name w:val="table col subhead"/>
    <w:basedOn w:val="tablecolhead"/>
    <w:rsid w:val="00B56AFE"/>
    <w:rPr>
      <w:i/>
      <w:iCs/>
      <w:sz w:val="15"/>
      <w:szCs w:val="15"/>
    </w:rPr>
  </w:style>
  <w:style w:type="paragraph" w:customStyle="1" w:styleId="tablecopy">
    <w:name w:val="table copy"/>
    <w:rsid w:val="00B56AFE"/>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B56AFE"/>
    <w:pPr>
      <w:numPr>
        <w:numId w:val="5"/>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B56AFE"/>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B56AFE"/>
    <w:pPr>
      <w:spacing w:after="120"/>
      <w:ind w:firstLine="274"/>
    </w:pPr>
    <w:rPr>
      <w:i/>
    </w:rPr>
  </w:style>
  <w:style w:type="paragraph" w:styleId="BodyText3">
    <w:name w:val="Body Text 3"/>
    <w:basedOn w:val="Normal"/>
    <w:link w:val="BodyText3Char"/>
    <w:uiPriority w:val="99"/>
    <w:semiHidden/>
    <w:unhideWhenUsed/>
    <w:rsid w:val="00B56AFE"/>
    <w:pPr>
      <w:spacing w:after="120"/>
    </w:pPr>
    <w:rPr>
      <w:sz w:val="16"/>
      <w:szCs w:val="16"/>
    </w:rPr>
  </w:style>
  <w:style w:type="character" w:customStyle="1" w:styleId="BodyText3Char">
    <w:name w:val="Body Text 3 Char"/>
    <w:basedOn w:val="DefaultParagraphFont"/>
    <w:link w:val="BodyText3"/>
    <w:uiPriority w:val="99"/>
    <w:semiHidden/>
    <w:rsid w:val="00B56AFE"/>
    <w:rPr>
      <w:rFonts w:ascii="Times New Roman" w:eastAsia="SimSun" w:hAnsi="Times New Roman" w:cs="Times New Roman"/>
      <w:sz w:val="16"/>
      <w:szCs w:val="16"/>
      <w:lang w:eastAsia="en-US"/>
    </w:rPr>
  </w:style>
  <w:style w:type="character" w:styleId="Hyperlink">
    <w:name w:val="Hyperlink"/>
    <w:basedOn w:val="DefaultParagraphFont"/>
    <w:semiHidden/>
    <w:unhideWhenUsed/>
    <w:rsid w:val="00B56AFE"/>
    <w:rPr>
      <w:color w:val="0000FF"/>
      <w:u w:val="single"/>
    </w:rPr>
  </w:style>
  <w:style w:type="paragraph" w:customStyle="1" w:styleId="Titleofthepaper">
    <w:name w:val="Title of the paper"/>
    <w:rsid w:val="00B56AF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B56AF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B56AFE"/>
    <w:pPr>
      <w:keepLines w:val="0"/>
      <w:numPr>
        <w:numId w:val="0"/>
      </w:numPr>
      <w:tabs>
        <w:tab w:val="clear" w:pos="216"/>
      </w:tabs>
      <w:spacing w:before="240" w:after="240"/>
      <w:jc w:val="left"/>
    </w:pPr>
    <w:rPr>
      <w:b/>
      <w:caps/>
      <w:smallCaps w:val="0"/>
      <w:noProof w:val="0"/>
      <w:sz w:val="24"/>
    </w:rPr>
  </w:style>
  <w:style w:type="paragraph" w:customStyle="1" w:styleId="Reference">
    <w:name w:val="Reference"/>
    <w:basedOn w:val="Normal"/>
    <w:rsid w:val="00B56AFE"/>
    <w:pPr>
      <w:numPr>
        <w:numId w:val="7"/>
      </w:numPr>
      <w:spacing w:after="240"/>
      <w:jc w:val="left"/>
    </w:pPr>
    <w:rPr>
      <w:rFonts w:eastAsia="Times New Roman"/>
      <w:sz w:val="24"/>
      <w:lang w:val="en-GB"/>
    </w:rPr>
  </w:style>
  <w:style w:type="paragraph" w:customStyle="1" w:styleId="FigureCaption0">
    <w:name w:val="Figure_Caption"/>
    <w:basedOn w:val="Normal"/>
    <w:rsid w:val="00B56AFE"/>
    <w:pPr>
      <w:spacing w:before="120" w:after="120"/>
    </w:pPr>
    <w:rPr>
      <w:rFonts w:eastAsia="Times New Roman"/>
      <w:iCs/>
      <w:szCs w:val="24"/>
      <w:lang w:val="en-GB"/>
    </w:rPr>
  </w:style>
  <w:style w:type="paragraph" w:customStyle="1" w:styleId="TableCaption">
    <w:name w:val="Table_Caption"/>
    <w:basedOn w:val="Normal"/>
    <w:rsid w:val="00B56AFE"/>
    <w:pPr>
      <w:keepNext/>
      <w:spacing w:before="240" w:after="120"/>
    </w:pPr>
    <w:rPr>
      <w:rFonts w:eastAsia="Times New Roman"/>
      <w:szCs w:val="24"/>
      <w:lang w:val="en-GB"/>
    </w:rPr>
  </w:style>
  <w:style w:type="character" w:customStyle="1" w:styleId="CharChar">
    <w:name w:val="Char Char"/>
    <w:basedOn w:val="DefaultParagraphFont"/>
    <w:rsid w:val="00B56AFE"/>
    <w:rPr>
      <w:sz w:val="24"/>
      <w:lang w:val="en-US" w:eastAsia="en-US" w:bidi="ar-SA"/>
    </w:rPr>
  </w:style>
  <w:style w:type="paragraph" w:styleId="Caption">
    <w:name w:val="caption"/>
    <w:basedOn w:val="Normal"/>
    <w:next w:val="Normal"/>
    <w:uiPriority w:val="35"/>
    <w:unhideWhenUsed/>
    <w:qFormat/>
    <w:rsid w:val="00330D84"/>
    <w:pPr>
      <w:spacing w:after="200"/>
    </w:pPr>
    <w:rPr>
      <w:i/>
      <w:iCs/>
      <w:color w:val="44546A" w:themeColor="text2"/>
      <w:sz w:val="18"/>
      <w:szCs w:val="18"/>
    </w:rPr>
  </w:style>
  <w:style w:type="paragraph" w:styleId="ListParagraph">
    <w:name w:val="List Paragraph"/>
    <w:basedOn w:val="Normal"/>
    <w:uiPriority w:val="34"/>
    <w:qFormat/>
    <w:rsid w:val="00135ADB"/>
    <w:pPr>
      <w:ind w:left="720"/>
      <w:contextualSpacing/>
    </w:pPr>
  </w:style>
  <w:style w:type="character" w:styleId="PlaceholderText">
    <w:name w:val="Placeholder Text"/>
    <w:basedOn w:val="DefaultParagraphFont"/>
    <w:uiPriority w:val="99"/>
    <w:semiHidden/>
    <w:rsid w:val="00B56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789802">
      <w:bodyDiv w:val="1"/>
      <w:marLeft w:val="0"/>
      <w:marRight w:val="0"/>
      <w:marTop w:val="0"/>
      <w:marBottom w:val="0"/>
      <w:divBdr>
        <w:top w:val="none" w:sz="0" w:space="0" w:color="auto"/>
        <w:left w:val="none" w:sz="0" w:space="0" w:color="auto"/>
        <w:bottom w:val="none" w:sz="0" w:space="0" w:color="auto"/>
        <w:right w:val="none" w:sz="0" w:space="0" w:color="auto"/>
      </w:divBdr>
    </w:div>
    <w:div w:id="1708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36</cp:revision>
  <dcterms:created xsi:type="dcterms:W3CDTF">2019-02-18T02:32:00Z</dcterms:created>
  <dcterms:modified xsi:type="dcterms:W3CDTF">2019-02-18T07:52:00Z</dcterms:modified>
</cp:coreProperties>
</file>