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Pr="00137F2C" w:rsidRDefault="00687F47" w:rsidP="00C459F1">
      <w:pPr>
        <w:rPr>
          <w:lang w:val="en-US"/>
        </w:rPr>
      </w:pPr>
      <w:bookmarkStart w:id="0" w:name="_GoBack"/>
      <w:bookmarkEnd w:id="0"/>
      <w:r w:rsidRPr="00137F2C">
        <w:rPr>
          <w:b/>
          <w:lang w:val="en-US"/>
        </w:rPr>
        <w:t>Tips for</w:t>
      </w:r>
      <w:r w:rsidR="00E859AF" w:rsidRPr="00137F2C">
        <w:rPr>
          <w:b/>
        </w:rPr>
        <w:t xml:space="preserve"> controls:</w:t>
      </w:r>
    </w:p>
    <w:p w:rsidR="003B1872" w:rsidRPr="00137F2C" w:rsidRDefault="00DA4850" w:rsidP="004B57AF">
      <w:pPr>
        <w:pStyle w:val="Li"/>
        <w:numPr>
          <w:ilvl w:val="0"/>
          <w:numId w:val="7"/>
        </w:numPr>
        <w:rPr>
          <w:lang w:val="en-US"/>
        </w:rPr>
      </w:pPr>
      <w:r>
        <w:rPr>
          <w:lang w:val="en-US"/>
        </w:rPr>
        <w:t>You c</w:t>
      </w:r>
      <w:r w:rsidR="00137F2C" w:rsidRPr="00137F2C">
        <w:t xml:space="preserve">an move </w:t>
      </w:r>
      <w:r>
        <w:rPr>
          <w:lang w:val="en-US"/>
        </w:rPr>
        <w:t xml:space="preserve">the </w:t>
      </w:r>
      <w:r w:rsidR="00137F2C" w:rsidRPr="00137F2C">
        <w:t xml:space="preserve">popup </w:t>
      </w:r>
      <w:r>
        <w:rPr>
          <w:lang w:val="en-US"/>
        </w:rPr>
        <w:t>in the game. This allows students to comp</w:t>
      </w:r>
      <w:r w:rsidR="00A673F7">
        <w:rPr>
          <w:lang w:val="en-US"/>
        </w:rPr>
        <w:t>are the scales or the charts</w:t>
      </w:r>
      <w:r>
        <w:rPr>
          <w:lang w:val="en-US"/>
        </w:rPr>
        <w:t xml:space="preserve"> to the molecules</w:t>
      </w:r>
      <w:r w:rsidR="00A673F7">
        <w:rPr>
          <w:lang w:val="en-US"/>
        </w:rPr>
        <w:t xml:space="preserve"> in the boxes</w:t>
      </w:r>
      <w:r>
        <w:rPr>
          <w:lang w:val="en-US"/>
        </w:rPr>
        <w:t xml:space="preserve"> if they click on “Show Why</w:t>
      </w:r>
      <w:r w:rsidR="005A0818">
        <w:rPr>
          <w:lang w:val="en-US"/>
        </w:rPr>
        <w:t>.</w:t>
      </w:r>
      <w:r>
        <w:rPr>
          <w:lang w:val="en-US"/>
        </w:rPr>
        <w:t xml:space="preserve">” You can also </w:t>
      </w:r>
      <w:r w:rsidR="00137F2C" w:rsidRPr="00137F2C">
        <w:t>use</w:t>
      </w:r>
      <w:r>
        <w:rPr>
          <w:lang w:val="en-US"/>
        </w:rPr>
        <w:t xml:space="preserve"> the</w:t>
      </w:r>
      <w:r>
        <w:t xml:space="preserve"> "</w:t>
      </w:r>
      <w:r>
        <w:rPr>
          <w:lang w:val="en-US"/>
        </w:rPr>
        <w:t>H</w:t>
      </w:r>
      <w:r>
        <w:t xml:space="preserve">ide </w:t>
      </w:r>
      <w:r>
        <w:rPr>
          <w:lang w:val="en-US"/>
        </w:rPr>
        <w:t>W</w:t>
      </w:r>
      <w:r w:rsidR="00137F2C" w:rsidRPr="00137F2C">
        <w:t xml:space="preserve">hy" </w:t>
      </w:r>
      <w:r w:rsidR="00A673F7">
        <w:rPr>
          <w:lang w:val="en-US"/>
        </w:rPr>
        <w:t>button for the same purpose</w:t>
      </w:r>
      <w:r w:rsidR="00137F2C" w:rsidRPr="00137F2C">
        <w:t>.</w:t>
      </w:r>
      <w:r w:rsidR="00A673F7">
        <w:rPr>
          <w:lang w:val="en-US"/>
        </w:rPr>
        <w:t xml:space="preserve"> </w:t>
      </w:r>
      <w:r>
        <w:rPr>
          <w:lang w:val="en-US"/>
        </w:rPr>
        <w:t>The only way to get rid of the popup entirely is to click on the yellow button for “Next</w:t>
      </w:r>
      <w:r w:rsidR="005A0818">
        <w:rPr>
          <w:lang w:val="en-US"/>
        </w:rPr>
        <w:t>.</w:t>
      </w:r>
      <w:r>
        <w:rPr>
          <w:lang w:val="en-US"/>
        </w:rPr>
        <w:t>”</w:t>
      </w:r>
      <w:r w:rsidR="00A673F7">
        <w:rPr>
          <w:lang w:val="en-US"/>
        </w:rPr>
        <w:t xml:space="preserve"> We chose not to include a close button based on student interviews.</w:t>
      </w:r>
    </w:p>
    <w:p w:rsidR="00137F2C" w:rsidRPr="00137F2C" w:rsidRDefault="00DA4850" w:rsidP="004B57AF">
      <w:pPr>
        <w:pStyle w:val="Li"/>
        <w:numPr>
          <w:ilvl w:val="0"/>
          <w:numId w:val="7"/>
        </w:numPr>
        <w:rPr>
          <w:lang w:val="en-US"/>
        </w:rPr>
      </w:pPr>
      <w:r>
        <w:rPr>
          <w:lang w:val="en-US"/>
        </w:rPr>
        <w:t xml:space="preserve">Look for the “Hide molecules” feature in the </w:t>
      </w:r>
      <w:r w:rsidR="00137F2C" w:rsidRPr="00137F2C">
        <w:t>Option</w:t>
      </w:r>
      <w:r>
        <w:rPr>
          <w:lang w:val="en-US"/>
        </w:rPr>
        <w:t>s</w:t>
      </w:r>
      <w:r w:rsidR="00137F2C" w:rsidRPr="00137F2C">
        <w:t xml:space="preserve"> </w:t>
      </w:r>
      <w:r>
        <w:rPr>
          <w:lang w:val="en-US"/>
        </w:rPr>
        <w:t>menu</w:t>
      </w:r>
      <w:r w:rsidR="00137F2C">
        <w:rPr>
          <w:lang w:val="en-US"/>
        </w:rPr>
        <w:t>.</w:t>
      </w:r>
      <w:r>
        <w:rPr>
          <w:lang w:val="en-US"/>
        </w:rPr>
        <w:t xml:space="preserve"> If you select this feature, the message “molecules are hidden” will appear in the boxes for </w:t>
      </w:r>
      <w:r w:rsidRPr="00A673F7">
        <w:rPr>
          <w:i/>
          <w:lang w:val="en-US"/>
        </w:rPr>
        <w:t>both</w:t>
      </w:r>
      <w:r>
        <w:rPr>
          <w:lang w:val="en-US"/>
        </w:rPr>
        <w:t xml:space="preserve"> tabs. </w:t>
      </w:r>
      <w:r w:rsidR="00137F2C">
        <w:rPr>
          <w:lang w:val="en-US"/>
        </w:rPr>
        <w:t>You can use this feature to force students to balance</w:t>
      </w:r>
      <w:r>
        <w:rPr>
          <w:lang w:val="en-US"/>
        </w:rPr>
        <w:t xml:space="preserve"> the equations</w:t>
      </w:r>
      <w:r w:rsidR="00137F2C">
        <w:rPr>
          <w:lang w:val="en-US"/>
        </w:rPr>
        <w:t xml:space="preserve"> using </w:t>
      </w:r>
      <w:r w:rsidR="00A673F7">
        <w:rPr>
          <w:lang w:val="en-US"/>
        </w:rPr>
        <w:t xml:space="preserve">only </w:t>
      </w:r>
      <w:r w:rsidR="00137F2C">
        <w:rPr>
          <w:lang w:val="en-US"/>
        </w:rPr>
        <w:t>the symbols.</w:t>
      </w:r>
    </w:p>
    <w:p w:rsidR="00C459F1" w:rsidRPr="00137F2C" w:rsidRDefault="00C459F1" w:rsidP="00C459F1">
      <w:pPr>
        <w:pStyle w:val="Li"/>
        <w:rPr>
          <w:lang w:val="en-US"/>
        </w:rPr>
      </w:pPr>
    </w:p>
    <w:p w:rsidR="00A77527" w:rsidRPr="00137F2C" w:rsidRDefault="00E859AF" w:rsidP="003E0F68">
      <w:pPr>
        <w:rPr>
          <w:lang w:val="en-US"/>
        </w:rPr>
      </w:pPr>
      <w:r w:rsidRPr="00137F2C">
        <w:rPr>
          <w:b/>
        </w:rPr>
        <w:t>Important modeling notes / simplifications:</w:t>
      </w:r>
    </w:p>
    <w:p w:rsidR="00137F2C" w:rsidRPr="00A673F7" w:rsidRDefault="00A673F7" w:rsidP="00137F2C">
      <w:pPr>
        <w:pStyle w:val="ListParagraph"/>
        <w:numPr>
          <w:ilvl w:val="0"/>
          <w:numId w:val="10"/>
        </w:numPr>
        <w:autoSpaceDE w:val="0"/>
        <w:autoSpaceDN w:val="0"/>
        <w:adjustRightInd w:val="0"/>
      </w:pPr>
      <w:r>
        <w:rPr>
          <w:lang w:val="en-US"/>
        </w:rPr>
        <w:t>The three levels in the game are in order of difficulty. The equations in Level 1 include one reactant or one product. Those in level 2 include two reactants and two products. Those in Level 3 are hard to balance</w:t>
      </w:r>
      <w:r w:rsidR="007D4C3E">
        <w:rPr>
          <w:lang w:val="en-US"/>
        </w:rPr>
        <w:t xml:space="preserve"> and have large coefficients</w:t>
      </w:r>
      <w:r>
        <w:rPr>
          <w:lang w:val="en-US"/>
        </w:rPr>
        <w:t>. The game selects five equations at random.</w:t>
      </w:r>
    </w:p>
    <w:p w:rsidR="003B1872" w:rsidRPr="00137F2C" w:rsidRDefault="00A673F7" w:rsidP="00137F2C">
      <w:pPr>
        <w:pStyle w:val="ListParagraph"/>
        <w:numPr>
          <w:ilvl w:val="0"/>
          <w:numId w:val="9"/>
        </w:numPr>
        <w:autoSpaceDE w:val="0"/>
        <w:autoSpaceDN w:val="0"/>
        <w:adjustRightInd w:val="0"/>
      </w:pPr>
      <w:r>
        <w:rPr>
          <w:lang w:val="en-US"/>
        </w:rPr>
        <w:t>The “Show Why”</w:t>
      </w:r>
      <w:r w:rsidR="007D4C3E">
        <w:rPr>
          <w:lang w:val="en-US"/>
        </w:rPr>
        <w:t xml:space="preserve"> feature gives a different representation for each level. Level 1 uses balance scales, Level 2 is random, and Level 3 uses bar charts.</w:t>
      </w:r>
    </w:p>
    <w:p w:rsidR="00137F2C" w:rsidRPr="007D4C3E" w:rsidRDefault="00443FD6" w:rsidP="00137F2C">
      <w:pPr>
        <w:pStyle w:val="ListParagraph"/>
        <w:numPr>
          <w:ilvl w:val="0"/>
          <w:numId w:val="9"/>
        </w:numPr>
        <w:autoSpaceDE w:val="0"/>
        <w:autoSpaceDN w:val="0"/>
        <w:adjustRightInd w:val="0"/>
      </w:pPr>
      <w:r>
        <w:rPr>
          <w:noProof/>
          <w:shd w:val="clear" w:color="auto" w:fill="auto"/>
          <w:lang w:val="en-US" w:eastAsia="en-US"/>
        </w:rPr>
        <w:drawing>
          <wp:anchor distT="0" distB="0" distL="114300" distR="114300" simplePos="0" relativeHeight="251658240" behindDoc="0" locked="0" layoutInCell="1" allowOverlap="1">
            <wp:simplePos x="0" y="0"/>
            <wp:positionH relativeFrom="column">
              <wp:posOffset>4238625</wp:posOffset>
            </wp:positionH>
            <wp:positionV relativeFrom="paragraph">
              <wp:posOffset>449580</wp:posOffset>
            </wp:positionV>
            <wp:extent cx="1076325" cy="1257300"/>
            <wp:effectExtent l="19050" t="0" r="9525" b="0"/>
            <wp:wrapNone/>
            <wp:docPr id="1" name="Picture 0" desc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8" cstate="print"/>
                    <a:stretch>
                      <a:fillRect/>
                    </a:stretch>
                  </pic:blipFill>
                  <pic:spPr>
                    <a:xfrm>
                      <a:off x="0" y="0"/>
                      <a:ext cx="1076325" cy="1257300"/>
                    </a:xfrm>
                    <a:prstGeom prst="rect">
                      <a:avLst/>
                    </a:prstGeom>
                  </pic:spPr>
                </pic:pic>
              </a:graphicData>
            </a:graphic>
          </wp:anchor>
        </w:drawing>
      </w:r>
      <w:r w:rsidR="00137F2C" w:rsidRPr="00137F2C">
        <w:t>We expect least coefficients</w:t>
      </w:r>
      <w:r w:rsidR="007D4C3E">
        <w:rPr>
          <w:lang w:val="en-US"/>
        </w:rPr>
        <w:t xml:space="preserve"> in the game</w:t>
      </w:r>
      <w:r w:rsidR="00137F2C" w:rsidRPr="00137F2C">
        <w:t xml:space="preserve">, but </w:t>
      </w:r>
      <w:r w:rsidR="007D4C3E">
        <w:rPr>
          <w:lang w:val="en-US"/>
        </w:rPr>
        <w:t xml:space="preserve">we </w:t>
      </w:r>
      <w:r w:rsidR="007D4C3E">
        <w:t xml:space="preserve">do not specify </w:t>
      </w:r>
      <w:r w:rsidR="007D4C3E">
        <w:rPr>
          <w:lang w:val="en-US"/>
        </w:rPr>
        <w:t xml:space="preserve">this up front. When the equation is balanced but not with the lowest coefficients (for example, 2A + 2B </w:t>
      </w:r>
      <w:r w:rsidR="007D4C3E">
        <w:rPr>
          <w:lang w:val="en-US"/>
        </w:rPr>
        <w:sym w:font="Symbol" w:char="F0AE"/>
      </w:r>
      <w:r w:rsidR="007D4C3E">
        <w:rPr>
          <w:lang w:val="en-US"/>
        </w:rPr>
        <w:t xml:space="preserve"> 2AB), we count the answer as wrong and give students the prompt:</w:t>
      </w:r>
    </w:p>
    <w:p w:rsidR="00C459F1" w:rsidRDefault="00C459F1" w:rsidP="00C459F1">
      <w:pPr>
        <w:rPr>
          <w:lang w:val="en-US"/>
        </w:rPr>
      </w:pPr>
    </w:p>
    <w:p w:rsidR="007D4C3E" w:rsidRDefault="007D4C3E" w:rsidP="00C459F1">
      <w:pPr>
        <w:rPr>
          <w:lang w:val="en-US"/>
        </w:rPr>
      </w:pPr>
    </w:p>
    <w:p w:rsidR="00443FD6" w:rsidRDefault="00443FD6" w:rsidP="00C459F1">
      <w:pPr>
        <w:rPr>
          <w:lang w:val="en-US"/>
        </w:rPr>
      </w:pPr>
    </w:p>
    <w:p w:rsidR="00443FD6" w:rsidRDefault="00443FD6" w:rsidP="00C459F1">
      <w:pPr>
        <w:rPr>
          <w:lang w:val="en-US"/>
        </w:rPr>
      </w:pPr>
    </w:p>
    <w:p w:rsidR="00AD3F61" w:rsidRDefault="00AD3F61" w:rsidP="00C459F1">
      <w:pPr>
        <w:rPr>
          <w:lang w:val="en-US"/>
        </w:rPr>
      </w:pPr>
    </w:p>
    <w:p w:rsidR="00443FD6" w:rsidRDefault="00443FD6" w:rsidP="00C459F1">
      <w:pPr>
        <w:rPr>
          <w:lang w:val="en-US"/>
        </w:rPr>
      </w:pPr>
    </w:p>
    <w:p w:rsidR="00443FD6" w:rsidRPr="00137F2C" w:rsidRDefault="00443FD6" w:rsidP="00C459F1">
      <w:pPr>
        <w:rPr>
          <w:lang w:val="en-US"/>
        </w:rPr>
      </w:pPr>
    </w:p>
    <w:p w:rsidR="003B1872" w:rsidRPr="00137F2C" w:rsidRDefault="00E859AF" w:rsidP="00C459F1">
      <w:pPr>
        <w:rPr>
          <w:i/>
          <w:lang w:val="en-US"/>
        </w:rPr>
      </w:pPr>
      <w:r w:rsidRPr="00137F2C">
        <w:rPr>
          <w:b/>
        </w:rPr>
        <w:t>Insights into student use / thinking:</w:t>
      </w:r>
    </w:p>
    <w:p w:rsidR="00137F2C" w:rsidRPr="00137F2C" w:rsidRDefault="00C64536" w:rsidP="00137F2C">
      <w:pPr>
        <w:pStyle w:val="ListParagraph"/>
        <w:numPr>
          <w:ilvl w:val="0"/>
          <w:numId w:val="9"/>
        </w:numPr>
        <w:autoSpaceDE w:val="0"/>
        <w:autoSpaceDN w:val="0"/>
        <w:adjustRightInd w:val="0"/>
      </w:pPr>
      <w:r>
        <w:t>W</w:t>
      </w:r>
      <w:r w:rsidR="00137F2C" w:rsidRPr="00137F2C">
        <w:t xml:space="preserve">e </w:t>
      </w:r>
      <w:r>
        <w:rPr>
          <w:lang w:val="en-US"/>
        </w:rPr>
        <w:t xml:space="preserve">chose </w:t>
      </w:r>
      <w:r w:rsidR="00137F2C" w:rsidRPr="00137F2C">
        <w:t xml:space="preserve">not </w:t>
      </w:r>
      <w:r>
        <w:rPr>
          <w:lang w:val="en-US"/>
        </w:rPr>
        <w:t xml:space="preserve">to </w:t>
      </w:r>
      <w:r w:rsidR="00137F2C" w:rsidRPr="00137F2C">
        <w:t>show scales</w:t>
      </w:r>
      <w:r>
        <w:rPr>
          <w:lang w:val="en-US"/>
        </w:rPr>
        <w:t xml:space="preserve"> or charts</w:t>
      </w:r>
      <w:r w:rsidR="00137F2C" w:rsidRPr="00137F2C">
        <w:t xml:space="preserve"> on startup</w:t>
      </w:r>
      <w:r>
        <w:rPr>
          <w:lang w:val="en-US"/>
        </w:rPr>
        <w:t xml:space="preserve"> because we find that students rely on the scales to balance the equation</w:t>
      </w:r>
      <w:r w:rsidR="00AD3F61">
        <w:rPr>
          <w:lang w:val="en-US"/>
        </w:rPr>
        <w:t xml:space="preserve"> in the first tab</w:t>
      </w:r>
      <w:r>
        <w:rPr>
          <w:lang w:val="en-US"/>
        </w:rPr>
        <w:t>. Many students use trial-and-error. We want the</w:t>
      </w:r>
      <w:r w:rsidR="00AD3F61">
        <w:rPr>
          <w:lang w:val="en-US"/>
        </w:rPr>
        <w:t>ir</w:t>
      </w:r>
      <w:r>
        <w:rPr>
          <w:lang w:val="en-US"/>
        </w:rPr>
        <w:t xml:space="preserve"> focus to be on the molecules in the boxes. If you see this happen with your own students, you can tell them to click on “Reset All” and try to balance </w:t>
      </w:r>
      <w:r w:rsidR="00AD3F61">
        <w:rPr>
          <w:lang w:val="en-US"/>
        </w:rPr>
        <w:t xml:space="preserve">the equations </w:t>
      </w:r>
      <w:r>
        <w:rPr>
          <w:lang w:val="en-US"/>
        </w:rPr>
        <w:t>with the “Bar Charts” or with “None</w:t>
      </w:r>
      <w:r w:rsidR="005A0818">
        <w:rPr>
          <w:lang w:val="en-US"/>
        </w:rPr>
        <w:t>.</w:t>
      </w:r>
      <w:r>
        <w:rPr>
          <w:lang w:val="en-US"/>
        </w:rPr>
        <w:t>”</w:t>
      </w:r>
    </w:p>
    <w:p w:rsidR="00137F2C" w:rsidRDefault="00137F2C" w:rsidP="00137F2C">
      <w:pPr>
        <w:autoSpaceDE w:val="0"/>
        <w:autoSpaceDN w:val="0"/>
        <w:adjustRightInd w:val="0"/>
        <w:rPr>
          <w:lang w:val="en-US"/>
        </w:rPr>
      </w:pPr>
    </w:p>
    <w:p w:rsidR="003B1872" w:rsidRPr="00137F2C" w:rsidRDefault="00E859AF" w:rsidP="00C459F1">
      <w:pPr>
        <w:rPr>
          <w:lang w:val="en-US"/>
        </w:rPr>
      </w:pPr>
      <w:r w:rsidRPr="00137F2C">
        <w:rPr>
          <w:b/>
        </w:rPr>
        <w:t>Suggestions for sim use:</w:t>
      </w:r>
    </w:p>
    <w:p w:rsidR="00837AE1" w:rsidRPr="00137F2C" w:rsidRDefault="00AD3F61" w:rsidP="00DE7CE4">
      <w:pPr>
        <w:pStyle w:val="Li"/>
        <w:numPr>
          <w:ilvl w:val="0"/>
          <w:numId w:val="8"/>
        </w:numPr>
      </w:pPr>
      <w:r>
        <w:rPr>
          <w:lang w:val="en-US"/>
        </w:rPr>
        <w:t xml:space="preserve">You may want to use </w:t>
      </w:r>
      <w:hyperlink r:id="rId9" w:history="1">
        <w:r w:rsidRPr="00AD3F61">
          <w:rPr>
            <w:rStyle w:val="Hyperlink"/>
            <w:b/>
            <w:lang w:val="en-US"/>
          </w:rPr>
          <w:t>Reactants, Products and Leftovers</w:t>
        </w:r>
      </w:hyperlink>
      <w:r>
        <w:rPr>
          <w:lang w:val="en-US"/>
        </w:rPr>
        <w:t xml:space="preserve"> after this sim. We are working on a “Build a Molecule” sim that could be used before this sim.</w:t>
      </w:r>
    </w:p>
    <w:p w:rsidR="003B1872" w:rsidRPr="00137F2C" w:rsidRDefault="0046299F" w:rsidP="00DE7CE4">
      <w:pPr>
        <w:pStyle w:val="Li"/>
        <w:numPr>
          <w:ilvl w:val="0"/>
          <w:numId w:val="8"/>
        </w:numPr>
        <w:rPr>
          <w:lang w:val="en-US"/>
        </w:rPr>
      </w:pPr>
      <w:r w:rsidRPr="00137F2C">
        <w:rPr>
          <w:rFonts w:eastAsia="Arial"/>
          <w:lang w:val="en-US"/>
        </w:rPr>
        <w:t>For tips on using PhET sims with your students</w:t>
      </w:r>
      <w:r w:rsidR="00137F2C" w:rsidRPr="00137F2C">
        <w:rPr>
          <w:rFonts w:eastAsia="Arial"/>
          <w:lang w:val="en-US"/>
        </w:rPr>
        <w:t>,</w:t>
      </w:r>
      <w:r w:rsidRPr="00137F2C">
        <w:rPr>
          <w:rFonts w:eastAsia="Arial"/>
          <w:lang w:val="en-US"/>
        </w:rPr>
        <w:t xml:space="preserve"> see</w:t>
      </w:r>
      <w:r w:rsidR="00E859AF" w:rsidRPr="00137F2C">
        <w:rPr>
          <w:rFonts w:eastAsia="Arial"/>
        </w:rPr>
        <w:t>:</w:t>
      </w:r>
      <w:r w:rsidR="00E859AF" w:rsidRPr="00137F2C">
        <w:t xml:space="preserve"> </w:t>
      </w:r>
      <w:hyperlink r:id="rId10" w:history="1">
        <w:r w:rsidR="00E859AF" w:rsidRPr="00137F2C">
          <w:rPr>
            <w:rStyle w:val="Hyperlink"/>
            <w:rFonts w:eastAsia="Arial"/>
            <w:b/>
          </w:rPr>
          <w:t>Guidelines for Inquiry Contributions</w:t>
        </w:r>
      </w:hyperlink>
      <w:r w:rsidR="00E859AF" w:rsidRPr="00137F2C">
        <w:rPr>
          <w:rFonts w:eastAsia="Arial"/>
          <w:b/>
        </w:rPr>
        <w:t> </w:t>
      </w:r>
      <w:r w:rsidRPr="00137F2C">
        <w:rPr>
          <w:rFonts w:eastAsia="Arial"/>
          <w:lang w:val="en-US"/>
        </w:rPr>
        <w:t>and</w:t>
      </w:r>
      <w:r w:rsidR="00E859AF" w:rsidRPr="00137F2C">
        <w:t xml:space="preserve"> </w:t>
      </w:r>
      <w:hyperlink r:id="rId11" w:history="1">
        <w:r w:rsidRPr="00137F2C">
          <w:rPr>
            <w:rStyle w:val="Hyperlink"/>
            <w:b/>
            <w:lang w:val="en-US"/>
          </w:rPr>
          <w:t>Using PhET Sims</w:t>
        </w:r>
      </w:hyperlink>
    </w:p>
    <w:p w:rsidR="0046299F" w:rsidRPr="00137F2C" w:rsidRDefault="004B57AF" w:rsidP="00DE7CE4">
      <w:pPr>
        <w:pStyle w:val="Li"/>
        <w:numPr>
          <w:ilvl w:val="0"/>
          <w:numId w:val="8"/>
        </w:numPr>
        <w:rPr>
          <w:lang w:val="en-US"/>
        </w:rPr>
      </w:pPr>
      <w:r w:rsidRPr="00137F2C">
        <w:rPr>
          <w:rFonts w:eastAsia="Arial"/>
        </w:rPr>
        <w:t>The sim</w:t>
      </w:r>
      <w:r w:rsidR="0046299F" w:rsidRPr="00137F2C">
        <w:rPr>
          <w:rFonts w:eastAsia="Arial"/>
        </w:rPr>
        <w:t xml:space="preserve">s </w:t>
      </w:r>
      <w:r w:rsidRPr="00137F2C">
        <w:rPr>
          <w:rFonts w:eastAsia="Arial"/>
        </w:rPr>
        <w:t>have been used successfully </w:t>
      </w:r>
      <w:r w:rsidRPr="00137F2C">
        <w:rPr>
          <w:rFonts w:eastAsia="Arial"/>
          <w:lang w:val="en-US"/>
        </w:rPr>
        <w:t>in</w:t>
      </w:r>
      <w:r w:rsidR="0046299F" w:rsidRPr="00137F2C">
        <w:rPr>
          <w:rFonts w:eastAsia="Arial"/>
        </w:rPr>
        <w:t xml:space="preserve"> homework, l</w:t>
      </w:r>
      <w:r w:rsidRPr="00137F2C">
        <w:rPr>
          <w:rFonts w:eastAsia="Arial"/>
        </w:rPr>
        <w:t xml:space="preserve">ectures, in-class activities, </w:t>
      </w:r>
      <w:r w:rsidRPr="00137F2C">
        <w:rPr>
          <w:rFonts w:eastAsia="Arial"/>
          <w:lang w:val="en-US"/>
        </w:rPr>
        <w:t>and</w:t>
      </w:r>
      <w:r w:rsidR="0046299F" w:rsidRPr="00137F2C">
        <w:rPr>
          <w:rFonts w:eastAsia="Arial"/>
        </w:rPr>
        <w:t xml:space="preserve"> lab activities. Use them for introduction to concepts, learning new concepts, reinforcement of concepts, as visual aids for interactive demonstrations, or with in-class clicker questions. </w:t>
      </w:r>
      <w:r w:rsidR="0046299F" w:rsidRPr="00137F2C">
        <w:rPr>
          <w:rFonts w:eastAsia="Arial"/>
          <w:color w:val="000000"/>
        </w:rPr>
        <w:t xml:space="preserve">To read more, see </w:t>
      </w:r>
      <w:hyperlink r:id="rId12" w:history="1">
        <w:r w:rsidR="0046299F" w:rsidRPr="00137F2C">
          <w:rPr>
            <w:rFonts w:eastAsia="Arial"/>
            <w:b/>
            <w:color w:val="0000FF"/>
            <w:u w:val="single"/>
          </w:rPr>
          <w:t>Teaching Physics using PhET Simulations</w:t>
        </w:r>
      </w:hyperlink>
    </w:p>
    <w:p w:rsidR="003B1872" w:rsidRPr="00137F2C" w:rsidRDefault="00E859AF" w:rsidP="00DE7CE4">
      <w:pPr>
        <w:pStyle w:val="Li"/>
        <w:numPr>
          <w:ilvl w:val="0"/>
          <w:numId w:val="8"/>
        </w:numPr>
        <w:rPr>
          <w:lang w:val="en-US"/>
        </w:rPr>
      </w:pPr>
      <w:r w:rsidRPr="00137F2C">
        <w:rPr>
          <w:rFonts w:eastAsia="Arial"/>
        </w:rPr>
        <w:t xml:space="preserve">For activities and lesson plans written by the PhET team and other teachers, see: </w:t>
      </w:r>
      <w:hyperlink r:id="rId13" w:history="1">
        <w:r w:rsidRPr="00137F2C">
          <w:rPr>
            <w:rFonts w:eastAsia="Arial"/>
            <w:b/>
            <w:color w:val="0000FF"/>
            <w:u w:val="single"/>
          </w:rPr>
          <w:t>Teacher Ideas &amp; Activities</w:t>
        </w:r>
      </w:hyperlink>
    </w:p>
    <w:sectPr w:rsidR="003B1872" w:rsidRPr="00137F2C" w:rsidSect="003B187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0D" w:rsidRDefault="00456A0D" w:rsidP="0092353D">
      <w:r>
        <w:separator/>
      </w:r>
    </w:p>
  </w:endnote>
  <w:endnote w:type="continuationSeparator" w:id="0">
    <w:p w:rsidR="00456A0D" w:rsidRDefault="00456A0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42" w:rsidRPr="0092353D" w:rsidRDefault="00137F2C">
    <w:pPr>
      <w:pStyle w:val="Footer"/>
      <w:rPr>
        <w:lang w:val="en-US"/>
      </w:rPr>
    </w:pPr>
    <w:r>
      <w:rPr>
        <w:lang w:val="en-US"/>
      </w:rPr>
      <w:t xml:space="preserve">Authors: Lancaster, </w:t>
    </w:r>
    <w:proofErr w:type="spellStart"/>
    <w:r>
      <w:rPr>
        <w:lang w:val="en-US"/>
      </w:rPr>
      <w:t>Loeblein</w:t>
    </w:r>
    <w:proofErr w:type="spellEnd"/>
    <w:r>
      <w:rPr>
        <w:lang w:val="en-US"/>
      </w:rPr>
      <w:t>; last updated March</w:t>
    </w:r>
    <w:r w:rsidR="00571542">
      <w:rPr>
        <w:lang w:val="en-US"/>
      </w:rPr>
      <w:t xml:space="preserv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0D" w:rsidRDefault="00456A0D" w:rsidP="0092353D">
      <w:r>
        <w:separator/>
      </w:r>
    </w:p>
  </w:footnote>
  <w:footnote w:type="continuationSeparator" w:id="0">
    <w:p w:rsidR="00456A0D" w:rsidRDefault="00456A0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42" w:rsidRPr="00C459F1" w:rsidRDefault="00571542" w:rsidP="0046299F">
    <w:pPr>
      <w:spacing w:after="280" w:afterAutospacing="1"/>
      <w:rPr>
        <w:lang w:val="en-US"/>
      </w:rPr>
    </w:pPr>
    <w:r>
      <w:rPr>
        <w:b/>
      </w:rPr>
      <w:t>PhET T</w:t>
    </w:r>
    <w:r w:rsidR="00137F2C">
      <w:rPr>
        <w:b/>
      </w:rPr>
      <w:t>ips for Teachers</w:t>
    </w:r>
    <w:r w:rsidR="00137F2C">
      <w:rPr>
        <w:b/>
        <w:lang w:val="en-US"/>
      </w:rPr>
      <w:t xml:space="preserve">           Balancing Chemical Equations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4424B3A"/>
    <w:multiLevelType w:val="hybridMultilevel"/>
    <w:tmpl w:val="69624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02CC2"/>
    <w:multiLevelType w:val="hybridMultilevel"/>
    <w:tmpl w:val="90A82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01474B"/>
    <w:multiLevelType w:val="hybridMultilevel"/>
    <w:tmpl w:val="7B084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0C61"/>
    <w:multiLevelType w:val="hybridMultilevel"/>
    <w:tmpl w:val="0EF88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212FF"/>
    <w:multiLevelType w:val="hybridMultilevel"/>
    <w:tmpl w:val="E4041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7481"/>
    <w:multiLevelType w:val="hybridMultilevel"/>
    <w:tmpl w:val="CCD24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6"/>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F6246"/>
    <w:rsid w:val="00113809"/>
    <w:rsid w:val="00137F2C"/>
    <w:rsid w:val="00140DDA"/>
    <w:rsid w:val="00152493"/>
    <w:rsid w:val="001D06F0"/>
    <w:rsid w:val="001F209A"/>
    <w:rsid w:val="001F4D8C"/>
    <w:rsid w:val="00277015"/>
    <w:rsid w:val="00286ABF"/>
    <w:rsid w:val="00287D54"/>
    <w:rsid w:val="003B1872"/>
    <w:rsid w:val="003E0F68"/>
    <w:rsid w:val="003F6CE3"/>
    <w:rsid w:val="00443FD6"/>
    <w:rsid w:val="00444F22"/>
    <w:rsid w:val="00456A0D"/>
    <w:rsid w:val="0046299F"/>
    <w:rsid w:val="0047576D"/>
    <w:rsid w:val="004B57AF"/>
    <w:rsid w:val="004B75C2"/>
    <w:rsid w:val="0056666B"/>
    <w:rsid w:val="00571542"/>
    <w:rsid w:val="005A0818"/>
    <w:rsid w:val="005D00A8"/>
    <w:rsid w:val="005E5D92"/>
    <w:rsid w:val="006362E0"/>
    <w:rsid w:val="00641B7D"/>
    <w:rsid w:val="00676D39"/>
    <w:rsid w:val="00687F47"/>
    <w:rsid w:val="006B1B95"/>
    <w:rsid w:val="006B7D88"/>
    <w:rsid w:val="006C707D"/>
    <w:rsid w:val="006E145A"/>
    <w:rsid w:val="007D34E6"/>
    <w:rsid w:val="007D4928"/>
    <w:rsid w:val="007D4C3E"/>
    <w:rsid w:val="00837AE1"/>
    <w:rsid w:val="00845597"/>
    <w:rsid w:val="008A2391"/>
    <w:rsid w:val="008F57C9"/>
    <w:rsid w:val="00911DE7"/>
    <w:rsid w:val="0092353D"/>
    <w:rsid w:val="00930DEF"/>
    <w:rsid w:val="009508E3"/>
    <w:rsid w:val="00A1320B"/>
    <w:rsid w:val="00A673F7"/>
    <w:rsid w:val="00A77527"/>
    <w:rsid w:val="00A85135"/>
    <w:rsid w:val="00A863DE"/>
    <w:rsid w:val="00A94A4A"/>
    <w:rsid w:val="00AC2E31"/>
    <w:rsid w:val="00AD3F61"/>
    <w:rsid w:val="00AD5868"/>
    <w:rsid w:val="00B21ADE"/>
    <w:rsid w:val="00B32754"/>
    <w:rsid w:val="00B5608C"/>
    <w:rsid w:val="00B63D95"/>
    <w:rsid w:val="00BB2D54"/>
    <w:rsid w:val="00BF7D68"/>
    <w:rsid w:val="00C459F1"/>
    <w:rsid w:val="00C5593A"/>
    <w:rsid w:val="00C64536"/>
    <w:rsid w:val="00CD32F4"/>
    <w:rsid w:val="00D272C3"/>
    <w:rsid w:val="00DA4850"/>
    <w:rsid w:val="00DE7CE4"/>
    <w:rsid w:val="00E15234"/>
    <w:rsid w:val="00E70445"/>
    <w:rsid w:val="00E859AF"/>
    <w:rsid w:val="00F46A13"/>
    <w:rsid w:val="00F9731F"/>
    <w:rsid w:val="00FB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837AE1"/>
    <w:pPr>
      <w:ind w:left="720"/>
      <w:contextualSpacing/>
    </w:pPr>
  </w:style>
  <w:style w:type="character" w:styleId="CommentReference">
    <w:name w:val="annotation reference"/>
    <w:basedOn w:val="DefaultParagraphFont"/>
    <w:uiPriority w:val="99"/>
    <w:semiHidden/>
    <w:unhideWhenUsed/>
    <w:rsid w:val="006362E0"/>
    <w:rPr>
      <w:sz w:val="16"/>
      <w:szCs w:val="16"/>
    </w:rPr>
  </w:style>
  <w:style w:type="paragraph" w:styleId="CommentText">
    <w:name w:val="annotation text"/>
    <w:basedOn w:val="Normal"/>
    <w:link w:val="CommentTextChar"/>
    <w:uiPriority w:val="99"/>
    <w:semiHidden/>
    <w:unhideWhenUsed/>
    <w:rsid w:val="006362E0"/>
    <w:rPr>
      <w:sz w:val="20"/>
      <w:szCs w:val="20"/>
    </w:rPr>
  </w:style>
  <w:style w:type="character" w:customStyle="1" w:styleId="CommentTextChar">
    <w:name w:val="Comment Text Char"/>
    <w:basedOn w:val="DefaultParagraphFont"/>
    <w:link w:val="CommentText"/>
    <w:uiPriority w:val="99"/>
    <w:semiHidden/>
    <w:rsid w:val="006362E0"/>
    <w:rPr>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6362E0"/>
    <w:rPr>
      <w:b/>
      <w:bCs/>
    </w:rPr>
  </w:style>
  <w:style w:type="character" w:customStyle="1" w:styleId="CommentSubjectChar">
    <w:name w:val="Comment Subject Char"/>
    <w:basedOn w:val="CommentTextChar"/>
    <w:link w:val="CommentSubject"/>
    <w:uiPriority w:val="99"/>
    <w:semiHidden/>
    <w:rsid w:val="006362E0"/>
    <w:rPr>
      <w:b/>
      <w:bCs/>
      <w:shd w:val="solid" w:color="FFFFFF" w:fill="auto"/>
      <w:lang w:val="ru-RU" w:eastAsia="ru-RU"/>
    </w:rPr>
  </w:style>
  <w:style w:type="paragraph" w:styleId="BalloonText">
    <w:name w:val="Balloon Text"/>
    <w:basedOn w:val="Normal"/>
    <w:link w:val="BalloonTextChar"/>
    <w:uiPriority w:val="99"/>
    <w:semiHidden/>
    <w:unhideWhenUsed/>
    <w:rsid w:val="006362E0"/>
    <w:rPr>
      <w:rFonts w:ascii="Tahoma" w:hAnsi="Tahoma" w:cs="Tahoma"/>
      <w:sz w:val="16"/>
      <w:szCs w:val="16"/>
    </w:rPr>
  </w:style>
  <w:style w:type="character" w:customStyle="1" w:styleId="BalloonTextChar">
    <w:name w:val="Balloon Text Char"/>
    <w:basedOn w:val="DefaultParagraphFont"/>
    <w:link w:val="BalloonText"/>
    <w:uiPriority w:val="99"/>
    <w:semiHidden/>
    <w:rsid w:val="006362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837AE1"/>
    <w:pPr>
      <w:ind w:left="720"/>
      <w:contextualSpacing/>
    </w:pPr>
  </w:style>
  <w:style w:type="character" w:styleId="CommentReference">
    <w:name w:val="annotation reference"/>
    <w:basedOn w:val="DefaultParagraphFont"/>
    <w:uiPriority w:val="99"/>
    <w:semiHidden/>
    <w:unhideWhenUsed/>
    <w:rsid w:val="006362E0"/>
    <w:rPr>
      <w:sz w:val="16"/>
      <w:szCs w:val="16"/>
    </w:rPr>
  </w:style>
  <w:style w:type="paragraph" w:styleId="CommentText">
    <w:name w:val="annotation text"/>
    <w:basedOn w:val="Normal"/>
    <w:link w:val="CommentTextChar"/>
    <w:uiPriority w:val="99"/>
    <w:semiHidden/>
    <w:unhideWhenUsed/>
    <w:rsid w:val="006362E0"/>
    <w:rPr>
      <w:sz w:val="20"/>
      <w:szCs w:val="20"/>
    </w:rPr>
  </w:style>
  <w:style w:type="character" w:customStyle="1" w:styleId="CommentTextChar">
    <w:name w:val="Comment Text Char"/>
    <w:basedOn w:val="DefaultParagraphFont"/>
    <w:link w:val="CommentText"/>
    <w:uiPriority w:val="99"/>
    <w:semiHidden/>
    <w:rsid w:val="006362E0"/>
    <w:rPr>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6362E0"/>
    <w:rPr>
      <w:b/>
      <w:bCs/>
    </w:rPr>
  </w:style>
  <w:style w:type="character" w:customStyle="1" w:styleId="CommentSubjectChar">
    <w:name w:val="Comment Subject Char"/>
    <w:basedOn w:val="CommentTextChar"/>
    <w:link w:val="CommentSubject"/>
    <w:uiPriority w:val="99"/>
    <w:semiHidden/>
    <w:rsid w:val="006362E0"/>
    <w:rPr>
      <w:b/>
      <w:bCs/>
      <w:shd w:val="solid" w:color="FFFFFF" w:fill="auto"/>
      <w:lang w:val="ru-RU" w:eastAsia="ru-RU"/>
    </w:rPr>
  </w:style>
  <w:style w:type="paragraph" w:styleId="BalloonText">
    <w:name w:val="Balloon Text"/>
    <w:basedOn w:val="Normal"/>
    <w:link w:val="BalloonTextChar"/>
    <w:uiPriority w:val="99"/>
    <w:semiHidden/>
    <w:unhideWhenUsed/>
    <w:rsid w:val="006362E0"/>
    <w:rPr>
      <w:rFonts w:ascii="Tahoma" w:hAnsi="Tahoma" w:cs="Tahoma"/>
      <w:sz w:val="16"/>
      <w:szCs w:val="16"/>
    </w:rPr>
  </w:style>
  <w:style w:type="character" w:customStyle="1" w:styleId="BalloonTextChar">
    <w:name w:val="Balloon Text Char"/>
    <w:basedOn w:val="DefaultParagraphFont"/>
    <w:link w:val="BalloonText"/>
    <w:uiPriority w:val="99"/>
    <w:semiHidden/>
    <w:rsid w:val="006362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teacher_ideas/index.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phet-dist/publications/Teaching_physics_using_PhET_TP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classroom-use.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het.colorado.edu/teacher_ideas/contribution-guidelines.php" TargetMode="External"/><Relationship Id="rId4" Type="http://schemas.openxmlformats.org/officeDocument/2006/relationships/settings" Target="settings.xml"/><Relationship Id="rId9" Type="http://schemas.openxmlformats.org/officeDocument/2006/relationships/hyperlink" Target="http://phet.colorado.edu/en/simulation/reactants-products-and-leftov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2</cp:revision>
  <cp:lastPrinted>2011-02-02T20:37:00Z</cp:lastPrinted>
  <dcterms:created xsi:type="dcterms:W3CDTF">2011-04-07T02:14:00Z</dcterms:created>
  <dcterms:modified xsi:type="dcterms:W3CDTF">2011-04-07T02:14:00Z</dcterms:modified>
</cp:coreProperties>
</file>