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774663" w:rsidRDefault="000A0622" w:rsidP="006A71A8">
      <w:pPr>
        <w:rPr>
          <w:b/>
          <w:bCs/>
          <w:sz w:val="22"/>
          <w:szCs w:val="22"/>
        </w:rPr>
      </w:pPr>
      <w:r w:rsidRPr="00774663">
        <w:rPr>
          <w:b/>
          <w:bCs/>
          <w:sz w:val="22"/>
          <w:szCs w:val="22"/>
        </w:rPr>
        <w:t>Non-obvious controls</w:t>
      </w:r>
      <w:r w:rsidR="00450897" w:rsidRPr="00774663">
        <w:rPr>
          <w:b/>
          <w:bCs/>
          <w:sz w:val="22"/>
          <w:szCs w:val="22"/>
        </w:rPr>
        <w:t>:</w:t>
      </w:r>
    </w:p>
    <w:p w:rsidR="00BD4D24" w:rsidRPr="00774663" w:rsidRDefault="00BD4D24" w:rsidP="006B21FE">
      <w:pPr>
        <w:numPr>
          <w:ilvl w:val="0"/>
          <w:numId w:val="2"/>
        </w:numPr>
        <w:rPr>
          <w:sz w:val="22"/>
          <w:szCs w:val="22"/>
        </w:rPr>
      </w:pPr>
      <w:r w:rsidRPr="00774663">
        <w:rPr>
          <w:sz w:val="22"/>
          <w:szCs w:val="22"/>
        </w:rPr>
        <w:t xml:space="preserve">In the </w:t>
      </w:r>
      <w:r w:rsidRPr="00774663">
        <w:rPr>
          <w:b/>
          <w:bCs/>
          <w:sz w:val="22"/>
          <w:szCs w:val="22"/>
        </w:rPr>
        <w:t>One Atom</w:t>
      </w:r>
      <w:r w:rsidRPr="00774663">
        <w:rPr>
          <w:sz w:val="22"/>
          <w:szCs w:val="22"/>
        </w:rPr>
        <w:t xml:space="preserve"> tab, you can grab and move the atom.</w:t>
      </w:r>
    </w:p>
    <w:p w:rsidR="00736F03" w:rsidRPr="00774663" w:rsidRDefault="00BD4D24" w:rsidP="006B21FE">
      <w:pPr>
        <w:numPr>
          <w:ilvl w:val="0"/>
          <w:numId w:val="2"/>
        </w:numPr>
        <w:rPr>
          <w:sz w:val="22"/>
          <w:szCs w:val="22"/>
        </w:rPr>
      </w:pPr>
      <w:r w:rsidRPr="00774663">
        <w:rPr>
          <w:sz w:val="22"/>
          <w:szCs w:val="22"/>
        </w:rPr>
        <w:t xml:space="preserve">If </w:t>
      </w:r>
      <w:r w:rsidRPr="00774663">
        <w:rPr>
          <w:b/>
          <w:bCs/>
          <w:sz w:val="22"/>
          <w:szCs w:val="22"/>
        </w:rPr>
        <w:t>Atom Type</w:t>
      </w:r>
      <w:r w:rsidRPr="00774663">
        <w:rPr>
          <w:sz w:val="22"/>
          <w:szCs w:val="22"/>
        </w:rPr>
        <w:t xml:space="preserve"> is set to </w:t>
      </w:r>
      <w:r w:rsidRPr="00774663">
        <w:rPr>
          <w:b/>
          <w:bCs/>
          <w:sz w:val="22"/>
          <w:szCs w:val="22"/>
        </w:rPr>
        <w:t>Configurable</w:t>
      </w:r>
      <w:r w:rsidRPr="00774663">
        <w:rPr>
          <w:sz w:val="22"/>
          <w:szCs w:val="22"/>
        </w:rPr>
        <w:t>, y</w:t>
      </w:r>
      <w:r w:rsidR="00C51A7C" w:rsidRPr="00774663">
        <w:rPr>
          <w:sz w:val="22"/>
          <w:szCs w:val="22"/>
        </w:rPr>
        <w:t>ou can grab the lines of the excited states in the energy level diagram and move them up and down.</w:t>
      </w:r>
    </w:p>
    <w:p w:rsidR="006A71A8" w:rsidRPr="00774663" w:rsidRDefault="00F4495C" w:rsidP="000A0622">
      <w:pPr>
        <w:numPr>
          <w:ilvl w:val="0"/>
          <w:numId w:val="2"/>
        </w:numPr>
        <w:rPr>
          <w:sz w:val="22"/>
          <w:szCs w:val="22"/>
        </w:rPr>
      </w:pPr>
      <w:r w:rsidRPr="00774663">
        <w:rPr>
          <w:sz w:val="22"/>
          <w:szCs w:val="22"/>
        </w:rPr>
        <w:t>Be sure to try all the different tabs at the top of the simulation.</w:t>
      </w:r>
    </w:p>
    <w:p w:rsidR="005F79D6" w:rsidRPr="00774663" w:rsidRDefault="005F79D6" w:rsidP="001D28C0">
      <w:pPr>
        <w:numPr>
          <w:ilvl w:val="0"/>
          <w:numId w:val="2"/>
        </w:numPr>
        <w:rPr>
          <w:sz w:val="22"/>
          <w:szCs w:val="22"/>
        </w:rPr>
      </w:pPr>
      <w:r w:rsidRPr="00774663">
        <w:rPr>
          <w:sz w:val="22"/>
          <w:szCs w:val="22"/>
        </w:rPr>
        <w:t xml:space="preserve">You can </w:t>
      </w:r>
      <w:proofErr w:type="gramStart"/>
      <w:r w:rsidRPr="00774663">
        <w:rPr>
          <w:b/>
          <w:bCs/>
          <w:sz w:val="22"/>
          <w:szCs w:val="22"/>
        </w:rPr>
        <w:t>Pause</w:t>
      </w:r>
      <w:proofErr w:type="gramEnd"/>
      <w:r w:rsidRPr="00774663">
        <w:rPr>
          <w:sz w:val="22"/>
          <w:szCs w:val="22"/>
        </w:rPr>
        <w:t xml:space="preserve"> the sim and then use </w:t>
      </w:r>
      <w:r w:rsidRPr="00774663">
        <w:rPr>
          <w:b/>
          <w:bCs/>
          <w:sz w:val="22"/>
          <w:szCs w:val="22"/>
        </w:rPr>
        <w:t xml:space="preserve">Step </w:t>
      </w:r>
      <w:r w:rsidRPr="00774663">
        <w:rPr>
          <w:sz w:val="22"/>
          <w:szCs w:val="22"/>
        </w:rPr>
        <w:t>to incrementally analyze</w:t>
      </w:r>
      <w:r w:rsidR="001D28C0" w:rsidRPr="00774663">
        <w:rPr>
          <w:sz w:val="22"/>
          <w:szCs w:val="22"/>
        </w:rPr>
        <w:t>.</w:t>
      </w:r>
    </w:p>
    <w:p w:rsidR="005F79D6" w:rsidRPr="00774663" w:rsidRDefault="005F79D6" w:rsidP="001D28C0">
      <w:pPr>
        <w:numPr>
          <w:ilvl w:val="0"/>
          <w:numId w:val="2"/>
        </w:numPr>
        <w:rPr>
          <w:sz w:val="22"/>
          <w:szCs w:val="22"/>
        </w:rPr>
      </w:pPr>
      <w:r w:rsidRPr="00774663">
        <w:rPr>
          <w:sz w:val="22"/>
          <w:szCs w:val="22"/>
        </w:rPr>
        <w:t>If you are doing a lecture demonstration, set your screen resolution to 1024x768 so the simulation will fill the screen and be seen easily.</w:t>
      </w:r>
    </w:p>
    <w:p w:rsidR="006A71A8" w:rsidRPr="00774663" w:rsidRDefault="006A71A8" w:rsidP="006A71A8">
      <w:pPr>
        <w:rPr>
          <w:sz w:val="22"/>
          <w:szCs w:val="22"/>
        </w:rPr>
      </w:pPr>
    </w:p>
    <w:p w:rsidR="00450897" w:rsidRPr="00774663" w:rsidRDefault="000A0622" w:rsidP="006A71A8">
      <w:pPr>
        <w:rPr>
          <w:b/>
          <w:bCs/>
          <w:sz w:val="22"/>
          <w:szCs w:val="22"/>
        </w:rPr>
      </w:pPr>
      <w:r w:rsidRPr="00774663">
        <w:rPr>
          <w:b/>
          <w:bCs/>
          <w:sz w:val="22"/>
          <w:szCs w:val="22"/>
        </w:rPr>
        <w:t>Important modeling notes / simplifications</w:t>
      </w:r>
      <w:r w:rsidR="00450897" w:rsidRPr="00774663">
        <w:rPr>
          <w:b/>
          <w:bCs/>
          <w:sz w:val="22"/>
          <w:szCs w:val="22"/>
        </w:rPr>
        <w:t>:</w:t>
      </w:r>
    </w:p>
    <w:p w:rsidR="003F6991" w:rsidRPr="00774663" w:rsidRDefault="003F6991" w:rsidP="003F6991">
      <w:pPr>
        <w:numPr>
          <w:ilvl w:val="0"/>
          <w:numId w:val="2"/>
        </w:numPr>
        <w:rPr>
          <w:sz w:val="22"/>
          <w:szCs w:val="22"/>
        </w:rPr>
      </w:pPr>
      <w:r w:rsidRPr="00774663">
        <w:rPr>
          <w:sz w:val="22"/>
          <w:szCs w:val="22"/>
        </w:rPr>
        <w:t>We use the convention of labeling the ground state as “</w:t>
      </w:r>
      <w:r w:rsidR="00DF5173" w:rsidRPr="00774663">
        <w:rPr>
          <w:sz w:val="22"/>
          <w:szCs w:val="22"/>
        </w:rPr>
        <w:t>1</w:t>
      </w:r>
      <w:r w:rsidRPr="00774663">
        <w:rPr>
          <w:sz w:val="22"/>
          <w:szCs w:val="22"/>
        </w:rPr>
        <w:t>,” the first excited state as “</w:t>
      </w:r>
      <w:r w:rsidR="00DF5173" w:rsidRPr="00774663">
        <w:rPr>
          <w:sz w:val="22"/>
          <w:szCs w:val="22"/>
        </w:rPr>
        <w:t>2</w:t>
      </w:r>
      <w:r w:rsidRPr="00774663">
        <w:rPr>
          <w:sz w:val="22"/>
          <w:szCs w:val="22"/>
        </w:rPr>
        <w:t>,” etc.  Another common convention is labeling the ground state as “</w:t>
      </w:r>
      <w:r w:rsidR="00DF5173" w:rsidRPr="00774663">
        <w:rPr>
          <w:sz w:val="22"/>
          <w:szCs w:val="22"/>
        </w:rPr>
        <w:t>G</w:t>
      </w:r>
      <w:r w:rsidRPr="00774663">
        <w:rPr>
          <w:sz w:val="22"/>
          <w:szCs w:val="22"/>
        </w:rPr>
        <w:t>,” the first excited state as “</w:t>
      </w:r>
      <w:r w:rsidR="00DF5173" w:rsidRPr="00774663">
        <w:rPr>
          <w:sz w:val="22"/>
          <w:szCs w:val="22"/>
        </w:rPr>
        <w:t>1</w:t>
      </w:r>
      <w:r w:rsidRPr="00774663">
        <w:rPr>
          <w:sz w:val="22"/>
          <w:szCs w:val="22"/>
        </w:rPr>
        <w:t>,” etc.  If your textbook and/or course materials use the latter convention, point out the discrepancy to your students.</w:t>
      </w:r>
      <w:r w:rsidR="00DF5173" w:rsidRPr="00774663">
        <w:rPr>
          <w:sz w:val="22"/>
          <w:szCs w:val="22"/>
        </w:rPr>
        <w:t xml:space="preserve"> (Note that old versions of this simulation used the latter convention.  It was changed in May 2008.)</w:t>
      </w:r>
    </w:p>
    <w:p w:rsidR="006A71A8" w:rsidRPr="00774663" w:rsidRDefault="00DC1B7C" w:rsidP="00BD4D24">
      <w:pPr>
        <w:numPr>
          <w:ilvl w:val="0"/>
          <w:numId w:val="2"/>
        </w:numPr>
        <w:rPr>
          <w:sz w:val="22"/>
          <w:szCs w:val="22"/>
        </w:rPr>
      </w:pPr>
      <w:r w:rsidRPr="00774663">
        <w:rPr>
          <w:sz w:val="22"/>
          <w:szCs w:val="22"/>
        </w:rPr>
        <w:t xml:space="preserve">In order to </w:t>
      </w:r>
      <w:r w:rsidR="00BD4D24" w:rsidRPr="00774663">
        <w:rPr>
          <w:sz w:val="22"/>
          <w:szCs w:val="22"/>
        </w:rPr>
        <w:t>create a large amount of light</w:t>
      </w:r>
      <w:r w:rsidRPr="00774663">
        <w:rPr>
          <w:sz w:val="22"/>
          <w:szCs w:val="22"/>
        </w:rPr>
        <w:t xml:space="preserve"> in such a small system, the likelihood of absorption and stimulated emission are higher than in real life.  </w:t>
      </w:r>
      <w:r w:rsidR="00BD4D24" w:rsidRPr="00774663">
        <w:rPr>
          <w:sz w:val="22"/>
          <w:szCs w:val="22"/>
        </w:rPr>
        <w:t>Thus, you will occasionally see stimulated emission, although in real life this process is very rare.</w:t>
      </w:r>
    </w:p>
    <w:p w:rsidR="00D05007" w:rsidRPr="00774663" w:rsidRDefault="00D05007" w:rsidP="006A71A8">
      <w:pPr>
        <w:rPr>
          <w:sz w:val="22"/>
          <w:szCs w:val="22"/>
        </w:rPr>
      </w:pPr>
    </w:p>
    <w:p w:rsidR="00450897" w:rsidRPr="00774663" w:rsidRDefault="000A0622" w:rsidP="006A71A8">
      <w:pPr>
        <w:rPr>
          <w:b/>
          <w:bCs/>
          <w:sz w:val="22"/>
          <w:szCs w:val="22"/>
        </w:rPr>
      </w:pPr>
      <w:r w:rsidRPr="00774663">
        <w:rPr>
          <w:b/>
          <w:bCs/>
          <w:sz w:val="22"/>
          <w:szCs w:val="22"/>
        </w:rPr>
        <w:t>Insights into student use / thinking</w:t>
      </w:r>
      <w:r w:rsidR="00450897" w:rsidRPr="00774663">
        <w:rPr>
          <w:b/>
          <w:bCs/>
          <w:sz w:val="22"/>
          <w:szCs w:val="22"/>
        </w:rPr>
        <w:t>:</w:t>
      </w:r>
    </w:p>
    <w:p w:rsidR="00736F03" w:rsidRPr="00774663" w:rsidRDefault="00BC21D1" w:rsidP="005264C8">
      <w:pPr>
        <w:numPr>
          <w:ilvl w:val="0"/>
          <w:numId w:val="2"/>
        </w:numPr>
        <w:rPr>
          <w:sz w:val="22"/>
          <w:szCs w:val="22"/>
        </w:rPr>
      </w:pPr>
      <w:r w:rsidRPr="00774663">
        <w:rPr>
          <w:sz w:val="22"/>
          <w:szCs w:val="22"/>
        </w:rPr>
        <w:t>We recommend starting with</w:t>
      </w:r>
      <w:r w:rsidR="00DC1B7C" w:rsidRPr="00774663">
        <w:rPr>
          <w:sz w:val="22"/>
          <w:szCs w:val="22"/>
        </w:rPr>
        <w:t xml:space="preserve"> the first</w:t>
      </w:r>
      <w:r w:rsidRPr="00774663">
        <w:rPr>
          <w:sz w:val="22"/>
          <w:szCs w:val="22"/>
        </w:rPr>
        <w:t xml:space="preserve"> tab to help students learn the basic ideas with a single atom.  The second tab can be overwhe</w:t>
      </w:r>
      <w:r w:rsidR="00DC1B7C" w:rsidRPr="00774663">
        <w:rPr>
          <w:sz w:val="22"/>
          <w:szCs w:val="22"/>
        </w:rPr>
        <w:t>lming if it is the first thing students see.</w:t>
      </w:r>
    </w:p>
    <w:p w:rsidR="00BD1FF3" w:rsidRPr="00774663" w:rsidRDefault="00BD1FF3" w:rsidP="003F6991">
      <w:pPr>
        <w:numPr>
          <w:ilvl w:val="0"/>
          <w:numId w:val="2"/>
        </w:numPr>
        <w:rPr>
          <w:sz w:val="22"/>
          <w:szCs w:val="22"/>
        </w:rPr>
      </w:pPr>
      <w:r w:rsidRPr="00774663">
        <w:rPr>
          <w:sz w:val="22"/>
          <w:szCs w:val="22"/>
        </w:rPr>
        <w:t>Students sometimes have trouble relating what t</w:t>
      </w:r>
      <w:r w:rsidR="003F6991" w:rsidRPr="00774663">
        <w:rPr>
          <w:sz w:val="22"/>
          <w:szCs w:val="22"/>
        </w:rPr>
        <w:t>hey see in the simulation to what they would see if they looked at a real discharge lamp</w:t>
      </w:r>
      <w:r w:rsidRPr="00774663">
        <w:rPr>
          <w:sz w:val="22"/>
          <w:szCs w:val="22"/>
        </w:rPr>
        <w:t xml:space="preserve">.  </w:t>
      </w:r>
      <w:r w:rsidRPr="00774663">
        <w:rPr>
          <w:b/>
          <w:bCs/>
          <w:sz w:val="22"/>
          <w:szCs w:val="22"/>
        </w:rPr>
        <w:t xml:space="preserve">View Picture of Actual </w:t>
      </w:r>
      <w:r w:rsidR="00BD4D24" w:rsidRPr="00774663">
        <w:rPr>
          <w:b/>
          <w:bCs/>
          <w:sz w:val="22"/>
          <w:szCs w:val="22"/>
        </w:rPr>
        <w:t>Discharge Lamps</w:t>
      </w:r>
      <w:r w:rsidRPr="00774663">
        <w:rPr>
          <w:sz w:val="22"/>
          <w:szCs w:val="22"/>
        </w:rPr>
        <w:t xml:space="preserve"> should help with this.</w:t>
      </w:r>
      <w:r w:rsidR="00B92C97" w:rsidRPr="00774663">
        <w:rPr>
          <w:sz w:val="22"/>
          <w:szCs w:val="22"/>
        </w:rPr>
        <w:t xml:space="preserve">  We also recommend using the simulation in conjunction with a lab or lecture demo with real discharge lamps.</w:t>
      </w:r>
    </w:p>
    <w:p w:rsidR="00B92C97" w:rsidRPr="00774663" w:rsidRDefault="00B92C97" w:rsidP="003F6991">
      <w:pPr>
        <w:numPr>
          <w:ilvl w:val="0"/>
          <w:numId w:val="2"/>
        </w:numPr>
        <w:rPr>
          <w:sz w:val="22"/>
          <w:szCs w:val="22"/>
        </w:rPr>
      </w:pPr>
      <w:r w:rsidRPr="00774663">
        <w:rPr>
          <w:sz w:val="22"/>
          <w:szCs w:val="22"/>
        </w:rPr>
        <w:t>Students often think that it is the voltage, rather than the heater, that makes the electrons come off the plate.  To address this, ask them to predict what will happen if they turn the voltage way up and the heater off.</w:t>
      </w:r>
    </w:p>
    <w:p w:rsidR="00834D8B" w:rsidRPr="00774663" w:rsidRDefault="00834D8B" w:rsidP="00834D8B">
      <w:pPr>
        <w:numPr>
          <w:ilvl w:val="0"/>
          <w:numId w:val="2"/>
        </w:numPr>
        <w:rPr>
          <w:sz w:val="22"/>
          <w:szCs w:val="22"/>
        </w:rPr>
      </w:pPr>
      <w:r w:rsidRPr="00774663">
        <w:rPr>
          <w:sz w:val="22"/>
          <w:szCs w:val="22"/>
        </w:rPr>
        <w:t>In interviews, we found that even students with no science background were able to figure out the basics of how a discharge lamp works by playing with this simulation.</w:t>
      </w:r>
    </w:p>
    <w:p w:rsidR="002624C3" w:rsidRPr="00774663" w:rsidRDefault="002624C3" w:rsidP="006A71A8">
      <w:pPr>
        <w:rPr>
          <w:sz w:val="22"/>
          <w:szCs w:val="22"/>
        </w:rPr>
      </w:pPr>
    </w:p>
    <w:p w:rsidR="00450897" w:rsidRPr="00774663" w:rsidRDefault="00D91DD3" w:rsidP="006A71A8">
      <w:pPr>
        <w:rPr>
          <w:b/>
          <w:bCs/>
          <w:sz w:val="22"/>
          <w:szCs w:val="22"/>
        </w:rPr>
      </w:pPr>
      <w:r w:rsidRPr="00774663">
        <w:rPr>
          <w:b/>
          <w:bCs/>
          <w:sz w:val="22"/>
          <w:szCs w:val="22"/>
        </w:rPr>
        <w:t>Suggestions for sim use</w:t>
      </w:r>
      <w:r w:rsidR="00450897" w:rsidRPr="00774663">
        <w:rPr>
          <w:b/>
          <w:bCs/>
          <w:sz w:val="22"/>
          <w:szCs w:val="22"/>
        </w:rPr>
        <w:t>:</w:t>
      </w:r>
    </w:p>
    <w:p w:rsidR="002F42B8" w:rsidRPr="00774663" w:rsidRDefault="002F42B8" w:rsidP="002F42B8">
      <w:pPr>
        <w:pStyle w:val="Li"/>
        <w:numPr>
          <w:ilvl w:val="0"/>
          <w:numId w:val="2"/>
        </w:numPr>
        <w:rPr>
          <w:sz w:val="22"/>
          <w:szCs w:val="22"/>
        </w:rPr>
      </w:pPr>
      <w:r w:rsidRPr="00774663">
        <w:rPr>
          <w:rFonts w:eastAsia="Arial"/>
          <w:sz w:val="22"/>
          <w:szCs w:val="22"/>
          <w:lang w:val="en-US"/>
        </w:rPr>
        <w:t>For tips on using PhET sims with your students see</w:t>
      </w:r>
      <w:r w:rsidRPr="00774663">
        <w:rPr>
          <w:rFonts w:eastAsia="Arial"/>
          <w:sz w:val="22"/>
          <w:szCs w:val="22"/>
        </w:rPr>
        <w:t>:</w:t>
      </w:r>
      <w:r w:rsidRPr="00774663">
        <w:rPr>
          <w:sz w:val="22"/>
          <w:szCs w:val="22"/>
        </w:rPr>
        <w:t xml:space="preserve"> </w:t>
      </w:r>
      <w:hyperlink r:id="rId8" w:history="1">
        <w:r w:rsidRPr="00774663">
          <w:rPr>
            <w:rStyle w:val="Hyperlink"/>
            <w:rFonts w:eastAsia="Arial"/>
            <w:b/>
            <w:sz w:val="22"/>
            <w:szCs w:val="22"/>
          </w:rPr>
          <w:t>Guidelines for Inquiry Contributions</w:t>
        </w:r>
      </w:hyperlink>
      <w:r w:rsidRPr="00774663">
        <w:rPr>
          <w:rFonts w:eastAsia="Arial"/>
          <w:b/>
          <w:sz w:val="22"/>
          <w:szCs w:val="22"/>
        </w:rPr>
        <w:t xml:space="preserve">  </w:t>
      </w:r>
      <w:r w:rsidRPr="00774663">
        <w:rPr>
          <w:rFonts w:eastAsia="Arial"/>
          <w:sz w:val="22"/>
          <w:szCs w:val="22"/>
          <w:lang w:val="en-US"/>
        </w:rPr>
        <w:t>and</w:t>
      </w:r>
      <w:r w:rsidRPr="00774663">
        <w:rPr>
          <w:sz w:val="22"/>
          <w:szCs w:val="22"/>
        </w:rPr>
        <w:t xml:space="preserve"> </w:t>
      </w:r>
      <w:hyperlink r:id="rId9" w:history="1">
        <w:r w:rsidRPr="00774663">
          <w:rPr>
            <w:rStyle w:val="Hyperlink"/>
            <w:b/>
            <w:sz w:val="22"/>
            <w:szCs w:val="22"/>
            <w:lang w:val="en-US"/>
          </w:rPr>
          <w:t>Using PhET Sims</w:t>
        </w:r>
      </w:hyperlink>
      <w:r w:rsidRPr="00774663">
        <w:rPr>
          <w:sz w:val="22"/>
          <w:szCs w:val="22"/>
        </w:rPr>
        <w:t xml:space="preserve"> </w:t>
      </w:r>
    </w:p>
    <w:p w:rsidR="002F42B8" w:rsidRPr="00774663" w:rsidRDefault="002F42B8" w:rsidP="002F42B8">
      <w:pPr>
        <w:pStyle w:val="Li"/>
        <w:numPr>
          <w:ilvl w:val="0"/>
          <w:numId w:val="2"/>
        </w:numPr>
        <w:rPr>
          <w:sz w:val="22"/>
          <w:szCs w:val="22"/>
        </w:rPr>
      </w:pPr>
      <w:r w:rsidRPr="00774663">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774663">
        <w:rPr>
          <w:rFonts w:eastAsia="Arial"/>
          <w:color w:val="000000"/>
          <w:sz w:val="22"/>
          <w:szCs w:val="22"/>
        </w:rPr>
        <w:t xml:space="preserve">To read more, see </w:t>
      </w:r>
      <w:hyperlink r:id="rId10" w:history="1">
        <w:r w:rsidRPr="00774663">
          <w:rPr>
            <w:rFonts w:eastAsia="Arial"/>
            <w:b/>
            <w:color w:val="0000FF"/>
            <w:sz w:val="22"/>
            <w:szCs w:val="22"/>
            <w:u w:val="single"/>
          </w:rPr>
          <w:t>Teaching Physics using PhET Simulations</w:t>
        </w:r>
      </w:hyperlink>
      <w:r w:rsidRPr="00774663">
        <w:rPr>
          <w:sz w:val="22"/>
          <w:szCs w:val="22"/>
        </w:rPr>
        <w:t xml:space="preserve"> </w:t>
      </w:r>
    </w:p>
    <w:p w:rsidR="002F42B8" w:rsidRPr="00774663" w:rsidRDefault="002F42B8" w:rsidP="002F42B8">
      <w:pPr>
        <w:pStyle w:val="Li"/>
        <w:numPr>
          <w:ilvl w:val="0"/>
          <w:numId w:val="2"/>
        </w:numPr>
        <w:spacing w:after="280" w:afterAutospacing="1"/>
        <w:rPr>
          <w:sz w:val="22"/>
          <w:szCs w:val="22"/>
        </w:rPr>
      </w:pPr>
      <w:r w:rsidRPr="00774663">
        <w:rPr>
          <w:rFonts w:eastAsia="Arial"/>
          <w:sz w:val="22"/>
          <w:szCs w:val="22"/>
        </w:rPr>
        <w:t xml:space="preserve">For activities and lesson plans written by the PhET team and other teachers, see: </w:t>
      </w:r>
      <w:hyperlink r:id="rId11" w:history="1">
        <w:r w:rsidRPr="00774663">
          <w:rPr>
            <w:rFonts w:eastAsia="Arial"/>
            <w:b/>
            <w:color w:val="0000FF"/>
            <w:sz w:val="22"/>
            <w:szCs w:val="22"/>
            <w:u w:val="single"/>
          </w:rPr>
          <w:t>Teacher Ideas &amp; Activities</w:t>
        </w:r>
      </w:hyperlink>
      <w:r w:rsidRPr="00774663">
        <w:rPr>
          <w:sz w:val="22"/>
          <w:szCs w:val="22"/>
        </w:rPr>
        <w:t xml:space="preserve"> </w:t>
      </w:r>
    </w:p>
    <w:p w:rsidR="00E4550C" w:rsidRPr="00774663" w:rsidRDefault="00E4550C" w:rsidP="00E4550C">
      <w:pPr>
        <w:numPr>
          <w:ilvl w:val="0"/>
          <w:numId w:val="2"/>
        </w:numPr>
        <w:rPr>
          <w:sz w:val="22"/>
          <w:szCs w:val="22"/>
        </w:rPr>
      </w:pPr>
      <w:r w:rsidRPr="00774663">
        <w:rPr>
          <w:sz w:val="22"/>
          <w:szCs w:val="22"/>
        </w:rPr>
        <w:t xml:space="preserve">Use discharge lamps as a context for helping students understand atomic transitions, absorption, emission, and spectral lines. </w:t>
      </w:r>
    </w:p>
    <w:p w:rsidR="00B92C97" w:rsidRPr="00774663" w:rsidRDefault="00B92C97" w:rsidP="00E4550C">
      <w:pPr>
        <w:numPr>
          <w:ilvl w:val="0"/>
          <w:numId w:val="2"/>
        </w:numPr>
        <w:rPr>
          <w:sz w:val="22"/>
          <w:szCs w:val="22"/>
        </w:rPr>
      </w:pPr>
      <w:r w:rsidRPr="00774663">
        <w:rPr>
          <w:sz w:val="22"/>
          <w:szCs w:val="22"/>
        </w:rPr>
        <w:t>Challenge students to design a discharge lamp that produces primarily green light.</w:t>
      </w:r>
    </w:p>
    <w:p w:rsidR="002624C3" w:rsidRPr="00774663" w:rsidRDefault="00B92C97" w:rsidP="006A71A8">
      <w:pPr>
        <w:numPr>
          <w:ilvl w:val="0"/>
          <w:numId w:val="2"/>
        </w:numPr>
        <w:rPr>
          <w:sz w:val="22"/>
          <w:szCs w:val="22"/>
        </w:rPr>
      </w:pPr>
      <w:r w:rsidRPr="00774663">
        <w:rPr>
          <w:sz w:val="22"/>
          <w:szCs w:val="22"/>
        </w:rPr>
        <w:t>Ask students to track and explain the transfers and conversions between different forms of ener</w:t>
      </w:r>
      <w:bookmarkStart w:id="0" w:name="_GoBack"/>
      <w:bookmarkEnd w:id="0"/>
      <w:r w:rsidRPr="00774663">
        <w:rPr>
          <w:sz w:val="22"/>
          <w:szCs w:val="22"/>
        </w:rPr>
        <w:t>gy that occur in a discharge lamp that make it work to produce light.</w:t>
      </w:r>
    </w:p>
    <w:sectPr w:rsidR="002624C3" w:rsidRPr="0077466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2C1" w:rsidRDefault="00AA62C1">
      <w:r>
        <w:separator/>
      </w:r>
    </w:p>
  </w:endnote>
  <w:endnote w:type="continuationSeparator" w:id="0">
    <w:p w:rsidR="00AA62C1" w:rsidRDefault="00AA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3FED" w:rsidRDefault="006B3FED"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663">
      <w:rPr>
        <w:rStyle w:val="PageNumber"/>
        <w:noProof/>
      </w:rPr>
      <w:t>1</w:t>
    </w:r>
    <w:r>
      <w:rPr>
        <w:rStyle w:val="PageNumber"/>
      </w:rPr>
      <w:fldChar w:fldCharType="end"/>
    </w:r>
  </w:p>
  <w:p w:rsidR="006B3FED" w:rsidRDefault="006B3FED" w:rsidP="006B3FED">
    <w:pPr>
      <w:pStyle w:val="Footer"/>
      <w:ind w:right="360"/>
    </w:pPr>
    <w:r>
      <w:t xml:space="preserve">Written by Sam </w:t>
    </w:r>
    <w:proofErr w:type="spellStart"/>
    <w:r>
      <w:t>McKagan</w:t>
    </w:r>
    <w:proofErr w:type="spellEnd"/>
    <w:r>
      <w:t xml:space="preserve">, last updated </w:t>
    </w:r>
    <w:r w:rsidR="001A471C">
      <w:t>June 10,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2C1" w:rsidRDefault="00AA62C1">
      <w:r>
        <w:separator/>
      </w:r>
    </w:p>
  </w:footnote>
  <w:footnote w:type="continuationSeparator" w:id="0">
    <w:p w:rsidR="00AA62C1" w:rsidRDefault="00AA6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Pr="007378F6" w:rsidRDefault="006B3FED" w:rsidP="00BD4D24">
    <w:pPr>
      <w:tabs>
        <w:tab w:val="right" w:pos="8640"/>
      </w:tabs>
      <w:rPr>
        <w:b/>
      </w:rPr>
    </w:pPr>
    <w:r>
      <w:rPr>
        <w:b/>
      </w:rPr>
      <w:t xml:space="preserve">PhET </w:t>
    </w:r>
    <w:r w:rsidRPr="007378F6">
      <w:rPr>
        <w:b/>
      </w:rPr>
      <w:t>Tips</w:t>
    </w:r>
    <w:r>
      <w:rPr>
        <w:b/>
      </w:rPr>
      <w:t xml:space="preserve"> for Teachers</w:t>
    </w:r>
    <w:r>
      <w:rPr>
        <w:b/>
      </w:rPr>
      <w:tab/>
      <w:t>Neon Lights and Other Discharge Lamps</w:t>
    </w:r>
  </w:p>
  <w:p w:rsidR="006B3FED" w:rsidRDefault="006B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A71A8"/>
    <w:rsid w:val="00005360"/>
    <w:rsid w:val="000403B7"/>
    <w:rsid w:val="00045469"/>
    <w:rsid w:val="0005164B"/>
    <w:rsid w:val="000A0622"/>
    <w:rsid w:val="000E18C0"/>
    <w:rsid w:val="001348A2"/>
    <w:rsid w:val="00155C36"/>
    <w:rsid w:val="001A471C"/>
    <w:rsid w:val="001C675B"/>
    <w:rsid w:val="001D28C0"/>
    <w:rsid w:val="002624C3"/>
    <w:rsid w:val="002715D4"/>
    <w:rsid w:val="00273F5D"/>
    <w:rsid w:val="002808A2"/>
    <w:rsid w:val="002E7C8F"/>
    <w:rsid w:val="002F42B8"/>
    <w:rsid w:val="00393193"/>
    <w:rsid w:val="0039668B"/>
    <w:rsid w:val="003D14BA"/>
    <w:rsid w:val="003D6954"/>
    <w:rsid w:val="003F6991"/>
    <w:rsid w:val="004177D6"/>
    <w:rsid w:val="00443E32"/>
    <w:rsid w:val="00450897"/>
    <w:rsid w:val="00507AFF"/>
    <w:rsid w:val="0051523C"/>
    <w:rsid w:val="005264C8"/>
    <w:rsid w:val="00530FD4"/>
    <w:rsid w:val="00532498"/>
    <w:rsid w:val="00596773"/>
    <w:rsid w:val="005F79D6"/>
    <w:rsid w:val="006A71A8"/>
    <w:rsid w:val="006B21FE"/>
    <w:rsid w:val="006B3FED"/>
    <w:rsid w:val="00736F03"/>
    <w:rsid w:val="00761C3A"/>
    <w:rsid w:val="00774663"/>
    <w:rsid w:val="007B7542"/>
    <w:rsid w:val="00834D8B"/>
    <w:rsid w:val="008B6C4F"/>
    <w:rsid w:val="009E4281"/>
    <w:rsid w:val="00A55AAA"/>
    <w:rsid w:val="00AA62C1"/>
    <w:rsid w:val="00B15596"/>
    <w:rsid w:val="00B66D30"/>
    <w:rsid w:val="00B92C97"/>
    <w:rsid w:val="00BC21D1"/>
    <w:rsid w:val="00BD1FF3"/>
    <w:rsid w:val="00BD4D24"/>
    <w:rsid w:val="00BF33BA"/>
    <w:rsid w:val="00C30794"/>
    <w:rsid w:val="00C51A7C"/>
    <w:rsid w:val="00C8243F"/>
    <w:rsid w:val="00CC68FD"/>
    <w:rsid w:val="00CF65A1"/>
    <w:rsid w:val="00D05007"/>
    <w:rsid w:val="00D21DDC"/>
    <w:rsid w:val="00D31673"/>
    <w:rsid w:val="00D7472F"/>
    <w:rsid w:val="00D91DD3"/>
    <w:rsid w:val="00DC1B7C"/>
    <w:rsid w:val="00DE5ADA"/>
    <w:rsid w:val="00DF5173"/>
    <w:rsid w:val="00E4550C"/>
    <w:rsid w:val="00E608E6"/>
    <w:rsid w:val="00EB761F"/>
    <w:rsid w:val="00EF1D45"/>
    <w:rsid w:val="00F32B41"/>
    <w:rsid w:val="00F4495C"/>
    <w:rsid w:val="00F673A9"/>
    <w:rsid w:val="00F9285D"/>
    <w:rsid w:val="00FA2DAE"/>
    <w:rsid w:val="00FB56FA"/>
    <w:rsid w:val="00FE6107"/>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customStyle="1" w:styleId="Li">
    <w:name w:val="Li"/>
    <w:basedOn w:val="Normal"/>
    <w:rsid w:val="002F42B8"/>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et.colorado.edu/phet-dist/publications/Teaching_physics_using_PhET_TPT.pdf" TargetMode="Externa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3385</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5</cp:revision>
  <cp:lastPrinted>2012-07-20T03:06:00Z</cp:lastPrinted>
  <dcterms:created xsi:type="dcterms:W3CDTF">2010-06-10T17:49:00Z</dcterms:created>
  <dcterms:modified xsi:type="dcterms:W3CDTF">2012-07-20T03:11:00Z</dcterms:modified>
</cp:coreProperties>
</file>