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:rsidR="003B1872" w:rsidRDefault="00E859AF">
      <w:pPr>
        <w:pStyle w:val="Li"/>
        <w:numPr>
          <w:ilvl w:val="0"/>
          <w:numId w:val="1"/>
        </w:numPr>
      </w:pPr>
      <w:r>
        <w:t xml:space="preserve">Try all the different tabs at the top of the simulation. The tabs are designed to help teachers scaffold lessons or make lessons age appropriate by using only some tabs. </w:t>
      </w:r>
    </w:p>
    <w:p w:rsidR="00350193" w:rsidRPr="00350193" w:rsidRDefault="00350193" w:rsidP="00350193">
      <w:pPr>
        <w:pStyle w:val="Li"/>
        <w:numPr>
          <w:ilvl w:val="0"/>
          <w:numId w:val="1"/>
        </w:numPr>
        <w:spacing w:after="280" w:afterAutospacing="1"/>
        <w:rPr>
          <w:b/>
        </w:rPr>
      </w:pPr>
      <w:r>
        <w:rPr>
          <w:b/>
          <w:lang w:val="en-US"/>
        </w:rPr>
        <w:t xml:space="preserve">Reset All </w:t>
      </w:r>
      <w:r>
        <w:rPr>
          <w:lang w:val="en-US"/>
        </w:rPr>
        <w:t>resets only the tab that you are presently using.</w:t>
      </w:r>
    </w:p>
    <w:p w:rsidR="00752195" w:rsidRPr="00124404" w:rsidRDefault="00FB2686">
      <w:pPr>
        <w:pStyle w:val="Li"/>
        <w:numPr>
          <w:ilvl w:val="0"/>
          <w:numId w:val="1"/>
        </w:numPr>
        <w:spacing w:after="280" w:afterAutospacing="1"/>
        <w:rPr>
          <w:rStyle w:val="Hyperlink"/>
          <w:b/>
          <w:color w:val="auto"/>
          <w:u w:val="none"/>
        </w:rPr>
      </w:pPr>
      <w:r>
        <w:rPr>
          <w:lang w:val="en-US"/>
        </w:rPr>
        <w:t xml:space="preserve">This sim is also the </w:t>
      </w:r>
      <w:r w:rsidR="00752195">
        <w:rPr>
          <w:lang w:val="en-US"/>
        </w:rPr>
        <w:t xml:space="preserve"> </w:t>
      </w:r>
      <w:r w:rsidR="00752195" w:rsidRPr="00752195">
        <w:rPr>
          <w:b/>
          <w:lang w:val="en-US"/>
        </w:rPr>
        <w:t>Pressure</w:t>
      </w:r>
      <w:r w:rsidR="00752195">
        <w:rPr>
          <w:b/>
          <w:lang w:val="en-US"/>
        </w:rPr>
        <w:t xml:space="preserve"> </w:t>
      </w:r>
      <w:r w:rsidR="00752195">
        <w:rPr>
          <w:lang w:val="en-US"/>
        </w:rPr>
        <w:t xml:space="preserve">tab </w:t>
      </w:r>
      <w:r>
        <w:rPr>
          <w:lang w:val="en-US"/>
        </w:rPr>
        <w:t xml:space="preserve">in </w:t>
      </w:r>
      <w:hyperlink r:id="rId8" w:history="1">
        <w:r w:rsidRPr="00CA0714">
          <w:rPr>
            <w:rStyle w:val="Hyperlink"/>
            <w:b/>
            <w:lang w:val="en-US"/>
          </w:rPr>
          <w:t>Fluid Pressure and Flow</w:t>
        </w:r>
      </w:hyperlink>
    </w:p>
    <w:p w:rsidR="00350193" w:rsidRPr="00350193" w:rsidRDefault="00426B93" w:rsidP="00350193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FC6EB0" wp14:editId="522F1B65">
                <wp:simplePos x="0" y="0"/>
                <wp:positionH relativeFrom="column">
                  <wp:posOffset>4286250</wp:posOffset>
                </wp:positionH>
                <wp:positionV relativeFrom="paragraph">
                  <wp:posOffset>119380</wp:posOffset>
                </wp:positionV>
                <wp:extent cx="428625" cy="152400"/>
                <wp:effectExtent l="19050" t="19050" r="285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52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37.5pt;margin-top:9.4pt;width:33.7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H69AEAAEAEAAAOAAAAZHJzL2Uyb0RvYy54bWysU9uO0zAQfUfiHyy/01zYLlXUdIW6LC8I&#10;KhY+wOvYjSXfNDZN+veMnTRlF15AvDixZ87MOcfj7d1oNDkJCMrZllarkhJhueuUPbb0+7eHNxtK&#10;QmS2Y9pZ0dKzCPRu9/rVdvCNqF3vdCeAYBEbmsG3tI/RN0UReC8MCyvnhcWgdGBYxC0ciw7YgNWN&#10;LuqyvC0GB50Hx0UIeHo/Beku15dS8PhFyiAi0S1FbjGvkNentBa7LWuOwHyv+EyD/QMLw5TFpkup&#10;exYZ+QHqt1JGcXDBybjizhROSsVF1oBqqvKFmseeeZG1oDnBLzaF/1eWfz4dgKgO7+4tJZYZvKPH&#10;CEwd+0jeA7iB7J216KMDgino1+BDg7C9PcC8C/4ASfwowaQvyiJj9vi8eCzGSDge3tSb23pNCcdQ&#10;ta5vynwHxRXsIcSPwhmSfloaZjILiyr7zE6fQsT2CLwAUmdtydDSerN+t85pwWnVPSitUzAPldhr&#10;ICeG4xDHKsnBCs+yIlP6g+1IPHv0giUL5jRtMTupn/Tmv3jWYmr8VUj0ERVOBF80Y5wLGy8NtcXs&#10;BJNIbQGWE+U0+leWz4FzfoKKPN1/A14QubOzcQEbZR38qfvVIznlXxyYdCcLnlx3zpOQrcExzZbO&#10;Tyq9g1/3GX59+LufAAAA//8DAFBLAwQUAAYACAAAACEAUSmh0N0AAAAJAQAADwAAAGRycy9kb3du&#10;cmV2LnhtbEyPQU7DMBBF90jcwRokdtRp1DRRiFOhIBASYkHhAG48jSPscRS7bbg9wwqWo//1571m&#10;t3gnzjjHMZCC9SoDgdQHM9Kg4PPj6a4CEZMmo10gVPCNEXbt9VWjaxMu9I7nfRoEj1CstQKb0lRL&#10;GXuLXsdVmJA4O4bZ68TnPEgz6wuPeyfzLNtKr0fiD1ZP2Fnsv/Ynr8B0z3Z4fC2Oa++psy6Wby9u&#10;Vur2Znm4B5FwSX9l+MVndGiZ6RBOZKJwCrZlwS6Jg4oVuFBu8gLEQcEmr0C2jfxv0P4AAAD//wMA&#10;UEsBAi0AFAAGAAgAAAAhALaDOJL+AAAA4QEAABMAAAAAAAAAAAAAAAAAAAAAAFtDb250ZW50X1R5&#10;cGVzXS54bWxQSwECLQAUAAYACAAAACEAOP0h/9YAAACUAQAACwAAAAAAAAAAAAAAAAAvAQAAX3Jl&#10;bHMvLnJlbHNQSwECLQAUAAYACAAAACEAZucx+vQBAABABAAADgAAAAAAAAAAAAAAAAAuAgAAZHJz&#10;L2Uyb0RvYy54bWxQSwECLQAUAAYACAAAACEAUSmh0N0AAAAJAQAADwAAAAAAAAAAAAAAAABOBAAA&#10;ZHJzL2Rvd25yZXYueG1sUEsFBgAAAAAEAAQA8wAAAFg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 wp14:anchorId="65DDAAFA" wp14:editId="03F51FB3">
            <wp:simplePos x="0" y="0"/>
            <wp:positionH relativeFrom="column">
              <wp:posOffset>4542790</wp:posOffset>
            </wp:positionH>
            <wp:positionV relativeFrom="paragraph">
              <wp:posOffset>33655</wp:posOffset>
            </wp:positionV>
            <wp:extent cx="1323975" cy="469900"/>
            <wp:effectExtent l="0" t="0" r="9525" b="6350"/>
            <wp:wrapTight wrapText="bothSides">
              <wp:wrapPolygon edited="0">
                <wp:start x="0" y="0"/>
                <wp:lineTo x="0" y="21016"/>
                <wp:lineTo x="21445" y="21016"/>
                <wp:lineTo x="2144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193">
        <w:rPr>
          <w:lang w:val="en-US"/>
        </w:rPr>
        <w:t xml:space="preserve">The </w:t>
      </w:r>
      <w:r w:rsidR="00350193" w:rsidRPr="00752195">
        <w:rPr>
          <w:b/>
          <w:lang w:val="en-US"/>
        </w:rPr>
        <w:t>Grid</w:t>
      </w:r>
      <w:r w:rsidR="00350193">
        <w:rPr>
          <w:lang w:val="en-US"/>
        </w:rPr>
        <w:t xml:space="preserve"> option is provided to help students see relative fluid height easily. </w:t>
      </w:r>
    </w:p>
    <w:p w:rsidR="00426B93" w:rsidRPr="00426B93" w:rsidRDefault="00FB2686" w:rsidP="00426B93">
      <w:pPr>
        <w:pStyle w:val="Li"/>
        <w:numPr>
          <w:ilvl w:val="0"/>
          <w:numId w:val="1"/>
        </w:numPr>
        <w:spacing w:after="280" w:afterAutospacing="1"/>
        <w:rPr>
          <w:noProof/>
          <w:shd w:val="clear" w:color="auto" w:fill="auto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3600" behindDoc="1" locked="0" layoutInCell="1" allowOverlap="1" wp14:anchorId="22569905" wp14:editId="6F391254">
            <wp:simplePos x="0" y="0"/>
            <wp:positionH relativeFrom="column">
              <wp:posOffset>4657725</wp:posOffset>
            </wp:positionH>
            <wp:positionV relativeFrom="paragraph">
              <wp:posOffset>167640</wp:posOffset>
            </wp:positionV>
            <wp:extent cx="1156335" cy="457200"/>
            <wp:effectExtent l="0" t="0" r="5715" b="0"/>
            <wp:wrapTight wrapText="bothSides">
              <wp:wrapPolygon edited="0">
                <wp:start x="0" y="0"/>
                <wp:lineTo x="0" y="20700"/>
                <wp:lineTo x="21351" y="20700"/>
                <wp:lineTo x="2135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B93"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5DF8FF" wp14:editId="602631C4">
                <wp:simplePos x="0" y="0"/>
                <wp:positionH relativeFrom="column">
                  <wp:posOffset>3933825</wp:posOffset>
                </wp:positionH>
                <wp:positionV relativeFrom="paragraph">
                  <wp:posOffset>91440</wp:posOffset>
                </wp:positionV>
                <wp:extent cx="552450" cy="0"/>
                <wp:effectExtent l="0" t="133350" r="0" b="1333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09.75pt;margin-top:7.2pt;width:43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5Af7QEAADsEAAAOAAAAZHJzL2Uyb0RvYy54bWysU8GO0zAQvSPxD5bvNG21gVXUdIW6LBcE&#10;FQsf4HXsxpLtscamaf+esZOm7MIFxMWJPfNm3nseb+5OzrKjwmjAt3y1WHKmvITO+EPLv397eHPL&#10;WUzCd8KCVy0/q8jvtq9fbYbQqDX0YDuFjIr42Ayh5X1KoamqKHvlRFxAUJ6CGtCJRFs8VB2Kgao7&#10;W62Xy7fVANgFBKlipNP7Mci3pb7WSqYvWkeVmG05cUtlxbI+5bXabkRzQBF6Iyca4h9YOGE8NZ1L&#10;3Ysk2A80v5VyRiJE0GkhwVWgtZGqaCA1q+ULNY+9CKpoIXNimG2K/6+s/HzcIzMd3d0NZ144uqPH&#10;hMIc+sTeI8LAduA9+QjIKIX8GkJsCLbze5x2Mewxiz9pdPlLstipeHyePVanxCQd1vX6pqabkJdQ&#10;dcUFjOmjAsfyT8vjxGMmsCoWi+OnmKgzAS+A3NR6NrR8fVu/q0taBGu6B2NtDpZ5UjuL7ChoEtJp&#10;lZVQhWdZSRj7wXcsnQPZILL6Kc16ys7CR6nlL52tGht/VZosJHEjwRfNhJTKp0tD6yk7wzRRm4HL&#10;kXKe+ivL58ApP0NVGey/Ac+I0hl8msHOeMA/db96pMf8iwOj7mzBE3TnMgTFGprQYun0mvIT+HVf&#10;4Nc3v/0JAAD//wMAUEsDBBQABgAIAAAAIQCO27U02wAAAAkBAAAPAAAAZHJzL2Rvd25yZXYueG1s&#10;TI/BTsMwEETvSPyDtUjcqBPUphDiVCgIhIQ4UPgAN97GEfY6st02/D2LOMBxZ55mZ5rN7J04Ykxj&#10;IAXlogCB1Acz0qDg4/3x6gZEypqMdoFQwRcm2LTnZ42uTTjRGx63eRAcQqnWCmzOUy1l6i16nRZh&#10;QmJvH6LXmc84SBP1icO9k9dFUUmvR+IPVk/YWew/twevwHRPdnh4We1L76mzLq1fn11U6vJivr8D&#10;kXHOfzD81Ofq0HKnXTiQScIpqMrbFaNsLJcgGFgXFQu7X0G2jfy/oP0GAAD//wMAUEsBAi0AFAAG&#10;AAgAAAAhALaDOJL+AAAA4QEAABMAAAAAAAAAAAAAAAAAAAAAAFtDb250ZW50X1R5cGVzXS54bWxQ&#10;SwECLQAUAAYACAAAACEAOP0h/9YAAACUAQAACwAAAAAAAAAAAAAAAAAvAQAAX3JlbHMvLnJlbHNQ&#10;SwECLQAUAAYACAAAACEAkSuQH+0BAAA7BAAADgAAAAAAAAAAAAAAAAAuAgAAZHJzL2Uyb0RvYy54&#10;bWxQSwECLQAUAAYACAAAACEAjtu1NNsAAAAJAQAADwAAAAAAAAAAAAAAAABH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="00124404" w:rsidRPr="00124404">
        <w:rPr>
          <w:lang w:val="en-US"/>
        </w:rPr>
        <w:t>The masses</w:t>
      </w:r>
      <w:r w:rsidR="00124404">
        <w:rPr>
          <w:noProof/>
          <w:shd w:val="clear" w:color="auto" w:fill="auto"/>
          <w:lang w:val="en-US" w:eastAsia="en-US"/>
        </w:rPr>
        <w:t xml:space="preserve"> can only be set on the left column of water. </w:t>
      </w:r>
    </w:p>
    <w:p w:rsidR="00426B93" w:rsidRPr="00426B93" w:rsidRDefault="00426B93" w:rsidP="00FB2686">
      <w:pPr>
        <w:pStyle w:val="Li"/>
        <w:numPr>
          <w:ilvl w:val="0"/>
          <w:numId w:val="1"/>
        </w:numPr>
        <w:spacing w:after="240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01208" wp14:editId="7ED090F9">
                <wp:simplePos x="0" y="0"/>
                <wp:positionH relativeFrom="column">
                  <wp:posOffset>3495675</wp:posOffset>
                </wp:positionH>
                <wp:positionV relativeFrom="paragraph">
                  <wp:posOffset>114935</wp:posOffset>
                </wp:positionV>
                <wp:extent cx="1038225" cy="0"/>
                <wp:effectExtent l="0" t="133350" r="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75.25pt;margin-top:9.05pt;width:81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NYg6gEAADwEAAAOAAAAZHJzL2Uyb0RvYy54bWysU9uO0zAQfUfiHyy/06RBhapqukJdlhcE&#10;FQsf4HXsxpLtscamaf+esZOm3CQE4sWJPXPmzDkeb+/OzrKTwmjAt3y5qDlTXkJn/LHlXz4/vFhz&#10;FpPwnbDgVcsvKvK73fNn2yFsVAM92E4hoyI+bobQ8j6lsKmqKHvlRFxAUJ6CGtCJRFs8Vh2Kgao7&#10;WzV1/aoaALuAIFWMdHo/Bvmu1NdayfRR66gSsy2n3lJZsaxPea12W7E5ogi9kVMb4h+6cMJ4Ip1L&#10;3Ysk2Fc0v5RyRiJE0GkhwVWgtZGqaCA1y/onNY+9CKpoIXNimG2K/6+s/HA6IDMd3V3DmReO7ugx&#10;oTDHPrE3iDCwPXhPPgIySiG/hhA3BNv7A067GA6YxZ81uvwlWexcPL7MHqtzYpIOl/XLddOsOJPX&#10;WHUDBozpnQLH8k/L49TI3MGyeCxO72MiagJeAZnVeja0vFmvXq9KWgRrugdjbQ6WgVJ7i+wkaBTS&#10;eZmlUIUfspIw9q3vWLoE8kFk+VOa9ZSdlY9ay1+6WDUSf1KaPMzqRuY8vTcyIaXy6UpoPWVnmKbW&#10;ZmD9Z+CUn6GqTPbfgGdEYQafZrAzHvB37DeP9Jh/dWDUnS14gu5SpqBYQyNaLJ2eU34D3+8L/Pbo&#10;d98AAAD//wMAUEsDBBQABgAIAAAAIQBPQ9GJ2wAAAAkBAAAPAAAAZHJzL2Rvd25yZXYueG1sTI/B&#10;TsMwEETvSPyDtUjcqBNEaJXGqVAQCAlxoPABbryNo9rryHbb8Pcs4gDHnXmanWk2s3fihDGNgRSU&#10;iwIEUh/MSIOCz4+nmxWIlDUZ7QKhgi9MsGkvLxpdm3Cmdzxt8yA4hFKtFdicp1rK1Fv0Oi3ChMTe&#10;PkSvM59xkCbqM4d7J2+L4l56PRJ/sHrCzmJ/2B69AtM92+HxtdqX3lNnXVq+vbio1PXV/LAGkXHO&#10;fzD81Ofq0HKnXTiSScIpqKqiYpSNVQmCgWV5x+N2v4JsG/l/QfsNAAD//wMAUEsBAi0AFAAGAAgA&#10;AAAhALaDOJL+AAAA4QEAABMAAAAAAAAAAAAAAAAAAAAAAFtDb250ZW50X1R5cGVzXS54bWxQSwEC&#10;LQAUAAYACAAAACEAOP0h/9YAAACUAQAACwAAAAAAAAAAAAAAAAAvAQAAX3JlbHMvLnJlbHNQSwEC&#10;LQAUAAYACAAAACEAf/DWIOoBAAA8BAAADgAAAAAAAAAAAAAAAAAuAgAAZHJzL2Uyb0RvYy54bWxQ&#10;SwECLQAUAAYACAAAACEAT0PRidsAAAAJAQAADwAAAAAAAAAAAAAAAABEBAAAZHJzL2Rvd25yZXYu&#10;eG1sUEsFBgAAAAAEAAQA8wAAAEwFAAAAAA==&#10;" strokecolor="black [3213]" strokeweight="2.25pt">
                <v:stroke endarrow="open"/>
              </v:shape>
            </w:pict>
          </mc:Fallback>
        </mc:AlternateContent>
      </w:r>
      <w:r>
        <w:rPr>
          <w:lang w:val="en-US"/>
        </w:rPr>
        <w:t>Multiple tools can be used to make comparisons.</w:t>
      </w:r>
      <w:r w:rsidRPr="00FB2686">
        <w:rPr>
          <w:lang w:val="en-US"/>
        </w:rPr>
        <w:t xml:space="preserve"> </w:t>
      </w:r>
    </w:p>
    <w:p w:rsidR="00426B93" w:rsidRPr="00426B93" w:rsidRDefault="00426B93" w:rsidP="00752195">
      <w:pPr>
        <w:pStyle w:val="Li"/>
        <w:numPr>
          <w:ilvl w:val="0"/>
          <w:numId w:val="1"/>
        </w:numPr>
        <w:spacing w:after="280" w:afterAutospacing="1"/>
      </w:pPr>
      <w:r>
        <w:t xml:space="preserve">You can </w:t>
      </w:r>
      <w:r>
        <w:rPr>
          <w:b/>
        </w:rPr>
        <w:t>Pause</w:t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 wp14:anchorId="3C983B13" wp14:editId="371F15E7">
            <wp:extent cx="241738" cy="2190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38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sim and then use </w:t>
      </w:r>
      <w:r>
        <w:rPr>
          <w:b/>
        </w:rPr>
        <w:t>Step</w:t>
      </w:r>
      <w:r>
        <w:rPr>
          <w:b/>
          <w:lang w:val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3E981C21" wp14:editId="6C7BF654">
            <wp:extent cx="20955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to incrementally analyze. </w:t>
      </w:r>
    </w:p>
    <w:p w:rsidR="00752195" w:rsidRPr="00FB2686" w:rsidRDefault="00350193" w:rsidP="00FB2686">
      <w:pPr>
        <w:pStyle w:val="Li"/>
        <w:numPr>
          <w:ilvl w:val="0"/>
          <w:numId w:val="1"/>
        </w:numPr>
        <w:spacing w:after="280" w:afterAutospacing="1"/>
      </w:pPr>
      <w:r>
        <w:t>If you are doing a lecture demonstration, set your screen resolution to 1024x768 so the simulation will fill</w:t>
      </w:r>
      <w:r w:rsidR="00FB2686">
        <w:t xml:space="preserve"> the screen and be seen easily.</w:t>
      </w:r>
      <w:r w:rsidR="00E859AF">
        <w:t xml:space="preserve">  </w:t>
      </w:r>
      <w:bookmarkStart w:id="0" w:name="_GoBack"/>
      <w:bookmarkEnd w:id="0"/>
    </w:p>
    <w:p w:rsidR="003B1872" w:rsidRPr="003368F6" w:rsidRDefault="00E859AF">
      <w:pPr>
        <w:rPr>
          <w:lang w:val="en-US"/>
        </w:rPr>
      </w:pPr>
      <w:r>
        <w:rPr>
          <w:b/>
        </w:rPr>
        <w:t>Important modeling notes / simplifications:</w:t>
      </w:r>
      <w:r>
        <w:t xml:space="preserve"> </w:t>
      </w:r>
      <w:r w:rsidR="003368F6">
        <w:rPr>
          <w:b/>
          <w:sz w:val="40"/>
          <w:szCs w:val="40"/>
          <w:lang w:val="en-US"/>
        </w:rPr>
        <w:t xml:space="preserve">       </w:t>
      </w:r>
    </w:p>
    <w:p w:rsidR="00A23EA5" w:rsidRPr="00260300" w:rsidRDefault="00752195" w:rsidP="00A23EA5">
      <w:pPr>
        <w:pStyle w:val="Li"/>
        <w:numPr>
          <w:ilvl w:val="0"/>
          <w:numId w:val="1"/>
        </w:numPr>
        <w:spacing w:after="280" w:afterAutospacing="1"/>
      </w:pPr>
      <w:r w:rsidRPr="00A23EA5">
        <w:rPr>
          <w:lang w:val="en-US"/>
        </w:rPr>
        <w:t xml:space="preserve">The </w:t>
      </w:r>
      <w:r w:rsidRPr="00A23EA5">
        <w:rPr>
          <w:b/>
          <w:color w:val="000000" w:themeColor="text1"/>
          <w:lang w:val="en-US"/>
        </w:rPr>
        <w:t>Pressure</w:t>
      </w:r>
      <w:r w:rsidRPr="00A23EA5">
        <w:rPr>
          <w:lang w:val="en-US"/>
        </w:rPr>
        <w:t xml:space="preserve"> tab shows a thin slice o</w:t>
      </w:r>
      <w:r w:rsidR="006A4926" w:rsidRPr="00A23EA5">
        <w:rPr>
          <w:lang w:val="en-US"/>
        </w:rPr>
        <w:t>f an</w:t>
      </w:r>
      <w:r w:rsidRPr="00A23EA5">
        <w:rPr>
          <w:lang w:val="en-US"/>
        </w:rPr>
        <w:t xml:space="preserve"> underground basin with fluid in it</w:t>
      </w:r>
      <w:r w:rsidR="006A4926" w:rsidRPr="00A23EA5">
        <w:rPr>
          <w:lang w:val="en-US"/>
        </w:rPr>
        <w:t xml:space="preserve">. We used an underground situation where the top of the basin is at sea level </w:t>
      </w:r>
    </w:p>
    <w:p w:rsidR="00260300" w:rsidRPr="00A23EA5" w:rsidRDefault="00260300" w:rsidP="00A23EA5">
      <w:pPr>
        <w:pStyle w:val="Li"/>
        <w:numPr>
          <w:ilvl w:val="0"/>
          <w:numId w:val="1"/>
        </w:numPr>
        <w:spacing w:after="280" w:afterAutospacing="1"/>
      </w:pPr>
      <w:r>
        <w:rPr>
          <w:bCs/>
        </w:rPr>
        <w:t xml:space="preserve">The </w:t>
      </w:r>
      <w:r>
        <w:rPr>
          <w:bCs/>
        </w:rPr>
        <w:t xml:space="preserve">sensors are very sensitive, so </w:t>
      </w:r>
      <w:r>
        <w:rPr>
          <w:bCs/>
          <w:lang w:val="en-US"/>
        </w:rPr>
        <w:t>you may</w:t>
      </w:r>
      <w:r>
        <w:rPr>
          <w:bCs/>
        </w:rPr>
        <w:t xml:space="preserve"> expect some variations in answers.</w:t>
      </w:r>
    </w:p>
    <w:p w:rsidR="003B1872" w:rsidRDefault="00E859AF" w:rsidP="00A23EA5">
      <w:pPr>
        <w:pStyle w:val="Li"/>
      </w:pPr>
      <w:r w:rsidRPr="00A23EA5">
        <w:rPr>
          <w:b/>
        </w:rPr>
        <w:t>Insights into student use / thinking:</w:t>
      </w:r>
      <w:r>
        <w:t xml:space="preserve"> </w:t>
      </w:r>
    </w:p>
    <w:p w:rsidR="00A23EA5" w:rsidRPr="00A23EA5" w:rsidRDefault="004E6A33" w:rsidP="00A23EA5">
      <w:pPr>
        <w:pStyle w:val="Li"/>
        <w:numPr>
          <w:ilvl w:val="0"/>
          <w:numId w:val="3"/>
        </w:numPr>
        <w:spacing w:after="28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Because the Gravity slider has few tick marks, it is easy for a student to think they have set the meter back to Earth but not have exactly 9.8 m/s</w:t>
      </w:r>
      <w:r w:rsidR="006A4926">
        <w:rPr>
          <w:color w:val="000000" w:themeColor="text1"/>
          <w:vertAlign w:val="superscript"/>
          <w:lang w:val="en-US"/>
        </w:rPr>
        <w:t>2</w:t>
      </w:r>
      <w:r w:rsidR="006A4926">
        <w:rPr>
          <w:color w:val="000000" w:themeColor="text1"/>
          <w:lang w:val="en-US"/>
        </w:rPr>
        <w:t>.</w:t>
      </w:r>
      <w:r>
        <w:rPr>
          <w:color w:val="000000" w:themeColor="text1"/>
          <w:vertAlign w:val="superscript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For example: </w:t>
      </w:r>
      <w:r>
        <w:rPr>
          <w:noProof/>
          <w:lang w:val="en-US" w:eastAsia="en-US"/>
        </w:rPr>
        <w:drawing>
          <wp:inline distT="0" distB="0" distL="0" distR="0" wp14:anchorId="7246F27E" wp14:editId="59EFA2F7">
            <wp:extent cx="1114425" cy="4242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926">
        <w:rPr>
          <w:color w:val="000000" w:themeColor="text1"/>
          <w:lang w:val="en-US"/>
        </w:rPr>
        <w:t xml:space="preserve"> Exact values between 1.0 and 20.0 can be typed in the white readout box.</w:t>
      </w:r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E859AF" w:rsidRPr="00C5593A">
        <w:t xml:space="preserve"> </w:t>
      </w:r>
      <w:hyperlink r:id="rId14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E859AF" w:rsidRPr="00C5593A">
        <w:t xml:space="preserve"> </w:t>
      </w:r>
      <w:hyperlink r:id="rId15" w:history="1">
        <w:r w:rsidRPr="00C5593A">
          <w:rPr>
            <w:rStyle w:val="Hyperlink"/>
            <w:b/>
            <w:lang w:val="en-US"/>
          </w:rPr>
          <w:t>Using PhET Sims</w:t>
        </w:r>
      </w:hyperlink>
      <w:r w:rsidR="00E859AF" w:rsidRPr="00C5593A">
        <w:t xml:space="preserve"> </w:t>
      </w:r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6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5593A">
        <w:t xml:space="preserve"> </w:t>
      </w:r>
    </w:p>
    <w:p w:rsidR="003B1872" w:rsidRPr="003368F6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17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5593A">
        <w:t xml:space="preserve"> </w:t>
      </w:r>
    </w:p>
    <w:p w:rsidR="00DE44DF" w:rsidRPr="00BD6046" w:rsidRDefault="003368F6" w:rsidP="00BD6046">
      <w:pPr>
        <w:pStyle w:val="Li"/>
        <w:numPr>
          <w:ilvl w:val="0"/>
          <w:numId w:val="4"/>
        </w:numPr>
        <w:spacing w:after="280" w:afterAutospacing="1"/>
      </w:pPr>
      <w:r>
        <w:rPr>
          <w:lang w:val="en-US"/>
        </w:rPr>
        <w:t xml:space="preserve">Related sims: </w:t>
      </w:r>
      <w:hyperlink r:id="rId18" w:history="1">
        <w:r w:rsidR="00BD6046" w:rsidRPr="00CA0714">
          <w:rPr>
            <w:rStyle w:val="Hyperlink"/>
            <w:b/>
            <w:lang w:val="en-US"/>
          </w:rPr>
          <w:t>Fluid Pressure and Flow</w:t>
        </w:r>
      </w:hyperlink>
      <w:r w:rsidRPr="003368F6">
        <w:rPr>
          <w:b/>
          <w:lang w:val="en-US"/>
        </w:rPr>
        <w:t>,</w:t>
      </w:r>
      <w:r>
        <w:rPr>
          <w:lang w:val="en-US"/>
        </w:rPr>
        <w:t xml:space="preserve"> </w:t>
      </w:r>
      <w:hyperlink r:id="rId19" w:history="1">
        <w:r w:rsidRPr="003368F6">
          <w:rPr>
            <w:rStyle w:val="Hyperlink"/>
            <w:b/>
            <w:lang w:val="en-US"/>
          </w:rPr>
          <w:t>Density</w:t>
        </w:r>
      </w:hyperlink>
      <w:r>
        <w:rPr>
          <w:b/>
          <w:lang w:val="en-US"/>
        </w:rPr>
        <w:t xml:space="preserve">, </w:t>
      </w:r>
      <w:hyperlink r:id="rId20" w:history="1">
        <w:r w:rsidRPr="003368F6">
          <w:rPr>
            <w:rStyle w:val="Hyperlink"/>
            <w:b/>
            <w:lang w:val="en-US"/>
          </w:rPr>
          <w:t>Buoyancy</w:t>
        </w:r>
      </w:hyperlink>
    </w:p>
    <w:sectPr w:rsidR="00DE44DF" w:rsidRPr="00BD6046" w:rsidSect="003B1872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BD6046">
    <w:pPr>
      <w:pStyle w:val="Footer"/>
      <w:rPr>
        <w:lang w:val="en-US"/>
      </w:rPr>
    </w:pPr>
    <w:r>
      <w:rPr>
        <w:lang w:val="en-US"/>
      </w:rPr>
      <w:t>Authors: Loeblein,</w:t>
    </w:r>
    <w:r w:rsidR="0092353D">
      <w:rPr>
        <w:lang w:val="en-US"/>
      </w:rPr>
      <w:t xml:space="preserve"> </w:t>
    </w:r>
    <w:r w:rsidR="00752195">
      <w:rPr>
        <w:lang w:val="en-US"/>
      </w:rPr>
      <w:t>Paul</w:t>
    </w:r>
    <w:r w:rsidR="0092353D">
      <w:rPr>
        <w:lang w:val="en-US"/>
      </w:rPr>
      <w:t xml:space="preserve">, </w:t>
    </w:r>
    <w:proofErr w:type="gramStart"/>
    <w:r w:rsidR="00C6245C">
      <w:rPr>
        <w:lang w:val="en-US"/>
      </w:rPr>
      <w:t>Reid</w:t>
    </w:r>
    <w:r w:rsidR="0092353D">
      <w:rPr>
        <w:lang w:val="en-US"/>
      </w:rPr>
      <w:t xml:space="preserve">  last</w:t>
    </w:r>
    <w:proofErr w:type="gramEnd"/>
    <w:r w:rsidR="0092353D">
      <w:rPr>
        <w:lang w:val="en-US"/>
      </w:rPr>
      <w:t xml:space="preserve"> updated </w:t>
    </w:r>
    <w:r w:rsidR="0046299F">
      <w:rPr>
        <w:lang w:val="en-US"/>
      </w:rPr>
      <w:t>June</w:t>
    </w:r>
    <w:r w:rsidR="00C6245C">
      <w:rPr>
        <w:lang w:val="en-US"/>
      </w:rPr>
      <w:t xml:space="preserve">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hyperlink r:id="rId1" w:history="1">
      <w:r w:rsidR="00FB2686">
        <w:rPr>
          <w:rStyle w:val="Hyperlink"/>
          <w:b/>
          <w:lang w:val="en-US"/>
        </w:rPr>
        <w:t>Under Pressure</w:t>
      </w:r>
      <w:r w:rsidR="003368F6" w:rsidRPr="003368F6">
        <w:rPr>
          <w:rStyle w:val="Hyperlink"/>
          <w:b/>
          <w:lang w:val="en-US"/>
        </w:rPr>
        <w:t xml:space="preserve"> 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785C301A"/>
    <w:multiLevelType w:val="hybridMultilevel"/>
    <w:tmpl w:val="49B4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F6246"/>
    <w:rsid w:val="00113809"/>
    <w:rsid w:val="00124404"/>
    <w:rsid w:val="001D06F0"/>
    <w:rsid w:val="00260300"/>
    <w:rsid w:val="003368F6"/>
    <w:rsid w:val="00350193"/>
    <w:rsid w:val="003B1872"/>
    <w:rsid w:val="003F6CE3"/>
    <w:rsid w:val="00426B93"/>
    <w:rsid w:val="0046299F"/>
    <w:rsid w:val="0047576D"/>
    <w:rsid w:val="004818C1"/>
    <w:rsid w:val="004E6A33"/>
    <w:rsid w:val="00517FC2"/>
    <w:rsid w:val="00687F47"/>
    <w:rsid w:val="006931BC"/>
    <w:rsid w:val="006A4926"/>
    <w:rsid w:val="006B1B95"/>
    <w:rsid w:val="006B7D88"/>
    <w:rsid w:val="006C707D"/>
    <w:rsid w:val="006E145A"/>
    <w:rsid w:val="00752195"/>
    <w:rsid w:val="007D4928"/>
    <w:rsid w:val="008F57C9"/>
    <w:rsid w:val="0092353D"/>
    <w:rsid w:val="00A23EA5"/>
    <w:rsid w:val="00B63D95"/>
    <w:rsid w:val="00BD6046"/>
    <w:rsid w:val="00C5593A"/>
    <w:rsid w:val="00C6245C"/>
    <w:rsid w:val="00CB0858"/>
    <w:rsid w:val="00DE44DF"/>
    <w:rsid w:val="00E04649"/>
    <w:rsid w:val="00E859AF"/>
    <w:rsid w:val="00EA6347"/>
    <w:rsid w:val="00EB228E"/>
    <w:rsid w:val="00FB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3368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F6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3368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F6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simulation/fluid-pressure-and-flow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het.colorado.edu/en/simulation/fluid-pressure-and-flow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phet.colorado.edu/teacher_ideas/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phet.colorado.edu/phet-dist/publications/Teaching_physics_using_PhET_TPT.pdf" TargetMode="External"/><Relationship Id="rId20" Type="http://schemas.openxmlformats.org/officeDocument/2006/relationships/hyperlink" Target="http://phet.colorado.edu/en/simulation/buoyancy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het.colorado.edu/teacher_ideas/classroom-use.ph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phet.colorado.edu/en/simulation/densi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phet.colorado.edu/teacher_ideas/contribution-guidelines.php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phet.colorado.edu/en/simulation/under-press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3</cp:revision>
  <cp:lastPrinted>2012-06-18T16:38:00Z</cp:lastPrinted>
  <dcterms:created xsi:type="dcterms:W3CDTF">2012-06-18T16:44:00Z</dcterms:created>
  <dcterms:modified xsi:type="dcterms:W3CDTF">2012-06-18T16:49:00Z</dcterms:modified>
</cp:coreProperties>
</file>