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6E" w:rsidRPr="00CA266E" w:rsidRDefault="00CA266E" w:rsidP="00CA26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A266E">
        <w:rPr>
          <w:rFonts w:ascii="Times New Roman" w:hAnsi="Times New Roman" w:cs="Times New Roman"/>
          <w:b/>
          <w:color w:val="000000"/>
          <w:sz w:val="28"/>
          <w:szCs w:val="28"/>
        </w:rPr>
        <w:t>Tips for</w:t>
      </w:r>
      <w:r w:rsidRPr="00CA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controls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: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You can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Pause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the sim and then use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Step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>to incrementally analyze.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>If you are doing a lecture demonstration, set your screen resolution to 1024x768 so the simulation will fill the screen and be seen easily.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After the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Polonium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nucleus decays to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Lead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, press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Reset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>to start over with a new Polonium nucleus.</w:t>
      </w:r>
    </w:p>
    <w:p w:rsidR="00CA266E" w:rsidRPr="00CA266E" w:rsidRDefault="00CA266E" w:rsidP="00CA26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266E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Pr="00CA26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Rewind to decay </w:t>
      </w:r>
      <w:r w:rsidRPr="00CA266E">
        <w:rPr>
          <w:rFonts w:ascii="Times New Roman" w:hAnsi="Times New Roman" w:cs="Times New Roman"/>
          <w:color w:val="000000"/>
          <w:sz w:val="24"/>
          <w:szCs w:val="24"/>
        </w:rPr>
        <w:t>to watch the decay again.</w:t>
      </w:r>
    </w:p>
    <w:p w:rsidR="00CA266E" w:rsidRDefault="00CA266E" w:rsidP="00CA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A266E" w:rsidRPr="00CA266E" w:rsidRDefault="00CA266E" w:rsidP="00CA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A26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Important modeling notes / simplifications:</w:t>
      </w:r>
    </w:p>
    <w:p w:rsidR="00CA266E" w:rsidRPr="00C33123" w:rsidRDefault="00CA266E" w:rsidP="00C331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C331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Alpha Radiation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tab, the graph shows the average </w:t>
      </w:r>
      <w:r w:rsidRPr="00C331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total energy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of any single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alpha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particle in the nucleus. When the nucleus decays, the alpha particle that leaves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carries away energy, so that the total energy of the remaining alpha particles drops.</w:t>
      </w:r>
    </w:p>
    <w:p w:rsidR="00C33123" w:rsidRDefault="00C33123" w:rsidP="00CA266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</w:p>
    <w:p w:rsidR="00CA266E" w:rsidRPr="00C33123" w:rsidRDefault="00CA266E" w:rsidP="00CA2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31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Insights into student use / thinking:</w:t>
      </w:r>
    </w:p>
    <w:p w:rsidR="00C33123" w:rsidRDefault="00CA266E" w:rsidP="00C331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3123">
        <w:rPr>
          <w:rFonts w:ascii="Times New Roman" w:hAnsi="Times New Roman" w:cs="Times New Roman"/>
          <w:color w:val="000000"/>
          <w:sz w:val="24"/>
          <w:szCs w:val="24"/>
        </w:rPr>
        <w:t>In interviews, we found that even students with no science background were able to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figure out the basics of nuclear physics by playing with this simulation. However,</w:t>
      </w:r>
      <w:r w:rsidR="00C33123" w:rsidRPr="00C33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3123">
        <w:rPr>
          <w:rFonts w:ascii="Times New Roman" w:hAnsi="Times New Roman" w:cs="Times New Roman"/>
          <w:color w:val="000000"/>
          <w:sz w:val="24"/>
          <w:szCs w:val="24"/>
        </w:rPr>
        <w:t>students were not able to make sense of the graphs without instruction.</w:t>
      </w:r>
    </w:p>
    <w:p w:rsidR="00C33123" w:rsidRPr="00C33123" w:rsidRDefault="00C33123" w:rsidP="00C331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3123" w:rsidRPr="00C33123" w:rsidRDefault="00C33123" w:rsidP="00C33123">
      <w:pPr>
        <w:rPr>
          <w:rFonts w:ascii="Times New Roman" w:hAnsi="Times New Roman" w:cs="Times New Roman"/>
          <w:sz w:val="28"/>
          <w:szCs w:val="28"/>
        </w:rPr>
      </w:pPr>
      <w:r w:rsidRPr="00C33123">
        <w:rPr>
          <w:rFonts w:ascii="Times New Roman" w:hAnsi="Times New Roman" w:cs="Times New Roman"/>
          <w:b/>
          <w:sz w:val="28"/>
          <w:szCs w:val="28"/>
        </w:rPr>
        <w:t>Suggestions for sim use:</w:t>
      </w:r>
      <w:r w:rsidRPr="00C331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123" w:rsidRPr="00C33123" w:rsidRDefault="00C33123" w:rsidP="00C33123">
      <w:pPr>
        <w:pStyle w:val="Li"/>
        <w:numPr>
          <w:ilvl w:val="0"/>
          <w:numId w:val="6"/>
        </w:numPr>
      </w:pPr>
      <w:r w:rsidRPr="00C33123">
        <w:rPr>
          <w:rFonts w:eastAsia="Arial"/>
          <w:lang w:val="en-US"/>
        </w:rPr>
        <w:t>For tips on using PhET sims with your students see</w:t>
      </w:r>
      <w:r w:rsidRPr="00C33123">
        <w:rPr>
          <w:rFonts w:eastAsia="Arial"/>
        </w:rPr>
        <w:t>:</w:t>
      </w:r>
      <w:r w:rsidRPr="00C33123">
        <w:t xml:space="preserve"> </w:t>
      </w:r>
      <w:hyperlink r:id="rId7" w:history="1">
        <w:r w:rsidRPr="00C33123">
          <w:rPr>
            <w:rStyle w:val="Hyperlink"/>
            <w:rFonts w:eastAsia="Arial"/>
            <w:b/>
          </w:rPr>
          <w:t>Guidelines for Inquiry Contributions</w:t>
        </w:r>
      </w:hyperlink>
      <w:r w:rsidRPr="00C33123">
        <w:rPr>
          <w:rFonts w:eastAsia="Arial"/>
          <w:b/>
        </w:rPr>
        <w:t xml:space="preserve">  </w:t>
      </w:r>
      <w:r w:rsidRPr="00C33123">
        <w:rPr>
          <w:rFonts w:eastAsia="Arial"/>
          <w:lang w:val="en-US"/>
        </w:rPr>
        <w:t>and</w:t>
      </w:r>
      <w:r w:rsidRPr="00C33123">
        <w:t xml:space="preserve"> </w:t>
      </w:r>
      <w:hyperlink r:id="rId8" w:history="1">
        <w:r w:rsidRPr="00C33123">
          <w:rPr>
            <w:rStyle w:val="Hyperlink"/>
            <w:b/>
            <w:lang w:val="en-US"/>
          </w:rPr>
          <w:t>Using PhET Sims</w:t>
        </w:r>
      </w:hyperlink>
      <w:r w:rsidRPr="00C33123">
        <w:t xml:space="preserve"> </w:t>
      </w:r>
    </w:p>
    <w:p w:rsidR="00C33123" w:rsidRPr="00C33123" w:rsidRDefault="00C33123" w:rsidP="00C33123">
      <w:pPr>
        <w:pStyle w:val="Li"/>
        <w:numPr>
          <w:ilvl w:val="0"/>
          <w:numId w:val="6"/>
        </w:numPr>
      </w:pPr>
      <w:r w:rsidRPr="00C33123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33123">
        <w:rPr>
          <w:rFonts w:eastAsia="Arial"/>
          <w:color w:val="000000"/>
        </w:rPr>
        <w:t xml:space="preserve">To read more, see </w:t>
      </w:r>
      <w:hyperlink r:id="rId9" w:history="1">
        <w:r w:rsidRPr="00C33123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33123">
        <w:t xml:space="preserve"> </w:t>
      </w:r>
    </w:p>
    <w:p w:rsidR="00C33123" w:rsidRPr="00C33123" w:rsidRDefault="00C33123" w:rsidP="00C33123">
      <w:pPr>
        <w:pStyle w:val="Li"/>
        <w:numPr>
          <w:ilvl w:val="0"/>
          <w:numId w:val="6"/>
        </w:numPr>
        <w:spacing w:after="280" w:afterAutospacing="1"/>
      </w:pPr>
      <w:r w:rsidRPr="00C33123">
        <w:rPr>
          <w:rFonts w:eastAsia="Arial"/>
        </w:rPr>
        <w:t xml:space="preserve">For activities and lesson plans written by the PhET team and other teachers, see: </w:t>
      </w:r>
      <w:hyperlink r:id="rId10" w:history="1">
        <w:r w:rsidRPr="00C33123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33123">
        <w:t xml:space="preserve"> </w:t>
      </w:r>
    </w:p>
    <w:p w:rsidR="00D83882" w:rsidRDefault="00D83882"/>
    <w:sectPr w:rsidR="00D83882" w:rsidSect="00F64F05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2FE" w:rsidRDefault="00E802FE" w:rsidP="00CA266E">
      <w:pPr>
        <w:spacing w:after="0" w:line="240" w:lineRule="auto"/>
      </w:pPr>
      <w:r>
        <w:separator/>
      </w:r>
    </w:p>
  </w:endnote>
  <w:endnote w:type="continuationSeparator" w:id="0">
    <w:p w:rsidR="00E802FE" w:rsidRDefault="00E802FE" w:rsidP="00CA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2FE" w:rsidRDefault="00E802FE" w:rsidP="00CA266E">
      <w:pPr>
        <w:spacing w:after="0" w:line="240" w:lineRule="auto"/>
      </w:pPr>
      <w:r>
        <w:separator/>
      </w:r>
    </w:p>
  </w:footnote>
  <w:footnote w:type="continuationSeparator" w:id="0">
    <w:p w:rsidR="00E802FE" w:rsidRDefault="00E802FE" w:rsidP="00CA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66E" w:rsidRDefault="00CA266E" w:rsidP="00CA266E">
    <w:pPr>
      <w:autoSpaceDE w:val="0"/>
      <w:autoSpaceDN w:val="0"/>
      <w:adjustRightInd w:val="0"/>
      <w:spacing w:after="0" w:line="240" w:lineRule="auto"/>
      <w:rPr>
        <w:rFonts w:ascii="TimesNewRoman,Bold" w:hAnsi="TimesNewRoman,Bold" w:cs="TimesNewRoman,Bold"/>
        <w:b/>
        <w:bCs/>
        <w:color w:val="000000"/>
        <w:sz w:val="24"/>
        <w:szCs w:val="24"/>
      </w:rPr>
    </w:pPr>
    <w:r>
      <w:rPr>
        <w:rFonts w:ascii="TimesNewRoman,Bold" w:hAnsi="TimesNewRoman,Bold" w:cs="TimesNewRoman,Bold"/>
        <w:b/>
        <w:bCs/>
        <w:color w:val="000000"/>
        <w:sz w:val="24"/>
        <w:szCs w:val="24"/>
      </w:rPr>
      <w:t>PhET Tips for Teachers Alpha Decay</w:t>
    </w:r>
  </w:p>
  <w:p w:rsidR="00CA266E" w:rsidRDefault="00CA266E" w:rsidP="00CA266E">
    <w:pPr>
      <w:pStyle w:val="Header"/>
    </w:pPr>
    <w:r>
      <w:rPr>
        <w:rFonts w:ascii="TimesNewRoman" w:hAnsi="TimesNewRoman" w:cs="TimesNewRoman"/>
        <w:color w:val="000000"/>
        <w:sz w:val="20"/>
        <w:szCs w:val="20"/>
      </w:rPr>
      <w:t>Written by Sam McKagan, Noah Podolefsky</w:t>
    </w:r>
    <w:r>
      <w:t xml:space="preserve"> </w:t>
    </w:r>
    <w:r>
      <w:rPr>
        <w:rFonts w:ascii="TimesNewRoman" w:hAnsi="TimesNewRoman" w:cs="TimesNewRoman"/>
        <w:color w:val="000000"/>
        <w:sz w:val="20"/>
        <w:szCs w:val="20"/>
      </w:rPr>
      <w:t xml:space="preserve">last updated June 12, 2010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47F548D9"/>
    <w:multiLevelType w:val="hybridMultilevel"/>
    <w:tmpl w:val="D390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B28F7"/>
    <w:multiLevelType w:val="hybridMultilevel"/>
    <w:tmpl w:val="AF70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E57E19"/>
    <w:multiLevelType w:val="hybridMultilevel"/>
    <w:tmpl w:val="C9F663FA"/>
    <w:lvl w:ilvl="0" w:tplc="ABB60676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6A092B9D"/>
    <w:multiLevelType w:val="hybridMultilevel"/>
    <w:tmpl w:val="A594C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8A7D00"/>
    <w:multiLevelType w:val="hybridMultilevel"/>
    <w:tmpl w:val="A9C8F934"/>
    <w:lvl w:ilvl="0" w:tplc="ABB606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66E"/>
    <w:rsid w:val="00080068"/>
    <w:rsid w:val="00C33123"/>
    <w:rsid w:val="00CA266E"/>
    <w:rsid w:val="00D83882"/>
    <w:rsid w:val="00E8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66E"/>
  </w:style>
  <w:style w:type="paragraph" w:styleId="Footer">
    <w:name w:val="footer"/>
    <w:basedOn w:val="Normal"/>
    <w:link w:val="FooterChar"/>
    <w:uiPriority w:val="99"/>
    <w:semiHidden/>
    <w:unhideWhenUsed/>
    <w:rsid w:val="00CA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66E"/>
  </w:style>
  <w:style w:type="paragraph" w:styleId="ListParagraph">
    <w:name w:val="List Paragraph"/>
    <w:basedOn w:val="Normal"/>
    <w:uiPriority w:val="34"/>
    <w:qFormat/>
    <w:rsid w:val="00CA266E"/>
    <w:pPr>
      <w:ind w:left="720"/>
      <w:contextualSpacing/>
    </w:pPr>
  </w:style>
  <w:style w:type="paragraph" w:customStyle="1" w:styleId="Li">
    <w:name w:val="Li"/>
    <w:basedOn w:val="Normal"/>
    <w:rsid w:val="00C33123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331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1574</Characters>
  <Application>Microsoft Office Word</Application>
  <DocSecurity>0</DocSecurity>
  <Lines>13</Lines>
  <Paragraphs>3</Paragraphs>
  <ScaleCrop>false</ScaleCrop>
  <Company> 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</dc:creator>
  <cp:keywords/>
  <dc:description/>
  <cp:lastModifiedBy>trish</cp:lastModifiedBy>
  <cp:revision>2</cp:revision>
  <dcterms:created xsi:type="dcterms:W3CDTF">2010-06-13T01:06:00Z</dcterms:created>
  <dcterms:modified xsi:type="dcterms:W3CDTF">2010-06-13T01:14:00Z</dcterms:modified>
</cp:coreProperties>
</file>