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517C" w:rsidRPr="006F28DB" w:rsidRDefault="008F5CBC" w:rsidP="006F28DB">
      <w:pPr>
        <w:rPr>
          <w:rFonts w:asciiTheme="minorHAnsi" w:hAnsiTheme="minorHAnsi"/>
          <w:szCs w:val="24"/>
        </w:rPr>
      </w:pPr>
      <w:r>
        <w:rPr>
          <w:rFonts w:asciiTheme="minorHAnsi" w:eastAsia="Arial" w:hAnsiTheme="minorHAnsi"/>
          <w:szCs w:val="24"/>
        </w:rPr>
        <w:t xml:space="preserve">The </w:t>
      </w:r>
      <w:hyperlink r:id="rId7" w:history="1">
        <w:r w:rsidRPr="00012617">
          <w:rPr>
            <w:rStyle w:val="Hyperlink"/>
            <w:rFonts w:asciiTheme="minorHAnsi" w:eastAsia="Arial" w:hAnsiTheme="minorHAnsi"/>
            <w:szCs w:val="24"/>
          </w:rPr>
          <w:t>Sugar and Salt Solutions</w:t>
        </w:r>
      </w:hyperlink>
      <w:r>
        <w:rPr>
          <w:rFonts w:asciiTheme="minorHAnsi" w:eastAsia="Arial" w:hAnsiTheme="minorHAnsi"/>
          <w:szCs w:val="24"/>
        </w:rPr>
        <w:t xml:space="preserve"> sim i</w:t>
      </w:r>
      <w:r w:rsidR="00576392">
        <w:rPr>
          <w:rFonts w:asciiTheme="minorHAnsi" w:eastAsia="Arial" w:hAnsiTheme="minorHAnsi"/>
          <w:szCs w:val="24"/>
        </w:rPr>
        <w:t xml:space="preserve">s designed to help students visualize </w:t>
      </w:r>
      <w:r w:rsidR="00965470">
        <w:rPr>
          <w:rFonts w:asciiTheme="minorHAnsi" w:eastAsia="Arial" w:hAnsiTheme="minorHAnsi"/>
          <w:szCs w:val="24"/>
        </w:rPr>
        <w:t xml:space="preserve">how ionic and covalent </w:t>
      </w:r>
      <w:r w:rsidR="00576392">
        <w:rPr>
          <w:rFonts w:asciiTheme="minorHAnsi" w:eastAsia="Arial" w:hAnsiTheme="minorHAnsi"/>
          <w:szCs w:val="24"/>
        </w:rPr>
        <w:t>compounds dissolve in water.</w:t>
      </w:r>
      <w:r>
        <w:rPr>
          <w:rFonts w:asciiTheme="minorHAnsi" w:eastAsia="Arial" w:hAnsiTheme="minorHAnsi"/>
          <w:szCs w:val="24"/>
        </w:rPr>
        <w:t xml:space="preserve"> In </w:t>
      </w:r>
      <w:r w:rsidR="00DB1AF4">
        <w:rPr>
          <w:rFonts w:asciiTheme="minorHAnsi" w:eastAsia="Arial" w:hAnsiTheme="minorHAnsi"/>
          <w:szCs w:val="24"/>
        </w:rPr>
        <w:t>an interview</w:t>
      </w:r>
      <w:r>
        <w:rPr>
          <w:rFonts w:asciiTheme="minorHAnsi" w:eastAsia="Arial" w:hAnsiTheme="minorHAnsi"/>
          <w:szCs w:val="24"/>
        </w:rPr>
        <w:t xml:space="preserve">, </w:t>
      </w:r>
      <w:r w:rsidR="00DB1AF4">
        <w:rPr>
          <w:rFonts w:asciiTheme="minorHAnsi" w:eastAsia="Arial" w:hAnsiTheme="minorHAnsi"/>
          <w:szCs w:val="24"/>
        </w:rPr>
        <w:t>one student</w:t>
      </w:r>
      <w:r>
        <w:rPr>
          <w:rFonts w:asciiTheme="minorHAnsi" w:eastAsia="Arial" w:hAnsiTheme="minorHAnsi"/>
          <w:szCs w:val="24"/>
        </w:rPr>
        <w:t xml:space="preserve"> sa</w:t>
      </w:r>
      <w:r w:rsidR="00DB1AF4">
        <w:rPr>
          <w:rFonts w:asciiTheme="minorHAnsi" w:eastAsia="Arial" w:hAnsiTheme="minorHAnsi"/>
          <w:szCs w:val="24"/>
        </w:rPr>
        <w:t>id</w:t>
      </w:r>
      <w:r w:rsidR="00576392">
        <w:rPr>
          <w:rFonts w:asciiTheme="minorHAnsi" w:eastAsia="Arial" w:hAnsiTheme="minorHAnsi"/>
          <w:szCs w:val="24"/>
        </w:rPr>
        <w:t xml:space="preserve"> </w:t>
      </w:r>
      <w:r w:rsidR="00576392">
        <w:rPr>
          <w:rFonts w:asciiTheme="minorHAnsi" w:hAnsiTheme="minorHAnsi"/>
          <w:sz w:val="22"/>
        </w:rPr>
        <w:t>the</w:t>
      </w:r>
      <w:r w:rsidR="00576392">
        <w:rPr>
          <w:rFonts w:asciiTheme="minorHAnsi" w:hAnsiTheme="minorHAnsi" w:cs="Arial"/>
          <w:color w:val="000000"/>
          <w:sz w:val="22"/>
        </w:rPr>
        <w:t xml:space="preserve"> Macro tab is the “</w:t>
      </w:r>
      <w:r w:rsidR="00576392" w:rsidRPr="00EA0DD9">
        <w:rPr>
          <w:rFonts w:asciiTheme="minorHAnsi" w:hAnsiTheme="minorHAnsi" w:cs="Arial"/>
          <w:color w:val="000000"/>
          <w:sz w:val="22"/>
        </w:rPr>
        <w:t>what</w:t>
      </w:r>
      <w:r w:rsidR="00576392">
        <w:rPr>
          <w:rFonts w:asciiTheme="minorHAnsi" w:hAnsiTheme="minorHAnsi" w:cs="Arial"/>
          <w:color w:val="000000"/>
          <w:sz w:val="22"/>
        </w:rPr>
        <w:t>”</w:t>
      </w:r>
      <w:r w:rsidR="00576392" w:rsidRPr="00EA0DD9">
        <w:rPr>
          <w:rFonts w:asciiTheme="minorHAnsi" w:hAnsiTheme="minorHAnsi" w:cs="Arial"/>
          <w:color w:val="000000"/>
          <w:sz w:val="22"/>
        </w:rPr>
        <w:t xml:space="preserve">, </w:t>
      </w:r>
      <w:r w:rsidR="00576392">
        <w:rPr>
          <w:rFonts w:asciiTheme="minorHAnsi" w:hAnsiTheme="minorHAnsi" w:cs="Arial"/>
          <w:color w:val="000000"/>
          <w:sz w:val="22"/>
        </w:rPr>
        <w:t>the M</w:t>
      </w:r>
      <w:r w:rsidR="00576392" w:rsidRPr="00EA0DD9">
        <w:rPr>
          <w:rFonts w:asciiTheme="minorHAnsi" w:hAnsiTheme="minorHAnsi" w:cs="Arial"/>
          <w:color w:val="000000"/>
          <w:sz w:val="22"/>
        </w:rPr>
        <w:t>icro</w:t>
      </w:r>
      <w:r w:rsidR="00576392">
        <w:rPr>
          <w:rFonts w:asciiTheme="minorHAnsi" w:hAnsiTheme="minorHAnsi" w:cs="Arial"/>
          <w:color w:val="000000"/>
          <w:sz w:val="22"/>
        </w:rPr>
        <w:t xml:space="preserve"> tab is the “</w:t>
      </w:r>
      <w:r w:rsidR="00576392" w:rsidRPr="00EA0DD9">
        <w:rPr>
          <w:rFonts w:asciiTheme="minorHAnsi" w:hAnsiTheme="minorHAnsi" w:cs="Arial"/>
          <w:color w:val="000000"/>
          <w:sz w:val="22"/>
        </w:rPr>
        <w:t>why</w:t>
      </w:r>
      <w:r w:rsidR="00576392">
        <w:rPr>
          <w:rFonts w:asciiTheme="minorHAnsi" w:hAnsiTheme="minorHAnsi" w:cs="Arial"/>
          <w:color w:val="000000"/>
          <w:sz w:val="22"/>
        </w:rPr>
        <w:t>”</w:t>
      </w:r>
      <w:r w:rsidR="00576392" w:rsidRPr="00EA0DD9">
        <w:rPr>
          <w:rFonts w:asciiTheme="minorHAnsi" w:hAnsiTheme="minorHAnsi" w:cs="Arial"/>
          <w:color w:val="000000"/>
          <w:sz w:val="22"/>
        </w:rPr>
        <w:t>,</w:t>
      </w:r>
      <w:r w:rsidR="00576392">
        <w:rPr>
          <w:rFonts w:asciiTheme="minorHAnsi" w:hAnsiTheme="minorHAnsi" w:cs="Arial"/>
          <w:color w:val="000000"/>
          <w:sz w:val="22"/>
        </w:rPr>
        <w:t xml:space="preserve"> and</w:t>
      </w:r>
      <w:r w:rsidR="00576392" w:rsidRPr="00EA0DD9">
        <w:rPr>
          <w:rFonts w:asciiTheme="minorHAnsi" w:hAnsiTheme="minorHAnsi" w:cs="Arial"/>
          <w:color w:val="000000"/>
          <w:sz w:val="22"/>
        </w:rPr>
        <w:t xml:space="preserve"> </w:t>
      </w:r>
      <w:r w:rsidR="00576392">
        <w:rPr>
          <w:rFonts w:asciiTheme="minorHAnsi" w:hAnsiTheme="minorHAnsi" w:cs="Arial"/>
          <w:color w:val="000000"/>
          <w:sz w:val="22"/>
        </w:rPr>
        <w:t>the Water tab is the</w:t>
      </w:r>
      <w:r w:rsidR="00576392" w:rsidRPr="00EA0DD9">
        <w:rPr>
          <w:rFonts w:asciiTheme="minorHAnsi" w:hAnsiTheme="minorHAnsi" w:cs="Arial"/>
          <w:color w:val="000000"/>
          <w:sz w:val="22"/>
        </w:rPr>
        <w:t xml:space="preserve"> </w:t>
      </w:r>
      <w:r w:rsidR="00576392">
        <w:rPr>
          <w:rFonts w:asciiTheme="minorHAnsi" w:hAnsiTheme="minorHAnsi" w:cs="Arial"/>
          <w:color w:val="000000"/>
          <w:sz w:val="22"/>
        </w:rPr>
        <w:t>“</w:t>
      </w:r>
      <w:r w:rsidR="00576392" w:rsidRPr="00EA0DD9">
        <w:rPr>
          <w:rFonts w:asciiTheme="minorHAnsi" w:hAnsiTheme="minorHAnsi" w:cs="Arial"/>
          <w:color w:val="000000"/>
          <w:sz w:val="22"/>
        </w:rPr>
        <w:t>how</w:t>
      </w:r>
      <w:r w:rsidR="00576392">
        <w:rPr>
          <w:rFonts w:asciiTheme="minorHAnsi" w:hAnsiTheme="minorHAnsi" w:cs="Arial"/>
          <w:color w:val="000000"/>
          <w:sz w:val="22"/>
        </w:rPr>
        <w:t>”.</w:t>
      </w:r>
    </w:p>
    <w:p w:rsidR="0004517C" w:rsidRPr="006F28DB" w:rsidRDefault="0004517C" w:rsidP="006F28DB">
      <w:pPr>
        <w:rPr>
          <w:rFonts w:asciiTheme="minorHAnsi" w:hAnsiTheme="minorHAnsi"/>
          <w:szCs w:val="24"/>
        </w:rPr>
      </w:pPr>
    </w:p>
    <w:p w:rsidR="0004517C" w:rsidRPr="006F28DB" w:rsidRDefault="00E04ED1" w:rsidP="006F28DB">
      <w:pPr>
        <w:rPr>
          <w:rFonts w:asciiTheme="minorHAnsi" w:hAnsiTheme="minorHAnsi"/>
          <w:b/>
          <w:szCs w:val="24"/>
        </w:rPr>
      </w:pPr>
      <w:r w:rsidRPr="006F28DB">
        <w:rPr>
          <w:rFonts w:asciiTheme="minorHAnsi" w:hAnsiTheme="minorHAnsi"/>
          <w:b/>
          <w:szCs w:val="24"/>
        </w:rPr>
        <w:t>Macro Tab</w:t>
      </w:r>
    </w:p>
    <w:p w:rsidR="0086661E" w:rsidRDefault="0086661E" w:rsidP="006F28DB">
      <w:pPr>
        <w:rPr>
          <w:rFonts w:asciiTheme="minorHAnsi" w:hAnsiTheme="minorHAnsi"/>
          <w:szCs w:val="24"/>
        </w:rPr>
      </w:pPr>
    </w:p>
    <w:p w:rsidR="00AD27EC" w:rsidRDefault="009E535F" w:rsidP="006F28DB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 xml:space="preserve">In this tab, </w:t>
      </w:r>
      <w:r w:rsidR="003D6644">
        <w:rPr>
          <w:rFonts w:asciiTheme="minorHAnsi" w:hAnsiTheme="minorHAnsi"/>
          <w:szCs w:val="24"/>
        </w:rPr>
        <w:t>students learn that salt water conducts but sugar water does not.</w:t>
      </w:r>
    </w:p>
    <w:p w:rsidR="00AD27EC" w:rsidRPr="006F28DB" w:rsidRDefault="00AD27EC" w:rsidP="006F28DB">
      <w:pPr>
        <w:rPr>
          <w:rFonts w:asciiTheme="minorHAnsi" w:hAnsiTheme="minorHAnsi"/>
          <w:szCs w:val="24"/>
        </w:rPr>
      </w:pPr>
    </w:p>
    <w:p w:rsidR="00DA79C0" w:rsidRDefault="00972156" w:rsidP="006F28DB">
      <w:pPr>
        <w:rPr>
          <w:rFonts w:asciiTheme="minorHAnsi" w:hAnsiTheme="minorHAnsi" w:cs="Arial"/>
          <w:color w:val="000000"/>
          <w:szCs w:val="24"/>
        </w:rPr>
      </w:pPr>
      <w:r w:rsidRPr="00972156">
        <w:rPr>
          <w:rFonts w:asciiTheme="minorHAnsi" w:hAnsiTheme="minorHAnsi"/>
          <w:szCs w:val="24"/>
          <w:u w:val="single"/>
        </w:rPr>
        <w:t>S</w:t>
      </w:r>
      <w:r w:rsidR="00333FB6" w:rsidRPr="00972156">
        <w:rPr>
          <w:rFonts w:asciiTheme="minorHAnsi" w:hAnsiTheme="minorHAnsi"/>
          <w:szCs w:val="24"/>
          <w:u w:val="single"/>
        </w:rPr>
        <w:t>hakers</w:t>
      </w:r>
      <w:r>
        <w:rPr>
          <w:rFonts w:asciiTheme="minorHAnsi" w:hAnsiTheme="minorHAnsi"/>
          <w:szCs w:val="24"/>
        </w:rPr>
        <w:t xml:space="preserve">: You can shake in salt or pour in sugar. </w:t>
      </w:r>
      <w:r w:rsidR="00BA50DA">
        <w:rPr>
          <w:rFonts w:asciiTheme="minorHAnsi" w:hAnsiTheme="minorHAnsi" w:cs="Arial"/>
          <w:color w:val="000000"/>
          <w:szCs w:val="24"/>
        </w:rPr>
        <w:t>The max amou</w:t>
      </w:r>
      <w:r w:rsidR="00C26771">
        <w:rPr>
          <w:rFonts w:asciiTheme="minorHAnsi" w:hAnsiTheme="minorHAnsi" w:cs="Arial"/>
          <w:color w:val="000000"/>
          <w:szCs w:val="24"/>
        </w:rPr>
        <w:t>nt of each solute is 100 grams.</w:t>
      </w:r>
    </w:p>
    <w:p w:rsidR="006F28DB" w:rsidRDefault="006F28DB" w:rsidP="006F28DB">
      <w:pPr>
        <w:rPr>
          <w:rFonts w:asciiTheme="minorHAnsi" w:hAnsiTheme="minorHAnsi"/>
          <w:szCs w:val="24"/>
        </w:rPr>
      </w:pPr>
    </w:p>
    <w:p w:rsidR="00D9323B" w:rsidRDefault="00D9323B" w:rsidP="006F28DB">
      <w:pPr>
        <w:rPr>
          <w:rFonts w:asciiTheme="minorHAnsi" w:hAnsiTheme="minorHAnsi"/>
          <w:szCs w:val="24"/>
        </w:rPr>
      </w:pPr>
      <w:r w:rsidRPr="00D9323B">
        <w:rPr>
          <w:rFonts w:asciiTheme="minorHAnsi" w:hAnsiTheme="minorHAnsi"/>
          <w:szCs w:val="24"/>
          <w:u w:val="single"/>
        </w:rPr>
        <w:t>Faucets</w:t>
      </w:r>
      <w:r>
        <w:rPr>
          <w:rFonts w:asciiTheme="minorHAnsi" w:hAnsiTheme="minorHAnsi"/>
          <w:szCs w:val="24"/>
        </w:rPr>
        <w:t>: You c</w:t>
      </w:r>
      <w:r w:rsidR="00885E3F">
        <w:rPr>
          <w:rFonts w:asciiTheme="minorHAnsi" w:hAnsiTheme="minorHAnsi"/>
          <w:szCs w:val="24"/>
        </w:rPr>
        <w:t>an add water</w:t>
      </w:r>
      <w:r w:rsidR="006C427F">
        <w:rPr>
          <w:rFonts w:asciiTheme="minorHAnsi" w:hAnsiTheme="minorHAnsi"/>
          <w:szCs w:val="24"/>
        </w:rPr>
        <w:t xml:space="preserve"> (top faucet)</w:t>
      </w:r>
      <w:r w:rsidR="00885E3F">
        <w:rPr>
          <w:rFonts w:asciiTheme="minorHAnsi" w:hAnsiTheme="minorHAnsi"/>
          <w:szCs w:val="24"/>
        </w:rPr>
        <w:t xml:space="preserve"> or remove solution</w:t>
      </w:r>
      <w:r w:rsidR="006C427F">
        <w:rPr>
          <w:rFonts w:asciiTheme="minorHAnsi" w:hAnsiTheme="minorHAnsi"/>
          <w:szCs w:val="24"/>
        </w:rPr>
        <w:t xml:space="preserve"> (bottom faucet)</w:t>
      </w:r>
      <w:r w:rsidR="00885E3F">
        <w:rPr>
          <w:rFonts w:asciiTheme="minorHAnsi" w:hAnsiTheme="minorHAnsi"/>
          <w:szCs w:val="24"/>
        </w:rPr>
        <w:t xml:space="preserve">. </w:t>
      </w:r>
      <w:r w:rsidR="00BA4923">
        <w:rPr>
          <w:rFonts w:asciiTheme="minorHAnsi" w:hAnsiTheme="minorHAnsi"/>
          <w:szCs w:val="24"/>
        </w:rPr>
        <w:t>S</w:t>
      </w:r>
      <w:r w:rsidR="00517AAD">
        <w:rPr>
          <w:rFonts w:asciiTheme="minorHAnsi" w:hAnsiTheme="minorHAnsi"/>
          <w:szCs w:val="24"/>
        </w:rPr>
        <w:t xml:space="preserve">ome students think the bottom faucet only removes water until they notice the concentration is constant. </w:t>
      </w:r>
      <w:r w:rsidR="006C427F">
        <w:rPr>
          <w:rFonts w:asciiTheme="minorHAnsi" w:hAnsiTheme="minorHAnsi"/>
          <w:szCs w:val="24"/>
        </w:rPr>
        <w:t>T</w:t>
      </w:r>
      <w:r w:rsidR="00885E3F">
        <w:rPr>
          <w:rFonts w:asciiTheme="minorHAnsi" w:hAnsiTheme="minorHAnsi"/>
          <w:szCs w:val="24"/>
        </w:rPr>
        <w:t>he shakers refill</w:t>
      </w:r>
      <w:r w:rsidR="006C427F">
        <w:rPr>
          <w:rFonts w:asciiTheme="minorHAnsi" w:hAnsiTheme="minorHAnsi"/>
          <w:szCs w:val="24"/>
        </w:rPr>
        <w:t xml:space="preserve"> when you remove solution</w:t>
      </w:r>
      <w:r>
        <w:rPr>
          <w:rFonts w:asciiTheme="minorHAnsi" w:hAnsiTheme="minorHAnsi"/>
          <w:szCs w:val="24"/>
        </w:rPr>
        <w:t>.</w:t>
      </w:r>
    </w:p>
    <w:p w:rsidR="00D9323B" w:rsidRDefault="00776AF9" w:rsidP="006F28DB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noProof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4400550</wp:posOffset>
            </wp:positionH>
            <wp:positionV relativeFrom="paragraph">
              <wp:posOffset>121285</wp:posOffset>
            </wp:positionV>
            <wp:extent cx="1371600" cy="514350"/>
            <wp:effectExtent l="1905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12500" t="77000" r="72500" b="14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85E3F" w:rsidRDefault="00885E3F" w:rsidP="006F28DB">
      <w:pPr>
        <w:rPr>
          <w:rFonts w:asciiTheme="minorHAnsi" w:hAnsiTheme="minorHAnsi"/>
          <w:szCs w:val="24"/>
        </w:rPr>
      </w:pPr>
      <w:r w:rsidRPr="006F28DB">
        <w:rPr>
          <w:rFonts w:asciiTheme="minorHAnsi" w:hAnsiTheme="minorHAnsi"/>
          <w:szCs w:val="24"/>
          <w:u w:val="single"/>
        </w:rPr>
        <w:t>Evaporation</w:t>
      </w:r>
      <w:r>
        <w:rPr>
          <w:rFonts w:asciiTheme="minorHAnsi" w:hAnsiTheme="minorHAnsi"/>
          <w:szCs w:val="24"/>
        </w:rPr>
        <w:t xml:space="preserve">: </w:t>
      </w:r>
      <w:r w:rsidR="006C427F">
        <w:rPr>
          <w:rFonts w:asciiTheme="minorHAnsi" w:hAnsiTheme="minorHAnsi"/>
          <w:szCs w:val="24"/>
        </w:rPr>
        <w:t>If you evaporate all of the water in a solution</w:t>
      </w:r>
      <w:r w:rsidR="00BA0E88">
        <w:rPr>
          <w:rFonts w:asciiTheme="minorHAnsi" w:hAnsiTheme="minorHAnsi"/>
          <w:szCs w:val="24"/>
        </w:rPr>
        <w:t>, the solid solute reappears</w:t>
      </w:r>
      <w:r>
        <w:rPr>
          <w:rFonts w:asciiTheme="minorHAnsi" w:hAnsiTheme="minorHAnsi"/>
          <w:szCs w:val="24"/>
        </w:rPr>
        <w:t>.</w:t>
      </w:r>
      <w:r w:rsidR="006C427F">
        <w:rPr>
          <w:rFonts w:asciiTheme="minorHAnsi" w:hAnsiTheme="minorHAnsi"/>
          <w:szCs w:val="24"/>
        </w:rPr>
        <w:t xml:space="preserve"> You can also add solute to an empty beaker.</w:t>
      </w:r>
      <w:r w:rsidR="00776AF9" w:rsidRPr="00776AF9">
        <w:rPr>
          <w:noProof/>
        </w:rPr>
        <w:t xml:space="preserve"> </w:t>
      </w:r>
    </w:p>
    <w:p w:rsidR="00885E3F" w:rsidRPr="006F28DB" w:rsidRDefault="00885E3F" w:rsidP="006F28DB">
      <w:pPr>
        <w:rPr>
          <w:rFonts w:asciiTheme="minorHAnsi" w:hAnsiTheme="minorHAnsi"/>
          <w:szCs w:val="24"/>
        </w:rPr>
      </w:pPr>
    </w:p>
    <w:p w:rsidR="00E93B81" w:rsidRPr="006F28DB" w:rsidRDefault="00E04ED1" w:rsidP="006F28DB">
      <w:pPr>
        <w:rPr>
          <w:rFonts w:asciiTheme="minorHAnsi" w:hAnsiTheme="minorHAnsi"/>
          <w:szCs w:val="24"/>
        </w:rPr>
      </w:pPr>
      <w:r w:rsidRPr="006F28DB">
        <w:rPr>
          <w:rFonts w:asciiTheme="minorHAnsi" w:hAnsiTheme="minorHAnsi"/>
          <w:szCs w:val="24"/>
          <w:u w:val="single"/>
        </w:rPr>
        <w:t>Concentration</w:t>
      </w:r>
      <w:r w:rsidR="002E5D68">
        <w:rPr>
          <w:rFonts w:asciiTheme="minorHAnsi" w:hAnsiTheme="minorHAnsi"/>
          <w:szCs w:val="24"/>
        </w:rPr>
        <w:t>:</w:t>
      </w:r>
      <w:r w:rsidR="00C26771">
        <w:rPr>
          <w:rFonts w:asciiTheme="minorHAnsi" w:hAnsiTheme="minorHAnsi"/>
          <w:szCs w:val="24"/>
        </w:rPr>
        <w:t xml:space="preserve"> You can add solute, add water, and evaporate water</w:t>
      </w:r>
      <w:r w:rsidR="00E11F6A">
        <w:rPr>
          <w:rFonts w:asciiTheme="minorHAnsi" w:hAnsiTheme="minorHAnsi"/>
          <w:szCs w:val="24"/>
        </w:rPr>
        <w:t xml:space="preserve"> to change the concentration</w:t>
      </w:r>
      <w:r w:rsidR="00061DB7">
        <w:rPr>
          <w:rFonts w:asciiTheme="minorHAnsi" w:hAnsiTheme="minorHAnsi"/>
          <w:szCs w:val="24"/>
        </w:rPr>
        <w:t xml:space="preserve">. </w:t>
      </w:r>
      <w:r w:rsidR="00AD27EC">
        <w:rPr>
          <w:rFonts w:asciiTheme="minorHAnsi" w:hAnsiTheme="minorHAnsi"/>
          <w:szCs w:val="24"/>
        </w:rPr>
        <w:t xml:space="preserve">You can hide the concentration box to ask prediction questions. </w:t>
      </w:r>
      <w:r w:rsidR="00822156">
        <w:rPr>
          <w:rFonts w:asciiTheme="minorHAnsi" w:hAnsiTheme="minorHAnsi"/>
          <w:szCs w:val="24"/>
        </w:rPr>
        <w:t>You can</w:t>
      </w:r>
      <w:r w:rsidR="00012617">
        <w:rPr>
          <w:rFonts w:asciiTheme="minorHAnsi" w:hAnsiTheme="minorHAnsi"/>
          <w:szCs w:val="24"/>
        </w:rPr>
        <w:t xml:space="preserve"> also</w:t>
      </w:r>
      <w:r w:rsidR="00822156">
        <w:rPr>
          <w:rFonts w:asciiTheme="minorHAnsi" w:hAnsiTheme="minorHAnsi"/>
          <w:szCs w:val="24"/>
        </w:rPr>
        <w:t xml:space="preserve"> “show values”</w:t>
      </w:r>
      <w:r w:rsidR="00AD27EC">
        <w:rPr>
          <w:rFonts w:asciiTheme="minorHAnsi" w:hAnsiTheme="minorHAnsi"/>
          <w:szCs w:val="24"/>
        </w:rPr>
        <w:t xml:space="preserve"> to calculate the amount of solute</w:t>
      </w:r>
      <w:r w:rsidR="00822156">
        <w:rPr>
          <w:rFonts w:asciiTheme="minorHAnsi" w:hAnsiTheme="minorHAnsi"/>
          <w:szCs w:val="24"/>
        </w:rPr>
        <w:t>.</w:t>
      </w:r>
    </w:p>
    <w:p w:rsidR="00E93B81" w:rsidRDefault="00E93B81" w:rsidP="006F28DB">
      <w:pPr>
        <w:rPr>
          <w:rFonts w:asciiTheme="minorHAnsi" w:hAnsiTheme="minorHAnsi"/>
          <w:szCs w:val="24"/>
        </w:rPr>
      </w:pPr>
    </w:p>
    <w:p w:rsidR="007D33B0" w:rsidRDefault="007D33B0" w:rsidP="006F28DB">
      <w:pPr>
        <w:rPr>
          <w:rFonts w:asciiTheme="minorHAnsi" w:hAnsiTheme="minorHAnsi"/>
          <w:szCs w:val="24"/>
        </w:rPr>
      </w:pPr>
      <w:r w:rsidRPr="00061214">
        <w:rPr>
          <w:rFonts w:asciiTheme="minorHAnsi" w:hAnsiTheme="minorHAnsi"/>
          <w:b/>
          <w:szCs w:val="24"/>
        </w:rPr>
        <w:t>ALERT</w:t>
      </w:r>
      <w:r>
        <w:rPr>
          <w:rFonts w:asciiTheme="minorHAnsi" w:hAnsiTheme="minorHAnsi"/>
          <w:szCs w:val="24"/>
        </w:rPr>
        <w:t>: The concentration is</w:t>
      </w:r>
      <w:r w:rsidR="00B1423B">
        <w:rPr>
          <w:rFonts w:asciiTheme="minorHAnsi" w:hAnsiTheme="minorHAnsi"/>
          <w:szCs w:val="24"/>
        </w:rPr>
        <w:t xml:space="preserve"> computed as solute amount</w:t>
      </w:r>
      <w:r>
        <w:rPr>
          <w:rFonts w:asciiTheme="minorHAnsi" w:hAnsiTheme="minorHAnsi"/>
          <w:szCs w:val="24"/>
        </w:rPr>
        <w:t xml:space="preserve"> divided by </w:t>
      </w:r>
      <w:r w:rsidRPr="007D33B0">
        <w:rPr>
          <w:rFonts w:asciiTheme="minorHAnsi" w:hAnsiTheme="minorHAnsi"/>
          <w:i/>
          <w:szCs w:val="24"/>
        </w:rPr>
        <w:t>water</w:t>
      </w:r>
      <w:r w:rsidR="00B1423B">
        <w:rPr>
          <w:rFonts w:asciiTheme="minorHAnsi" w:hAnsiTheme="minorHAnsi"/>
          <w:szCs w:val="24"/>
        </w:rPr>
        <w:t xml:space="preserve"> volume instead of </w:t>
      </w:r>
      <w:r w:rsidR="00B1423B" w:rsidRPr="00B1423B">
        <w:rPr>
          <w:rFonts w:asciiTheme="minorHAnsi" w:hAnsiTheme="minorHAnsi"/>
          <w:i/>
          <w:szCs w:val="24"/>
        </w:rPr>
        <w:t>solution</w:t>
      </w:r>
      <w:r w:rsidR="00B1423B">
        <w:rPr>
          <w:rFonts w:asciiTheme="minorHAnsi" w:hAnsiTheme="minorHAnsi"/>
          <w:szCs w:val="24"/>
        </w:rPr>
        <w:t xml:space="preserve"> volume</w:t>
      </w:r>
      <w:r w:rsidR="000F2C2B">
        <w:rPr>
          <w:rFonts w:asciiTheme="minorHAnsi" w:hAnsiTheme="minorHAnsi"/>
          <w:szCs w:val="24"/>
        </w:rPr>
        <w:t>.</w:t>
      </w:r>
      <w:r w:rsidR="001A5244">
        <w:rPr>
          <w:rFonts w:asciiTheme="minorHAnsi" w:hAnsiTheme="minorHAnsi"/>
          <w:szCs w:val="24"/>
        </w:rPr>
        <w:t xml:space="preserve"> The sim ignores the volume of the dissolved solute because having the salt concentration change when adding sugar could be confusing to students.</w:t>
      </w:r>
    </w:p>
    <w:p w:rsidR="002E5D68" w:rsidRDefault="002E5D68" w:rsidP="006F28DB">
      <w:pPr>
        <w:rPr>
          <w:rFonts w:asciiTheme="minorHAnsi" w:hAnsiTheme="minorHAnsi"/>
          <w:szCs w:val="24"/>
        </w:rPr>
      </w:pPr>
    </w:p>
    <w:p w:rsidR="00794DA0" w:rsidRDefault="00E04ED1" w:rsidP="006F28DB">
      <w:pPr>
        <w:rPr>
          <w:rFonts w:asciiTheme="minorHAnsi" w:hAnsiTheme="minorHAnsi"/>
          <w:szCs w:val="24"/>
        </w:rPr>
      </w:pPr>
      <w:r w:rsidRPr="006F28DB">
        <w:rPr>
          <w:rFonts w:asciiTheme="minorHAnsi" w:hAnsiTheme="minorHAnsi"/>
          <w:szCs w:val="24"/>
          <w:u w:val="single"/>
        </w:rPr>
        <w:t>Conductivity</w:t>
      </w:r>
      <w:r w:rsidR="00E93B81" w:rsidRPr="006F28DB">
        <w:rPr>
          <w:rFonts w:asciiTheme="minorHAnsi" w:hAnsiTheme="minorHAnsi"/>
          <w:szCs w:val="24"/>
        </w:rPr>
        <w:t>:</w:t>
      </w:r>
      <w:r w:rsidR="00C26771">
        <w:rPr>
          <w:rFonts w:asciiTheme="minorHAnsi" w:hAnsiTheme="minorHAnsi"/>
          <w:szCs w:val="24"/>
        </w:rPr>
        <w:t xml:space="preserve"> </w:t>
      </w:r>
      <w:r w:rsidR="00620414">
        <w:rPr>
          <w:rFonts w:asciiTheme="minorHAnsi" w:hAnsiTheme="minorHAnsi"/>
          <w:szCs w:val="24"/>
        </w:rPr>
        <w:t xml:space="preserve">You can drag out the </w:t>
      </w:r>
      <w:r w:rsidR="00D9323B">
        <w:rPr>
          <w:rFonts w:asciiTheme="minorHAnsi" w:hAnsiTheme="minorHAnsi"/>
          <w:szCs w:val="24"/>
        </w:rPr>
        <w:t>meter to test the conductivity</w:t>
      </w:r>
      <w:r w:rsidR="00620414">
        <w:rPr>
          <w:rFonts w:asciiTheme="minorHAnsi" w:hAnsiTheme="minorHAnsi"/>
          <w:szCs w:val="24"/>
        </w:rPr>
        <w:t xml:space="preserve">. </w:t>
      </w:r>
      <w:r w:rsidR="00C26771">
        <w:rPr>
          <w:rFonts w:asciiTheme="minorHAnsi" w:hAnsiTheme="minorHAnsi" w:cs="Arial"/>
          <w:color w:val="000000"/>
          <w:szCs w:val="24"/>
        </w:rPr>
        <w:t>The brightness of the bulb</w:t>
      </w:r>
      <w:r w:rsidR="006F28DB" w:rsidRPr="006F28DB">
        <w:rPr>
          <w:rFonts w:asciiTheme="minorHAnsi" w:hAnsiTheme="minorHAnsi" w:cs="Arial"/>
          <w:color w:val="000000"/>
          <w:szCs w:val="24"/>
        </w:rPr>
        <w:t xml:space="preserve"> </w:t>
      </w:r>
      <w:r w:rsidR="00C26771">
        <w:rPr>
          <w:rFonts w:asciiTheme="minorHAnsi" w:hAnsiTheme="minorHAnsi" w:cs="Arial"/>
          <w:color w:val="000000"/>
          <w:szCs w:val="24"/>
        </w:rPr>
        <w:t xml:space="preserve">depends on the </w:t>
      </w:r>
      <w:r w:rsidR="006F28DB" w:rsidRPr="006F28DB">
        <w:rPr>
          <w:rFonts w:asciiTheme="minorHAnsi" w:hAnsiTheme="minorHAnsi" w:cs="Arial"/>
          <w:color w:val="000000"/>
          <w:szCs w:val="24"/>
        </w:rPr>
        <w:t>concentration</w:t>
      </w:r>
      <w:r w:rsidR="00C26771">
        <w:rPr>
          <w:rFonts w:asciiTheme="minorHAnsi" w:hAnsiTheme="minorHAnsi" w:cs="Arial"/>
          <w:color w:val="000000"/>
          <w:szCs w:val="24"/>
        </w:rPr>
        <w:t xml:space="preserve"> of ions.</w:t>
      </w:r>
      <w:r w:rsidR="006F28DB" w:rsidRPr="006F28DB">
        <w:rPr>
          <w:rFonts w:asciiTheme="minorHAnsi" w:hAnsiTheme="minorHAnsi" w:cs="Arial"/>
          <w:color w:val="000000"/>
          <w:szCs w:val="24"/>
        </w:rPr>
        <w:t xml:space="preserve"> </w:t>
      </w:r>
      <w:r w:rsidR="008D4C35">
        <w:rPr>
          <w:rFonts w:asciiTheme="minorHAnsi" w:hAnsiTheme="minorHAnsi" w:cs="Arial"/>
          <w:color w:val="000000"/>
          <w:szCs w:val="24"/>
        </w:rPr>
        <w:t>You can leave the meter in the solution whil</w:t>
      </w:r>
      <w:r w:rsidR="00A8594C">
        <w:rPr>
          <w:rFonts w:asciiTheme="minorHAnsi" w:hAnsiTheme="minorHAnsi" w:cs="Arial"/>
          <w:color w:val="000000"/>
          <w:szCs w:val="24"/>
        </w:rPr>
        <w:t>e you change the concentration</w:t>
      </w:r>
      <w:r w:rsidR="008D4C35">
        <w:rPr>
          <w:rFonts w:asciiTheme="minorHAnsi" w:hAnsiTheme="minorHAnsi" w:cs="Arial"/>
          <w:color w:val="000000"/>
          <w:szCs w:val="24"/>
        </w:rPr>
        <w:t xml:space="preserve">. </w:t>
      </w:r>
      <w:r w:rsidR="008D4C35">
        <w:rPr>
          <w:rFonts w:asciiTheme="minorHAnsi" w:hAnsiTheme="minorHAnsi"/>
          <w:szCs w:val="24"/>
        </w:rPr>
        <w:t xml:space="preserve">You can also drag it back in to the box. The meter shorts out if the battery or bulb touches </w:t>
      </w:r>
      <w:r w:rsidR="00185BE0">
        <w:rPr>
          <w:rFonts w:asciiTheme="minorHAnsi" w:hAnsiTheme="minorHAnsi"/>
          <w:szCs w:val="24"/>
        </w:rPr>
        <w:t xml:space="preserve">salt </w:t>
      </w:r>
      <w:r w:rsidR="008D4C35">
        <w:rPr>
          <w:rFonts w:asciiTheme="minorHAnsi" w:hAnsiTheme="minorHAnsi"/>
          <w:szCs w:val="24"/>
        </w:rPr>
        <w:t>water</w:t>
      </w:r>
      <w:r w:rsidR="006F28DB" w:rsidRPr="006F28DB">
        <w:rPr>
          <w:rFonts w:asciiTheme="minorHAnsi" w:hAnsiTheme="minorHAnsi" w:cs="Arial"/>
          <w:color w:val="000000"/>
          <w:szCs w:val="24"/>
        </w:rPr>
        <w:t>.</w:t>
      </w:r>
      <w:r w:rsidR="00C26771">
        <w:rPr>
          <w:rFonts w:asciiTheme="minorHAnsi" w:hAnsiTheme="minorHAnsi" w:cs="Arial"/>
          <w:color w:val="000000"/>
          <w:szCs w:val="24"/>
        </w:rPr>
        <w:t xml:space="preserve"> You can move each probe up or down</w:t>
      </w:r>
      <w:r w:rsidR="00D9323B">
        <w:rPr>
          <w:rFonts w:asciiTheme="minorHAnsi" w:hAnsiTheme="minorHAnsi"/>
          <w:szCs w:val="24"/>
        </w:rPr>
        <w:t>.</w:t>
      </w:r>
      <w:r w:rsidR="00366057">
        <w:rPr>
          <w:rFonts w:asciiTheme="minorHAnsi" w:hAnsiTheme="minorHAnsi"/>
          <w:szCs w:val="24"/>
        </w:rPr>
        <w:t xml:space="preserve"> For more on conductivity, see the </w:t>
      </w:r>
      <w:hyperlink r:id="rId9" w:history="1">
        <w:r w:rsidR="00366057" w:rsidRPr="00366057">
          <w:rPr>
            <w:rStyle w:val="Hyperlink"/>
            <w:rFonts w:asciiTheme="minorHAnsi" w:hAnsiTheme="minorHAnsi"/>
            <w:szCs w:val="24"/>
          </w:rPr>
          <w:t>Acid &amp; Base Solutions</w:t>
        </w:r>
      </w:hyperlink>
      <w:r w:rsidR="00366057">
        <w:rPr>
          <w:rFonts w:asciiTheme="minorHAnsi" w:hAnsiTheme="minorHAnsi"/>
          <w:szCs w:val="24"/>
        </w:rPr>
        <w:t xml:space="preserve"> sim.</w:t>
      </w:r>
    </w:p>
    <w:p w:rsidR="00794DA0" w:rsidRPr="006F28DB" w:rsidRDefault="00794DA0" w:rsidP="006F28DB">
      <w:pPr>
        <w:rPr>
          <w:rFonts w:asciiTheme="minorHAnsi" w:hAnsiTheme="minorHAnsi"/>
          <w:szCs w:val="24"/>
        </w:rPr>
      </w:pPr>
    </w:p>
    <w:p w:rsidR="0004517C" w:rsidRPr="006F28DB" w:rsidRDefault="00E04ED1" w:rsidP="006F28DB">
      <w:pPr>
        <w:rPr>
          <w:rFonts w:asciiTheme="minorHAnsi" w:hAnsiTheme="minorHAnsi"/>
          <w:b/>
          <w:szCs w:val="24"/>
        </w:rPr>
      </w:pPr>
      <w:r w:rsidRPr="006F28DB">
        <w:rPr>
          <w:rFonts w:asciiTheme="minorHAnsi" w:hAnsiTheme="minorHAnsi"/>
          <w:b/>
          <w:szCs w:val="24"/>
        </w:rPr>
        <w:t>Micro</w:t>
      </w:r>
      <w:r w:rsidR="00E93B81" w:rsidRPr="006F28DB">
        <w:rPr>
          <w:rFonts w:asciiTheme="minorHAnsi" w:hAnsiTheme="minorHAnsi"/>
          <w:b/>
          <w:szCs w:val="24"/>
        </w:rPr>
        <w:t xml:space="preserve"> Tab</w:t>
      </w:r>
    </w:p>
    <w:p w:rsidR="005E2014" w:rsidRPr="006F28DB" w:rsidRDefault="005E2014" w:rsidP="006F28DB">
      <w:pPr>
        <w:rPr>
          <w:rFonts w:asciiTheme="minorHAnsi" w:hAnsiTheme="minorHAnsi" w:cs="Arial"/>
          <w:color w:val="000000"/>
          <w:szCs w:val="24"/>
        </w:rPr>
      </w:pPr>
    </w:p>
    <w:p w:rsidR="000D59D7" w:rsidRPr="006F28DB" w:rsidRDefault="00794DA0" w:rsidP="006F28DB">
      <w:pPr>
        <w:rPr>
          <w:rFonts w:asciiTheme="minorHAnsi" w:hAnsiTheme="minorHAnsi" w:cs="Arial"/>
          <w:color w:val="000000"/>
          <w:szCs w:val="24"/>
        </w:rPr>
      </w:pPr>
      <w:r>
        <w:rPr>
          <w:rFonts w:asciiTheme="minorHAnsi" w:hAnsiTheme="minorHAnsi" w:cs="Arial"/>
          <w:color w:val="000000"/>
          <w:szCs w:val="24"/>
        </w:rPr>
        <w:t xml:space="preserve">In this tab, </w:t>
      </w:r>
      <w:r w:rsidR="004C1DEE">
        <w:rPr>
          <w:rFonts w:asciiTheme="minorHAnsi" w:hAnsiTheme="minorHAnsi" w:cs="Arial"/>
          <w:color w:val="000000"/>
          <w:szCs w:val="24"/>
        </w:rPr>
        <w:t>students learn that salt</w:t>
      </w:r>
      <w:r w:rsidR="00D10239">
        <w:rPr>
          <w:rFonts w:asciiTheme="minorHAnsi" w:hAnsiTheme="minorHAnsi" w:cs="Arial"/>
          <w:color w:val="000000"/>
          <w:szCs w:val="24"/>
        </w:rPr>
        <w:t>s break</w:t>
      </w:r>
      <w:r w:rsidR="004C1DEE">
        <w:rPr>
          <w:rFonts w:asciiTheme="minorHAnsi" w:hAnsiTheme="minorHAnsi" w:cs="Arial"/>
          <w:color w:val="000000"/>
          <w:szCs w:val="24"/>
        </w:rPr>
        <w:t xml:space="preserve"> up into </w:t>
      </w:r>
      <w:r w:rsidR="00D10239">
        <w:rPr>
          <w:rFonts w:asciiTheme="minorHAnsi" w:hAnsiTheme="minorHAnsi" w:cs="Arial"/>
          <w:color w:val="000000"/>
          <w:szCs w:val="24"/>
        </w:rPr>
        <w:t>ions in water but sugars do not</w:t>
      </w:r>
      <w:r w:rsidR="004C1DEE">
        <w:rPr>
          <w:rFonts w:asciiTheme="minorHAnsi" w:hAnsiTheme="minorHAnsi" w:cs="Arial"/>
          <w:color w:val="000000"/>
          <w:szCs w:val="24"/>
        </w:rPr>
        <w:t>.</w:t>
      </w:r>
    </w:p>
    <w:p w:rsidR="000D59D7" w:rsidRPr="006F28DB" w:rsidRDefault="000D59D7" w:rsidP="006F28DB">
      <w:pPr>
        <w:rPr>
          <w:rFonts w:asciiTheme="minorHAnsi" w:hAnsiTheme="minorHAnsi" w:cs="Arial"/>
          <w:color w:val="000000"/>
          <w:szCs w:val="24"/>
        </w:rPr>
      </w:pPr>
    </w:p>
    <w:p w:rsidR="0019043A" w:rsidRDefault="00776AF9" w:rsidP="006F28DB">
      <w:pPr>
        <w:rPr>
          <w:rFonts w:asciiTheme="minorHAnsi" w:hAnsiTheme="minorHAnsi" w:cs="Arial"/>
          <w:color w:val="000000"/>
          <w:szCs w:val="24"/>
        </w:rPr>
      </w:pPr>
      <w:r>
        <w:rPr>
          <w:rFonts w:asciiTheme="minorHAnsi" w:hAnsiTheme="minorHAnsi"/>
          <w:noProof/>
          <w:szCs w:val="24"/>
          <w:u w:val="single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4181475</wp:posOffset>
            </wp:positionH>
            <wp:positionV relativeFrom="paragraph">
              <wp:posOffset>635</wp:posOffset>
            </wp:positionV>
            <wp:extent cx="1371600" cy="276225"/>
            <wp:effectExtent l="1905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55625" t="11000" r="28750" b="84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9043A" w:rsidRPr="00972156">
        <w:rPr>
          <w:rFonts w:asciiTheme="minorHAnsi" w:hAnsiTheme="minorHAnsi"/>
          <w:szCs w:val="24"/>
          <w:u w:val="single"/>
        </w:rPr>
        <w:t>Shakers</w:t>
      </w:r>
      <w:r w:rsidR="0019043A">
        <w:rPr>
          <w:rFonts w:asciiTheme="minorHAnsi" w:hAnsiTheme="minorHAnsi"/>
          <w:szCs w:val="24"/>
        </w:rPr>
        <w:t xml:space="preserve">: </w:t>
      </w:r>
      <w:r w:rsidR="0019043A">
        <w:rPr>
          <w:rFonts w:asciiTheme="minorHAnsi" w:hAnsiTheme="minorHAnsi" w:cs="Arial"/>
          <w:color w:val="000000"/>
          <w:szCs w:val="24"/>
        </w:rPr>
        <w:t>The max amount of each solute is</w:t>
      </w:r>
      <w:r w:rsidR="00BA0E88">
        <w:rPr>
          <w:rFonts w:asciiTheme="minorHAnsi" w:hAnsiTheme="minorHAnsi" w:cs="Arial"/>
          <w:color w:val="000000"/>
          <w:szCs w:val="24"/>
        </w:rPr>
        <w:t xml:space="preserve"> 12 formula units</w:t>
      </w:r>
      <w:r w:rsidR="0019043A">
        <w:rPr>
          <w:rFonts w:asciiTheme="minorHAnsi" w:hAnsiTheme="minorHAnsi" w:cs="Arial"/>
          <w:color w:val="000000"/>
          <w:szCs w:val="24"/>
        </w:rPr>
        <w:t>.</w:t>
      </w:r>
    </w:p>
    <w:p w:rsidR="0019043A" w:rsidRDefault="0019043A" w:rsidP="006F28DB">
      <w:pPr>
        <w:rPr>
          <w:rFonts w:asciiTheme="minorHAnsi" w:hAnsiTheme="minorHAnsi" w:cs="Arial"/>
          <w:color w:val="000000"/>
          <w:szCs w:val="24"/>
        </w:rPr>
      </w:pPr>
    </w:p>
    <w:p w:rsidR="00B3198C" w:rsidRDefault="00B3198C" w:rsidP="006F28DB">
      <w:pPr>
        <w:rPr>
          <w:rFonts w:asciiTheme="minorHAnsi" w:hAnsiTheme="minorHAnsi" w:cs="Arial"/>
          <w:color w:val="000000"/>
          <w:szCs w:val="24"/>
        </w:rPr>
      </w:pPr>
      <w:r w:rsidRPr="006F28DB">
        <w:rPr>
          <w:rFonts w:asciiTheme="minorHAnsi" w:hAnsiTheme="minorHAnsi" w:cs="Arial"/>
          <w:color w:val="000000"/>
          <w:szCs w:val="24"/>
          <w:u w:val="single"/>
        </w:rPr>
        <w:t>Solute</w:t>
      </w:r>
      <w:r>
        <w:rPr>
          <w:rFonts w:asciiTheme="minorHAnsi" w:hAnsiTheme="minorHAnsi" w:cs="Arial"/>
          <w:color w:val="000000"/>
          <w:szCs w:val="24"/>
          <w:u w:val="single"/>
        </w:rPr>
        <w:t xml:space="preserve"> kits</w:t>
      </w:r>
      <w:r>
        <w:rPr>
          <w:rFonts w:asciiTheme="minorHAnsi" w:hAnsiTheme="minorHAnsi" w:cs="Arial"/>
          <w:color w:val="000000"/>
          <w:szCs w:val="24"/>
        </w:rPr>
        <w:t xml:space="preserve">: The yellow arrows give </w:t>
      </w:r>
      <w:r w:rsidR="008D5549">
        <w:rPr>
          <w:rFonts w:asciiTheme="minorHAnsi" w:hAnsiTheme="minorHAnsi" w:cs="Arial"/>
          <w:color w:val="000000"/>
          <w:szCs w:val="24"/>
        </w:rPr>
        <w:t xml:space="preserve">you </w:t>
      </w:r>
      <w:r w:rsidR="00DB1AF4">
        <w:rPr>
          <w:rFonts w:asciiTheme="minorHAnsi" w:hAnsiTheme="minorHAnsi" w:cs="Arial"/>
          <w:color w:val="000000"/>
          <w:szCs w:val="24"/>
        </w:rPr>
        <w:t>different pairs of solutes and clear</w:t>
      </w:r>
      <w:r w:rsidR="004C1DEE">
        <w:rPr>
          <w:rFonts w:asciiTheme="minorHAnsi" w:hAnsiTheme="minorHAnsi" w:cs="Arial"/>
          <w:color w:val="000000"/>
          <w:szCs w:val="24"/>
        </w:rPr>
        <w:t xml:space="preserve"> the solution. </w:t>
      </w:r>
      <w:r w:rsidR="00E42C2A">
        <w:rPr>
          <w:rFonts w:asciiTheme="minorHAnsi" w:hAnsiTheme="minorHAnsi" w:cs="Arial"/>
          <w:color w:val="000000"/>
          <w:szCs w:val="24"/>
        </w:rPr>
        <w:t>Man</w:t>
      </w:r>
      <w:r w:rsidR="008C40ED">
        <w:rPr>
          <w:rFonts w:asciiTheme="minorHAnsi" w:hAnsiTheme="minorHAnsi" w:cs="Arial"/>
          <w:color w:val="000000"/>
          <w:szCs w:val="24"/>
        </w:rPr>
        <w:t>y students do not find the kits; y</w:t>
      </w:r>
      <w:r w:rsidR="00E42C2A">
        <w:rPr>
          <w:rFonts w:asciiTheme="minorHAnsi" w:hAnsiTheme="minorHAnsi" w:cs="Arial"/>
          <w:color w:val="000000"/>
          <w:szCs w:val="24"/>
        </w:rPr>
        <w:t xml:space="preserve">ou may need to give students more direction. </w:t>
      </w:r>
      <w:r>
        <w:rPr>
          <w:rFonts w:asciiTheme="minorHAnsi" w:hAnsiTheme="minorHAnsi" w:cs="Arial"/>
          <w:color w:val="000000"/>
          <w:szCs w:val="24"/>
        </w:rPr>
        <w:t>The solutes are NaCl, CaCl</w:t>
      </w:r>
      <w:r w:rsidRPr="00B3198C">
        <w:rPr>
          <w:rFonts w:asciiTheme="minorHAnsi" w:hAnsiTheme="minorHAnsi" w:cs="Arial"/>
          <w:color w:val="000000"/>
          <w:szCs w:val="24"/>
          <w:vertAlign w:val="subscript"/>
        </w:rPr>
        <w:t>2</w:t>
      </w:r>
      <w:r>
        <w:rPr>
          <w:rFonts w:asciiTheme="minorHAnsi" w:hAnsiTheme="minorHAnsi" w:cs="Arial"/>
          <w:color w:val="000000"/>
          <w:szCs w:val="24"/>
        </w:rPr>
        <w:t>, NaNO</w:t>
      </w:r>
      <w:r w:rsidRPr="00B3198C">
        <w:rPr>
          <w:rFonts w:asciiTheme="minorHAnsi" w:hAnsiTheme="minorHAnsi" w:cs="Arial"/>
          <w:color w:val="000000"/>
          <w:szCs w:val="24"/>
          <w:vertAlign w:val="subscript"/>
        </w:rPr>
        <w:t>3</w:t>
      </w:r>
      <w:r>
        <w:rPr>
          <w:rFonts w:asciiTheme="minorHAnsi" w:hAnsiTheme="minorHAnsi" w:cs="Arial"/>
          <w:color w:val="000000"/>
          <w:szCs w:val="24"/>
        </w:rPr>
        <w:t xml:space="preserve">, sucrose and glucose. The atoms/ions use </w:t>
      </w:r>
      <w:hyperlink r:id="rId11" w:history="1">
        <w:r w:rsidRPr="00955BF3">
          <w:rPr>
            <w:rStyle w:val="Hyperlink"/>
            <w:rFonts w:asciiTheme="minorHAnsi" w:hAnsiTheme="minorHAnsi" w:cs="Arial"/>
            <w:szCs w:val="24"/>
          </w:rPr>
          <w:t>CPK</w:t>
        </w:r>
      </w:hyperlink>
      <w:r>
        <w:rPr>
          <w:rFonts w:asciiTheme="minorHAnsi" w:hAnsiTheme="minorHAnsi" w:cs="Arial"/>
          <w:color w:val="000000"/>
          <w:szCs w:val="24"/>
        </w:rPr>
        <w:t xml:space="preserve"> colors and the correct radii.</w:t>
      </w:r>
      <w:r w:rsidR="00776AF9" w:rsidRPr="00776AF9">
        <w:rPr>
          <w:noProof/>
        </w:rPr>
        <w:t xml:space="preserve"> </w:t>
      </w:r>
    </w:p>
    <w:p w:rsidR="00B3198C" w:rsidRDefault="00B3198C" w:rsidP="006F28DB">
      <w:pPr>
        <w:rPr>
          <w:rFonts w:asciiTheme="minorHAnsi" w:hAnsiTheme="minorHAnsi" w:cs="Arial"/>
          <w:color w:val="000000"/>
          <w:szCs w:val="24"/>
        </w:rPr>
      </w:pPr>
    </w:p>
    <w:p w:rsidR="000D59D7" w:rsidRPr="006F28DB" w:rsidRDefault="00E04ED1" w:rsidP="006F28DB">
      <w:pPr>
        <w:rPr>
          <w:rFonts w:asciiTheme="minorHAnsi" w:hAnsiTheme="minorHAnsi" w:cs="Arial"/>
          <w:color w:val="000000"/>
          <w:szCs w:val="24"/>
        </w:rPr>
      </w:pPr>
      <w:r w:rsidRPr="006F28DB">
        <w:rPr>
          <w:rFonts w:asciiTheme="minorHAnsi" w:hAnsiTheme="minorHAnsi" w:cs="Arial"/>
          <w:color w:val="000000"/>
          <w:szCs w:val="24"/>
          <w:u w:val="single"/>
        </w:rPr>
        <w:t>Periodic table</w:t>
      </w:r>
      <w:r w:rsidR="00E93B81" w:rsidRPr="006F28DB">
        <w:rPr>
          <w:rFonts w:asciiTheme="minorHAnsi" w:hAnsiTheme="minorHAnsi" w:cs="Arial"/>
          <w:color w:val="000000"/>
          <w:szCs w:val="24"/>
        </w:rPr>
        <w:t>:</w:t>
      </w:r>
      <w:r w:rsidR="00950396">
        <w:rPr>
          <w:rFonts w:asciiTheme="minorHAnsi" w:hAnsiTheme="minorHAnsi" w:cs="Arial"/>
          <w:color w:val="000000"/>
          <w:szCs w:val="24"/>
        </w:rPr>
        <w:t xml:space="preserve"> </w:t>
      </w:r>
      <w:r w:rsidR="005772FB">
        <w:rPr>
          <w:rFonts w:asciiTheme="minorHAnsi" w:hAnsiTheme="minorHAnsi" w:cs="Arial"/>
          <w:color w:val="000000"/>
          <w:szCs w:val="24"/>
        </w:rPr>
        <w:t xml:space="preserve">The table appears in a new window. You can keep the window open as you select different solutes. </w:t>
      </w:r>
      <w:r w:rsidR="007334DC">
        <w:rPr>
          <w:rFonts w:asciiTheme="minorHAnsi" w:hAnsiTheme="minorHAnsi" w:cs="Arial"/>
          <w:color w:val="000000"/>
          <w:szCs w:val="24"/>
        </w:rPr>
        <w:t>You can also resize the window</w:t>
      </w:r>
      <w:r w:rsidR="00950396">
        <w:rPr>
          <w:rFonts w:asciiTheme="minorHAnsi" w:hAnsiTheme="minorHAnsi" w:cs="Arial"/>
          <w:color w:val="000000"/>
          <w:szCs w:val="24"/>
        </w:rPr>
        <w:t>.</w:t>
      </w:r>
    </w:p>
    <w:p w:rsidR="00333FB6" w:rsidRPr="006F28DB" w:rsidRDefault="00333FB6" w:rsidP="006F28DB">
      <w:pPr>
        <w:rPr>
          <w:rFonts w:asciiTheme="minorHAnsi" w:hAnsiTheme="minorHAnsi" w:cs="Arial"/>
          <w:color w:val="000000"/>
          <w:szCs w:val="24"/>
        </w:rPr>
      </w:pPr>
    </w:p>
    <w:p w:rsidR="00333FB6" w:rsidRPr="006F28DB" w:rsidRDefault="00333FB6" w:rsidP="006F28DB">
      <w:pPr>
        <w:rPr>
          <w:rFonts w:asciiTheme="minorHAnsi" w:hAnsiTheme="minorHAnsi"/>
          <w:szCs w:val="24"/>
        </w:rPr>
      </w:pPr>
      <w:r w:rsidRPr="006F28DB">
        <w:rPr>
          <w:rFonts w:asciiTheme="minorHAnsi" w:hAnsiTheme="minorHAnsi"/>
          <w:szCs w:val="24"/>
          <w:u w:val="single"/>
        </w:rPr>
        <w:lastRenderedPageBreak/>
        <w:t>Concentration</w:t>
      </w:r>
      <w:r w:rsidRPr="006F28DB">
        <w:rPr>
          <w:rFonts w:asciiTheme="minorHAnsi" w:hAnsiTheme="minorHAnsi"/>
          <w:szCs w:val="24"/>
        </w:rPr>
        <w:t xml:space="preserve">: </w:t>
      </w:r>
      <w:r w:rsidR="00955BF3">
        <w:rPr>
          <w:rFonts w:asciiTheme="minorHAnsi" w:hAnsiTheme="minorHAnsi"/>
          <w:szCs w:val="24"/>
        </w:rPr>
        <w:t>The chart</w:t>
      </w:r>
      <w:r w:rsidR="005772FB">
        <w:rPr>
          <w:rFonts w:asciiTheme="minorHAnsi" w:hAnsiTheme="minorHAnsi"/>
          <w:szCs w:val="24"/>
        </w:rPr>
        <w:t xml:space="preserve"> shows the concentration for each particle in solution. </w:t>
      </w:r>
      <w:r w:rsidR="009E7B16">
        <w:rPr>
          <w:rFonts w:asciiTheme="minorHAnsi" w:hAnsiTheme="minorHAnsi"/>
          <w:szCs w:val="24"/>
        </w:rPr>
        <w:t xml:space="preserve">The values are not shown because </w:t>
      </w:r>
      <w:r w:rsidR="00366057">
        <w:rPr>
          <w:rFonts w:asciiTheme="minorHAnsi" w:hAnsiTheme="minorHAnsi"/>
          <w:szCs w:val="24"/>
        </w:rPr>
        <w:t>of the different scales</w:t>
      </w:r>
      <w:r w:rsidR="009E7B16">
        <w:rPr>
          <w:rFonts w:asciiTheme="minorHAnsi" w:hAnsiTheme="minorHAnsi"/>
          <w:szCs w:val="24"/>
        </w:rPr>
        <w:t xml:space="preserve"> for</w:t>
      </w:r>
      <w:r w:rsidR="008D5549">
        <w:rPr>
          <w:rFonts w:asciiTheme="minorHAnsi" w:hAnsiTheme="minorHAnsi"/>
          <w:szCs w:val="24"/>
        </w:rPr>
        <w:t xml:space="preserve"> </w:t>
      </w:r>
      <w:r w:rsidR="009E7B16">
        <w:rPr>
          <w:rFonts w:asciiTheme="minorHAnsi" w:hAnsiTheme="minorHAnsi"/>
          <w:szCs w:val="24"/>
        </w:rPr>
        <w:t>solute</w:t>
      </w:r>
      <w:r w:rsidR="0039709C">
        <w:rPr>
          <w:rFonts w:asciiTheme="minorHAnsi" w:hAnsiTheme="minorHAnsi"/>
          <w:szCs w:val="24"/>
        </w:rPr>
        <w:t xml:space="preserve"> particles</w:t>
      </w:r>
      <w:r w:rsidR="009E7B16">
        <w:rPr>
          <w:rFonts w:asciiTheme="minorHAnsi" w:hAnsiTheme="minorHAnsi"/>
          <w:szCs w:val="24"/>
        </w:rPr>
        <w:t xml:space="preserve"> and water</w:t>
      </w:r>
      <w:r w:rsidR="00955BF3">
        <w:rPr>
          <w:rFonts w:asciiTheme="minorHAnsi" w:hAnsiTheme="minorHAnsi"/>
          <w:szCs w:val="24"/>
        </w:rPr>
        <w:t>.</w:t>
      </w:r>
    </w:p>
    <w:p w:rsidR="00333FB6" w:rsidRPr="006F28DB" w:rsidRDefault="00776AF9" w:rsidP="006F28DB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noProof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3876675</wp:posOffset>
            </wp:positionH>
            <wp:positionV relativeFrom="paragraph">
              <wp:posOffset>94615</wp:posOffset>
            </wp:positionV>
            <wp:extent cx="1828800" cy="828675"/>
            <wp:effectExtent l="1905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l="16250" t="70000" r="64375" b="16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B5BC6" w:rsidRPr="006F28DB" w:rsidRDefault="00333FB6" w:rsidP="006F28DB">
      <w:pPr>
        <w:rPr>
          <w:rFonts w:asciiTheme="minorHAnsi" w:hAnsiTheme="minorHAnsi"/>
          <w:szCs w:val="24"/>
        </w:rPr>
      </w:pPr>
      <w:r w:rsidRPr="006F28DB">
        <w:rPr>
          <w:rFonts w:asciiTheme="minorHAnsi" w:hAnsiTheme="minorHAnsi"/>
          <w:szCs w:val="24"/>
          <w:u w:val="single"/>
        </w:rPr>
        <w:t>Evaporation</w:t>
      </w:r>
      <w:r w:rsidR="002E5D68">
        <w:rPr>
          <w:rFonts w:asciiTheme="minorHAnsi" w:hAnsiTheme="minorHAnsi"/>
          <w:szCs w:val="24"/>
        </w:rPr>
        <w:t>:</w:t>
      </w:r>
      <w:r w:rsidR="00C26771">
        <w:rPr>
          <w:rFonts w:asciiTheme="minorHAnsi" w:hAnsiTheme="minorHAnsi"/>
          <w:szCs w:val="24"/>
        </w:rPr>
        <w:t xml:space="preserve"> You can evaporate all the w</w:t>
      </w:r>
      <w:r w:rsidR="00803980">
        <w:rPr>
          <w:rFonts w:asciiTheme="minorHAnsi" w:hAnsiTheme="minorHAnsi"/>
          <w:szCs w:val="24"/>
        </w:rPr>
        <w:t>at</w:t>
      </w:r>
      <w:r w:rsidR="00E11C07">
        <w:rPr>
          <w:rFonts w:asciiTheme="minorHAnsi" w:hAnsiTheme="minorHAnsi"/>
          <w:szCs w:val="24"/>
        </w:rPr>
        <w:t>er and see the solute</w:t>
      </w:r>
      <w:r w:rsidR="00C26771">
        <w:rPr>
          <w:rFonts w:asciiTheme="minorHAnsi" w:hAnsiTheme="minorHAnsi"/>
          <w:szCs w:val="24"/>
        </w:rPr>
        <w:t xml:space="preserve"> crystallize</w:t>
      </w:r>
      <w:r w:rsidR="003248E2">
        <w:rPr>
          <w:rFonts w:asciiTheme="minorHAnsi" w:hAnsiTheme="minorHAnsi"/>
          <w:szCs w:val="24"/>
        </w:rPr>
        <w:t xml:space="preserve"> above its</w:t>
      </w:r>
      <w:r w:rsidR="00E11C07">
        <w:rPr>
          <w:rFonts w:asciiTheme="minorHAnsi" w:hAnsiTheme="minorHAnsi"/>
          <w:szCs w:val="24"/>
        </w:rPr>
        <w:t xml:space="preserve"> saturation point</w:t>
      </w:r>
      <w:r w:rsidR="00C26771">
        <w:rPr>
          <w:rFonts w:asciiTheme="minorHAnsi" w:hAnsiTheme="minorHAnsi"/>
          <w:szCs w:val="24"/>
        </w:rPr>
        <w:t>.</w:t>
      </w:r>
      <w:r w:rsidR="007334DC">
        <w:rPr>
          <w:rFonts w:asciiTheme="minorHAnsi" w:hAnsiTheme="minorHAnsi"/>
          <w:szCs w:val="24"/>
        </w:rPr>
        <w:t xml:space="preserve"> </w:t>
      </w:r>
      <w:r w:rsidR="00DB5BC6">
        <w:rPr>
          <w:rFonts w:asciiTheme="minorHAnsi" w:hAnsiTheme="minorHAnsi"/>
          <w:szCs w:val="24"/>
        </w:rPr>
        <w:t xml:space="preserve">For more on saturation of salts, see the </w:t>
      </w:r>
      <w:hyperlink r:id="rId13" w:history="1">
        <w:r w:rsidR="00DB5BC6" w:rsidRPr="00DB5BC6">
          <w:rPr>
            <w:rStyle w:val="Hyperlink"/>
            <w:rFonts w:asciiTheme="minorHAnsi" w:hAnsiTheme="minorHAnsi"/>
            <w:szCs w:val="24"/>
          </w:rPr>
          <w:t>Salts &amp; Solubility</w:t>
        </w:r>
      </w:hyperlink>
      <w:r w:rsidR="00DB5BC6">
        <w:rPr>
          <w:rFonts w:asciiTheme="minorHAnsi" w:hAnsiTheme="minorHAnsi"/>
          <w:szCs w:val="24"/>
        </w:rPr>
        <w:t xml:space="preserve"> sim.</w:t>
      </w:r>
      <w:r w:rsidR="00776AF9" w:rsidRPr="00776AF9">
        <w:rPr>
          <w:noProof/>
        </w:rPr>
        <w:t xml:space="preserve"> </w:t>
      </w:r>
    </w:p>
    <w:p w:rsidR="00666A7C" w:rsidRDefault="00666A7C" w:rsidP="002E5D68">
      <w:pPr>
        <w:rPr>
          <w:rFonts w:asciiTheme="minorHAnsi" w:hAnsiTheme="minorHAnsi" w:cs="Arial"/>
          <w:color w:val="000000"/>
          <w:szCs w:val="24"/>
        </w:rPr>
      </w:pPr>
    </w:p>
    <w:p w:rsidR="00776AF9" w:rsidRDefault="00776AF9" w:rsidP="002E5D68">
      <w:pPr>
        <w:rPr>
          <w:rFonts w:asciiTheme="minorHAnsi" w:hAnsiTheme="minorHAnsi" w:cs="Arial"/>
          <w:color w:val="000000"/>
          <w:szCs w:val="24"/>
        </w:rPr>
      </w:pP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666A7C" w:rsidRPr="00666A7C" w:rsidTr="00666A7C">
        <w:tc>
          <w:tcPr>
            <w:tcW w:w="2394" w:type="dxa"/>
          </w:tcPr>
          <w:p w:rsidR="00666A7C" w:rsidRPr="00666A7C" w:rsidRDefault="00666A7C" w:rsidP="002E5D68">
            <w:pPr>
              <w:rPr>
                <w:rFonts w:asciiTheme="minorHAnsi" w:hAnsiTheme="minorHAnsi" w:cs="Arial"/>
                <w:b/>
                <w:color w:val="000000"/>
                <w:szCs w:val="24"/>
              </w:rPr>
            </w:pPr>
            <w:r w:rsidRPr="00666A7C">
              <w:rPr>
                <w:rFonts w:asciiTheme="minorHAnsi" w:hAnsiTheme="minorHAnsi" w:cs="Arial"/>
                <w:b/>
                <w:color w:val="000000"/>
                <w:szCs w:val="24"/>
              </w:rPr>
              <w:t>Solute</w:t>
            </w:r>
          </w:p>
        </w:tc>
        <w:tc>
          <w:tcPr>
            <w:tcW w:w="2394" w:type="dxa"/>
          </w:tcPr>
          <w:p w:rsidR="00666A7C" w:rsidRPr="00666A7C" w:rsidRDefault="00666A7C" w:rsidP="002E5D68">
            <w:pPr>
              <w:rPr>
                <w:rFonts w:asciiTheme="minorHAnsi" w:hAnsiTheme="minorHAnsi" w:cs="Arial"/>
                <w:b/>
                <w:color w:val="000000"/>
                <w:szCs w:val="24"/>
              </w:rPr>
            </w:pPr>
            <w:r w:rsidRPr="00666A7C">
              <w:rPr>
                <w:rFonts w:asciiTheme="minorHAnsi" w:hAnsiTheme="minorHAnsi" w:cs="Arial"/>
                <w:b/>
                <w:color w:val="000000"/>
                <w:szCs w:val="24"/>
              </w:rPr>
              <w:t>Formula</w:t>
            </w:r>
          </w:p>
        </w:tc>
        <w:tc>
          <w:tcPr>
            <w:tcW w:w="2394" w:type="dxa"/>
          </w:tcPr>
          <w:p w:rsidR="00666A7C" w:rsidRPr="00666A7C" w:rsidRDefault="00666A7C" w:rsidP="002E5D68">
            <w:pPr>
              <w:rPr>
                <w:rFonts w:asciiTheme="minorHAnsi" w:hAnsiTheme="minorHAnsi" w:cs="Arial"/>
                <w:b/>
                <w:color w:val="000000"/>
                <w:szCs w:val="24"/>
              </w:rPr>
            </w:pPr>
            <w:r w:rsidRPr="00666A7C">
              <w:rPr>
                <w:rFonts w:asciiTheme="minorHAnsi" w:hAnsiTheme="minorHAnsi" w:cs="Arial"/>
                <w:b/>
                <w:color w:val="000000"/>
                <w:szCs w:val="24"/>
              </w:rPr>
              <w:t xml:space="preserve">Molar mass </w:t>
            </w:r>
            <w:r w:rsidRPr="00BA0E88">
              <w:rPr>
                <w:rFonts w:asciiTheme="minorHAnsi" w:hAnsiTheme="minorHAnsi" w:cs="Arial"/>
                <w:color w:val="000000"/>
                <w:szCs w:val="24"/>
              </w:rPr>
              <w:t>(g/mol)</w:t>
            </w:r>
          </w:p>
        </w:tc>
        <w:tc>
          <w:tcPr>
            <w:tcW w:w="2394" w:type="dxa"/>
          </w:tcPr>
          <w:p w:rsidR="00666A7C" w:rsidRPr="00666A7C" w:rsidRDefault="00666A7C" w:rsidP="002E5D68">
            <w:pPr>
              <w:rPr>
                <w:rFonts w:asciiTheme="minorHAnsi" w:hAnsiTheme="minorHAnsi" w:cs="Arial"/>
                <w:b/>
                <w:color w:val="000000"/>
                <w:szCs w:val="24"/>
              </w:rPr>
            </w:pPr>
            <w:r w:rsidRPr="00666A7C">
              <w:rPr>
                <w:rFonts w:asciiTheme="minorHAnsi" w:hAnsiTheme="minorHAnsi" w:cs="Arial"/>
                <w:b/>
                <w:color w:val="000000"/>
                <w:szCs w:val="24"/>
              </w:rPr>
              <w:t xml:space="preserve">Solubility </w:t>
            </w:r>
            <w:r w:rsidRPr="00BA0E88">
              <w:rPr>
                <w:rFonts w:asciiTheme="minorHAnsi" w:hAnsiTheme="minorHAnsi" w:cs="Arial"/>
                <w:color w:val="000000"/>
                <w:szCs w:val="24"/>
              </w:rPr>
              <w:t>(mol/L)</w:t>
            </w:r>
          </w:p>
        </w:tc>
      </w:tr>
      <w:tr w:rsidR="00666A7C" w:rsidTr="00666A7C">
        <w:tc>
          <w:tcPr>
            <w:tcW w:w="2394" w:type="dxa"/>
          </w:tcPr>
          <w:p w:rsidR="00666A7C" w:rsidRDefault="00666A7C" w:rsidP="002E5D68">
            <w:pPr>
              <w:rPr>
                <w:rFonts w:asciiTheme="minorHAnsi" w:hAnsiTheme="minorHAnsi" w:cs="Arial"/>
                <w:color w:val="000000"/>
                <w:szCs w:val="24"/>
              </w:rPr>
            </w:pPr>
            <w:r>
              <w:rPr>
                <w:rFonts w:asciiTheme="minorHAnsi" w:hAnsiTheme="minorHAnsi" w:cs="Arial"/>
                <w:color w:val="000000"/>
                <w:szCs w:val="24"/>
              </w:rPr>
              <w:t>Sodium chloride</w:t>
            </w:r>
          </w:p>
        </w:tc>
        <w:tc>
          <w:tcPr>
            <w:tcW w:w="2394" w:type="dxa"/>
          </w:tcPr>
          <w:p w:rsidR="00666A7C" w:rsidRDefault="00666A7C" w:rsidP="002E5D68">
            <w:pPr>
              <w:rPr>
                <w:rFonts w:asciiTheme="minorHAnsi" w:hAnsiTheme="minorHAnsi" w:cs="Arial"/>
                <w:color w:val="000000"/>
                <w:szCs w:val="24"/>
              </w:rPr>
            </w:pPr>
            <w:r>
              <w:rPr>
                <w:rFonts w:asciiTheme="minorHAnsi" w:hAnsiTheme="minorHAnsi" w:cs="Arial"/>
                <w:color w:val="000000"/>
                <w:szCs w:val="24"/>
              </w:rPr>
              <w:t>NaCl</w:t>
            </w:r>
          </w:p>
        </w:tc>
        <w:tc>
          <w:tcPr>
            <w:tcW w:w="2394" w:type="dxa"/>
          </w:tcPr>
          <w:p w:rsidR="00666A7C" w:rsidRDefault="00666A7C" w:rsidP="002E5D68">
            <w:pPr>
              <w:rPr>
                <w:rFonts w:asciiTheme="minorHAnsi" w:hAnsiTheme="minorHAnsi" w:cs="Arial"/>
                <w:color w:val="000000"/>
                <w:szCs w:val="24"/>
              </w:rPr>
            </w:pPr>
            <w:r>
              <w:rPr>
                <w:rFonts w:asciiTheme="minorHAnsi" w:hAnsiTheme="minorHAnsi" w:cs="Arial"/>
                <w:color w:val="000000"/>
                <w:szCs w:val="24"/>
              </w:rPr>
              <w:t>58.44</w:t>
            </w:r>
          </w:p>
        </w:tc>
        <w:tc>
          <w:tcPr>
            <w:tcW w:w="2394" w:type="dxa"/>
          </w:tcPr>
          <w:p w:rsidR="00666A7C" w:rsidRDefault="00666A7C" w:rsidP="002E5D68">
            <w:pPr>
              <w:rPr>
                <w:rFonts w:asciiTheme="minorHAnsi" w:hAnsiTheme="minorHAnsi" w:cs="Arial"/>
                <w:color w:val="000000"/>
                <w:szCs w:val="24"/>
              </w:rPr>
            </w:pPr>
            <w:r>
              <w:rPr>
                <w:rFonts w:asciiTheme="minorHAnsi" w:hAnsiTheme="minorHAnsi" w:cs="Arial"/>
                <w:color w:val="000000"/>
                <w:szCs w:val="24"/>
              </w:rPr>
              <w:t>6.14 @ 25</w:t>
            </w:r>
            <w:r>
              <w:rPr>
                <w:rFonts w:asciiTheme="minorHAnsi" w:hAnsiTheme="minorHAnsi" w:cs="Arial"/>
                <w:color w:val="000000"/>
                <w:szCs w:val="24"/>
              </w:rPr>
              <w:sym w:font="Symbol" w:char="F0B0"/>
            </w:r>
            <w:r>
              <w:rPr>
                <w:rFonts w:asciiTheme="minorHAnsi" w:hAnsiTheme="minorHAnsi" w:cs="Arial"/>
                <w:color w:val="000000"/>
                <w:szCs w:val="24"/>
              </w:rPr>
              <w:t>C</w:t>
            </w:r>
          </w:p>
        </w:tc>
      </w:tr>
      <w:tr w:rsidR="00666A7C" w:rsidTr="00666A7C">
        <w:tc>
          <w:tcPr>
            <w:tcW w:w="2394" w:type="dxa"/>
          </w:tcPr>
          <w:p w:rsidR="00666A7C" w:rsidRDefault="00666A7C" w:rsidP="002E5D68">
            <w:pPr>
              <w:rPr>
                <w:rFonts w:asciiTheme="minorHAnsi" w:hAnsiTheme="minorHAnsi" w:cs="Arial"/>
                <w:color w:val="000000"/>
                <w:szCs w:val="24"/>
              </w:rPr>
            </w:pPr>
            <w:r>
              <w:rPr>
                <w:rFonts w:asciiTheme="minorHAnsi" w:hAnsiTheme="minorHAnsi" w:cs="Arial"/>
                <w:color w:val="000000"/>
                <w:szCs w:val="24"/>
              </w:rPr>
              <w:t>Calcium chloride</w:t>
            </w:r>
          </w:p>
        </w:tc>
        <w:tc>
          <w:tcPr>
            <w:tcW w:w="2394" w:type="dxa"/>
          </w:tcPr>
          <w:p w:rsidR="00666A7C" w:rsidRDefault="00666A7C" w:rsidP="002E5D68">
            <w:pPr>
              <w:rPr>
                <w:rFonts w:asciiTheme="minorHAnsi" w:hAnsiTheme="minorHAnsi" w:cs="Arial"/>
                <w:color w:val="000000"/>
                <w:szCs w:val="24"/>
              </w:rPr>
            </w:pPr>
            <w:r>
              <w:rPr>
                <w:rFonts w:asciiTheme="minorHAnsi" w:hAnsiTheme="minorHAnsi" w:cs="Arial"/>
                <w:color w:val="000000"/>
                <w:szCs w:val="24"/>
              </w:rPr>
              <w:t>CaCl</w:t>
            </w:r>
            <w:r w:rsidRPr="00666A7C">
              <w:rPr>
                <w:rFonts w:asciiTheme="minorHAnsi" w:hAnsiTheme="minorHAnsi" w:cs="Arial"/>
                <w:color w:val="000000"/>
                <w:szCs w:val="24"/>
                <w:vertAlign w:val="subscript"/>
              </w:rPr>
              <w:t>2</w:t>
            </w:r>
          </w:p>
        </w:tc>
        <w:tc>
          <w:tcPr>
            <w:tcW w:w="2394" w:type="dxa"/>
          </w:tcPr>
          <w:p w:rsidR="00666A7C" w:rsidRDefault="00666A7C" w:rsidP="002E5D68">
            <w:pPr>
              <w:rPr>
                <w:rFonts w:asciiTheme="minorHAnsi" w:hAnsiTheme="minorHAnsi" w:cs="Arial"/>
                <w:color w:val="000000"/>
                <w:szCs w:val="24"/>
              </w:rPr>
            </w:pPr>
            <w:r>
              <w:rPr>
                <w:rFonts w:asciiTheme="minorHAnsi" w:hAnsiTheme="minorHAnsi" w:cs="Arial"/>
                <w:color w:val="000000"/>
                <w:szCs w:val="24"/>
              </w:rPr>
              <w:t>111.0</w:t>
            </w:r>
          </w:p>
        </w:tc>
        <w:tc>
          <w:tcPr>
            <w:tcW w:w="2394" w:type="dxa"/>
          </w:tcPr>
          <w:p w:rsidR="00666A7C" w:rsidRDefault="00666A7C" w:rsidP="002E5D68">
            <w:pPr>
              <w:rPr>
                <w:rFonts w:asciiTheme="minorHAnsi" w:hAnsiTheme="minorHAnsi" w:cs="Arial"/>
                <w:color w:val="000000"/>
                <w:szCs w:val="24"/>
              </w:rPr>
            </w:pPr>
            <w:r>
              <w:rPr>
                <w:rFonts w:asciiTheme="minorHAnsi" w:hAnsiTheme="minorHAnsi" w:cs="Arial"/>
                <w:color w:val="000000"/>
                <w:szCs w:val="24"/>
              </w:rPr>
              <w:t>6.71 @ 20</w:t>
            </w:r>
            <w:r>
              <w:rPr>
                <w:rFonts w:asciiTheme="minorHAnsi" w:hAnsiTheme="minorHAnsi" w:cs="Arial"/>
                <w:color w:val="000000"/>
                <w:szCs w:val="24"/>
              </w:rPr>
              <w:sym w:font="Symbol" w:char="F0B0"/>
            </w:r>
            <w:r>
              <w:rPr>
                <w:rFonts w:asciiTheme="minorHAnsi" w:hAnsiTheme="minorHAnsi" w:cs="Arial"/>
                <w:color w:val="000000"/>
                <w:szCs w:val="24"/>
              </w:rPr>
              <w:t>C</w:t>
            </w:r>
          </w:p>
        </w:tc>
      </w:tr>
      <w:tr w:rsidR="00666A7C" w:rsidTr="00666A7C">
        <w:tc>
          <w:tcPr>
            <w:tcW w:w="2394" w:type="dxa"/>
          </w:tcPr>
          <w:p w:rsidR="00666A7C" w:rsidRDefault="00666A7C" w:rsidP="002E5D68">
            <w:pPr>
              <w:rPr>
                <w:rFonts w:asciiTheme="minorHAnsi" w:hAnsiTheme="minorHAnsi" w:cs="Arial"/>
                <w:color w:val="000000"/>
                <w:szCs w:val="24"/>
              </w:rPr>
            </w:pPr>
            <w:r>
              <w:rPr>
                <w:rFonts w:asciiTheme="minorHAnsi" w:hAnsiTheme="minorHAnsi" w:cs="Arial"/>
                <w:color w:val="000000"/>
                <w:szCs w:val="24"/>
              </w:rPr>
              <w:t>Sodium nitrate</w:t>
            </w:r>
          </w:p>
        </w:tc>
        <w:tc>
          <w:tcPr>
            <w:tcW w:w="2394" w:type="dxa"/>
          </w:tcPr>
          <w:p w:rsidR="00666A7C" w:rsidRDefault="00666A7C" w:rsidP="002E5D68">
            <w:pPr>
              <w:rPr>
                <w:rFonts w:asciiTheme="minorHAnsi" w:hAnsiTheme="minorHAnsi" w:cs="Arial"/>
                <w:color w:val="000000"/>
                <w:szCs w:val="24"/>
              </w:rPr>
            </w:pPr>
            <w:r>
              <w:rPr>
                <w:rFonts w:asciiTheme="minorHAnsi" w:hAnsiTheme="minorHAnsi" w:cs="Arial"/>
                <w:color w:val="000000"/>
                <w:szCs w:val="24"/>
              </w:rPr>
              <w:t>NaNO</w:t>
            </w:r>
            <w:r w:rsidRPr="00666A7C">
              <w:rPr>
                <w:rFonts w:asciiTheme="minorHAnsi" w:hAnsiTheme="minorHAnsi" w:cs="Arial"/>
                <w:color w:val="000000"/>
                <w:szCs w:val="24"/>
                <w:vertAlign w:val="subscript"/>
              </w:rPr>
              <w:t>3</w:t>
            </w:r>
          </w:p>
        </w:tc>
        <w:tc>
          <w:tcPr>
            <w:tcW w:w="2394" w:type="dxa"/>
          </w:tcPr>
          <w:p w:rsidR="00666A7C" w:rsidRDefault="00666A7C" w:rsidP="002E5D68">
            <w:pPr>
              <w:rPr>
                <w:rFonts w:asciiTheme="minorHAnsi" w:hAnsiTheme="minorHAnsi" w:cs="Arial"/>
                <w:color w:val="000000"/>
                <w:szCs w:val="24"/>
              </w:rPr>
            </w:pPr>
            <w:r>
              <w:rPr>
                <w:rFonts w:asciiTheme="minorHAnsi" w:hAnsiTheme="minorHAnsi" w:cs="Arial"/>
                <w:color w:val="000000"/>
                <w:szCs w:val="24"/>
              </w:rPr>
              <w:t>85.99</w:t>
            </w:r>
          </w:p>
        </w:tc>
        <w:tc>
          <w:tcPr>
            <w:tcW w:w="2394" w:type="dxa"/>
          </w:tcPr>
          <w:p w:rsidR="00666A7C" w:rsidRDefault="00666A7C" w:rsidP="002E5D68">
            <w:pPr>
              <w:rPr>
                <w:rFonts w:asciiTheme="minorHAnsi" w:hAnsiTheme="minorHAnsi" w:cs="Arial"/>
                <w:color w:val="000000"/>
                <w:szCs w:val="24"/>
              </w:rPr>
            </w:pPr>
            <w:r>
              <w:rPr>
                <w:rFonts w:asciiTheme="minorHAnsi" w:hAnsiTheme="minorHAnsi" w:cs="Arial"/>
                <w:color w:val="000000"/>
                <w:szCs w:val="24"/>
              </w:rPr>
              <w:t>10.8 @ 25</w:t>
            </w:r>
            <w:r>
              <w:rPr>
                <w:rFonts w:asciiTheme="minorHAnsi" w:hAnsiTheme="minorHAnsi" w:cs="Arial"/>
                <w:color w:val="000000"/>
                <w:szCs w:val="24"/>
              </w:rPr>
              <w:sym w:font="Symbol" w:char="F0B0"/>
            </w:r>
            <w:r>
              <w:rPr>
                <w:rFonts w:asciiTheme="minorHAnsi" w:hAnsiTheme="minorHAnsi" w:cs="Arial"/>
                <w:color w:val="000000"/>
                <w:szCs w:val="24"/>
              </w:rPr>
              <w:t>C</w:t>
            </w:r>
          </w:p>
        </w:tc>
      </w:tr>
      <w:tr w:rsidR="00666A7C" w:rsidTr="00666A7C">
        <w:tc>
          <w:tcPr>
            <w:tcW w:w="2394" w:type="dxa"/>
          </w:tcPr>
          <w:p w:rsidR="00666A7C" w:rsidRDefault="00666A7C" w:rsidP="002E5D68">
            <w:pPr>
              <w:rPr>
                <w:rFonts w:asciiTheme="minorHAnsi" w:hAnsiTheme="minorHAnsi" w:cs="Arial"/>
                <w:color w:val="000000"/>
                <w:szCs w:val="24"/>
              </w:rPr>
            </w:pPr>
            <w:r>
              <w:rPr>
                <w:rFonts w:asciiTheme="minorHAnsi" w:hAnsiTheme="minorHAnsi" w:cs="Arial"/>
                <w:color w:val="000000"/>
                <w:szCs w:val="24"/>
              </w:rPr>
              <w:t>Sucrose</w:t>
            </w:r>
          </w:p>
        </w:tc>
        <w:tc>
          <w:tcPr>
            <w:tcW w:w="2394" w:type="dxa"/>
          </w:tcPr>
          <w:p w:rsidR="00666A7C" w:rsidRDefault="00666A7C" w:rsidP="002E5D68">
            <w:pPr>
              <w:rPr>
                <w:rFonts w:asciiTheme="minorHAnsi" w:hAnsiTheme="minorHAnsi" w:cs="Arial"/>
                <w:color w:val="000000"/>
                <w:szCs w:val="24"/>
              </w:rPr>
            </w:pPr>
            <w:r>
              <w:rPr>
                <w:rFonts w:asciiTheme="minorHAnsi" w:hAnsiTheme="minorHAnsi" w:cs="Arial"/>
                <w:color w:val="000000"/>
                <w:szCs w:val="24"/>
              </w:rPr>
              <w:t>C</w:t>
            </w:r>
            <w:r w:rsidRPr="00666A7C">
              <w:rPr>
                <w:rFonts w:asciiTheme="minorHAnsi" w:hAnsiTheme="minorHAnsi" w:cs="Arial"/>
                <w:color w:val="000000"/>
                <w:szCs w:val="24"/>
                <w:vertAlign w:val="subscript"/>
              </w:rPr>
              <w:t>12</w:t>
            </w:r>
            <w:r>
              <w:rPr>
                <w:rFonts w:asciiTheme="minorHAnsi" w:hAnsiTheme="minorHAnsi" w:cs="Arial"/>
                <w:color w:val="000000"/>
                <w:szCs w:val="24"/>
              </w:rPr>
              <w:t>H</w:t>
            </w:r>
            <w:r w:rsidRPr="00666A7C">
              <w:rPr>
                <w:rFonts w:asciiTheme="minorHAnsi" w:hAnsiTheme="minorHAnsi" w:cs="Arial"/>
                <w:color w:val="000000"/>
                <w:szCs w:val="24"/>
                <w:vertAlign w:val="subscript"/>
              </w:rPr>
              <w:t>22</w:t>
            </w:r>
            <w:r>
              <w:rPr>
                <w:rFonts w:asciiTheme="minorHAnsi" w:hAnsiTheme="minorHAnsi" w:cs="Arial"/>
                <w:color w:val="000000"/>
                <w:szCs w:val="24"/>
              </w:rPr>
              <w:t>O</w:t>
            </w:r>
            <w:r w:rsidRPr="00666A7C">
              <w:rPr>
                <w:rFonts w:asciiTheme="minorHAnsi" w:hAnsiTheme="minorHAnsi" w:cs="Arial"/>
                <w:color w:val="000000"/>
                <w:szCs w:val="24"/>
                <w:vertAlign w:val="subscript"/>
              </w:rPr>
              <w:t>11</w:t>
            </w:r>
          </w:p>
        </w:tc>
        <w:tc>
          <w:tcPr>
            <w:tcW w:w="2394" w:type="dxa"/>
          </w:tcPr>
          <w:p w:rsidR="00666A7C" w:rsidRDefault="00666A7C" w:rsidP="002E5D68">
            <w:pPr>
              <w:rPr>
                <w:rFonts w:asciiTheme="minorHAnsi" w:hAnsiTheme="minorHAnsi" w:cs="Arial"/>
                <w:color w:val="000000"/>
                <w:szCs w:val="24"/>
              </w:rPr>
            </w:pPr>
            <w:r>
              <w:rPr>
                <w:rFonts w:asciiTheme="minorHAnsi" w:hAnsiTheme="minorHAnsi" w:cs="Arial"/>
                <w:color w:val="000000"/>
                <w:szCs w:val="24"/>
              </w:rPr>
              <w:t>342.3</w:t>
            </w:r>
          </w:p>
        </w:tc>
        <w:tc>
          <w:tcPr>
            <w:tcW w:w="2394" w:type="dxa"/>
          </w:tcPr>
          <w:p w:rsidR="00666A7C" w:rsidRDefault="00666A7C" w:rsidP="002E5D68">
            <w:pPr>
              <w:rPr>
                <w:rFonts w:asciiTheme="minorHAnsi" w:hAnsiTheme="minorHAnsi" w:cs="Arial"/>
                <w:color w:val="000000"/>
                <w:szCs w:val="24"/>
              </w:rPr>
            </w:pPr>
            <w:r>
              <w:rPr>
                <w:rFonts w:asciiTheme="minorHAnsi" w:hAnsiTheme="minorHAnsi" w:cs="Arial"/>
                <w:color w:val="000000"/>
                <w:szCs w:val="24"/>
              </w:rPr>
              <w:t>5.84 @ 25</w:t>
            </w:r>
            <w:r>
              <w:rPr>
                <w:rFonts w:asciiTheme="minorHAnsi" w:hAnsiTheme="minorHAnsi" w:cs="Arial"/>
                <w:color w:val="000000"/>
                <w:szCs w:val="24"/>
              </w:rPr>
              <w:sym w:font="Symbol" w:char="F0B0"/>
            </w:r>
            <w:r>
              <w:rPr>
                <w:rFonts w:asciiTheme="minorHAnsi" w:hAnsiTheme="minorHAnsi" w:cs="Arial"/>
                <w:color w:val="000000"/>
                <w:szCs w:val="24"/>
              </w:rPr>
              <w:t>C</w:t>
            </w:r>
          </w:p>
        </w:tc>
      </w:tr>
      <w:tr w:rsidR="00666A7C" w:rsidTr="00666A7C">
        <w:tc>
          <w:tcPr>
            <w:tcW w:w="2394" w:type="dxa"/>
          </w:tcPr>
          <w:p w:rsidR="00666A7C" w:rsidRDefault="00666A7C" w:rsidP="002E5D68">
            <w:pPr>
              <w:rPr>
                <w:rFonts w:asciiTheme="minorHAnsi" w:hAnsiTheme="minorHAnsi" w:cs="Arial"/>
                <w:color w:val="000000"/>
                <w:szCs w:val="24"/>
              </w:rPr>
            </w:pPr>
            <w:r>
              <w:rPr>
                <w:rFonts w:asciiTheme="minorHAnsi" w:hAnsiTheme="minorHAnsi" w:cs="Arial"/>
                <w:color w:val="000000"/>
                <w:szCs w:val="24"/>
              </w:rPr>
              <w:t>Glucose</w:t>
            </w:r>
          </w:p>
        </w:tc>
        <w:tc>
          <w:tcPr>
            <w:tcW w:w="2394" w:type="dxa"/>
          </w:tcPr>
          <w:p w:rsidR="00666A7C" w:rsidRDefault="00666A7C" w:rsidP="002E5D68">
            <w:pPr>
              <w:rPr>
                <w:rFonts w:asciiTheme="minorHAnsi" w:hAnsiTheme="minorHAnsi" w:cs="Arial"/>
                <w:color w:val="000000"/>
                <w:szCs w:val="24"/>
              </w:rPr>
            </w:pPr>
            <w:r>
              <w:rPr>
                <w:rFonts w:asciiTheme="minorHAnsi" w:hAnsiTheme="minorHAnsi" w:cs="Arial"/>
                <w:color w:val="000000"/>
                <w:szCs w:val="24"/>
              </w:rPr>
              <w:t>C</w:t>
            </w:r>
            <w:r w:rsidRPr="00666A7C">
              <w:rPr>
                <w:rFonts w:asciiTheme="minorHAnsi" w:hAnsiTheme="minorHAnsi" w:cs="Arial"/>
                <w:color w:val="000000"/>
                <w:szCs w:val="24"/>
                <w:vertAlign w:val="subscript"/>
              </w:rPr>
              <w:t>6</w:t>
            </w:r>
            <w:r>
              <w:rPr>
                <w:rFonts w:asciiTheme="minorHAnsi" w:hAnsiTheme="minorHAnsi" w:cs="Arial"/>
                <w:color w:val="000000"/>
                <w:szCs w:val="24"/>
              </w:rPr>
              <w:t>H</w:t>
            </w:r>
            <w:r w:rsidRPr="00666A7C">
              <w:rPr>
                <w:rFonts w:asciiTheme="minorHAnsi" w:hAnsiTheme="minorHAnsi" w:cs="Arial"/>
                <w:color w:val="000000"/>
                <w:szCs w:val="24"/>
                <w:vertAlign w:val="subscript"/>
              </w:rPr>
              <w:t>12</w:t>
            </w:r>
            <w:r>
              <w:rPr>
                <w:rFonts w:asciiTheme="minorHAnsi" w:hAnsiTheme="minorHAnsi" w:cs="Arial"/>
                <w:color w:val="000000"/>
                <w:szCs w:val="24"/>
              </w:rPr>
              <w:t>O</w:t>
            </w:r>
            <w:r w:rsidRPr="00666A7C">
              <w:rPr>
                <w:rFonts w:asciiTheme="minorHAnsi" w:hAnsiTheme="minorHAnsi" w:cs="Arial"/>
                <w:color w:val="000000"/>
                <w:szCs w:val="24"/>
                <w:vertAlign w:val="subscript"/>
              </w:rPr>
              <w:t>6</w:t>
            </w:r>
          </w:p>
        </w:tc>
        <w:tc>
          <w:tcPr>
            <w:tcW w:w="2394" w:type="dxa"/>
          </w:tcPr>
          <w:p w:rsidR="00666A7C" w:rsidRDefault="00666A7C" w:rsidP="002E5D68">
            <w:pPr>
              <w:rPr>
                <w:rFonts w:asciiTheme="minorHAnsi" w:hAnsiTheme="minorHAnsi" w:cs="Arial"/>
                <w:color w:val="000000"/>
                <w:szCs w:val="24"/>
              </w:rPr>
            </w:pPr>
            <w:r>
              <w:rPr>
                <w:rFonts w:asciiTheme="minorHAnsi" w:hAnsiTheme="minorHAnsi" w:cs="Arial"/>
                <w:color w:val="000000"/>
                <w:szCs w:val="24"/>
              </w:rPr>
              <w:t>180.2</w:t>
            </w:r>
          </w:p>
        </w:tc>
        <w:tc>
          <w:tcPr>
            <w:tcW w:w="2394" w:type="dxa"/>
          </w:tcPr>
          <w:p w:rsidR="00666A7C" w:rsidRDefault="00666A7C" w:rsidP="002E5D68">
            <w:pPr>
              <w:rPr>
                <w:rFonts w:asciiTheme="minorHAnsi" w:hAnsiTheme="minorHAnsi" w:cs="Arial"/>
                <w:color w:val="000000"/>
                <w:szCs w:val="24"/>
              </w:rPr>
            </w:pPr>
            <w:r>
              <w:rPr>
                <w:rFonts w:asciiTheme="minorHAnsi" w:hAnsiTheme="minorHAnsi" w:cs="Arial"/>
                <w:color w:val="000000"/>
                <w:szCs w:val="24"/>
              </w:rPr>
              <w:t>5.05 @ 25</w:t>
            </w:r>
            <w:r>
              <w:rPr>
                <w:rFonts w:asciiTheme="minorHAnsi" w:hAnsiTheme="minorHAnsi" w:cs="Arial"/>
                <w:color w:val="000000"/>
                <w:szCs w:val="24"/>
              </w:rPr>
              <w:sym w:font="Symbol" w:char="F0B0"/>
            </w:r>
            <w:r>
              <w:rPr>
                <w:rFonts w:asciiTheme="minorHAnsi" w:hAnsiTheme="minorHAnsi" w:cs="Arial"/>
                <w:color w:val="000000"/>
                <w:szCs w:val="24"/>
              </w:rPr>
              <w:t>C</w:t>
            </w:r>
          </w:p>
        </w:tc>
      </w:tr>
    </w:tbl>
    <w:p w:rsidR="002E5D68" w:rsidRPr="006F28DB" w:rsidRDefault="002E5D68" w:rsidP="006F28DB">
      <w:pPr>
        <w:rPr>
          <w:rFonts w:asciiTheme="minorHAnsi" w:hAnsiTheme="minorHAnsi" w:cs="Arial"/>
          <w:color w:val="000000"/>
          <w:szCs w:val="24"/>
        </w:rPr>
      </w:pPr>
    </w:p>
    <w:p w:rsidR="00E04ED1" w:rsidRPr="006F28DB" w:rsidRDefault="00E04ED1" w:rsidP="006F28DB">
      <w:pPr>
        <w:rPr>
          <w:rFonts w:asciiTheme="minorHAnsi" w:hAnsiTheme="minorHAnsi"/>
          <w:b/>
          <w:szCs w:val="24"/>
        </w:rPr>
      </w:pPr>
      <w:r w:rsidRPr="006F28DB">
        <w:rPr>
          <w:rFonts w:asciiTheme="minorHAnsi" w:hAnsiTheme="minorHAnsi"/>
          <w:b/>
          <w:szCs w:val="24"/>
        </w:rPr>
        <w:t>Water Tab</w:t>
      </w:r>
    </w:p>
    <w:p w:rsidR="00E04ED1" w:rsidRPr="006F28DB" w:rsidRDefault="00E04ED1" w:rsidP="006F28DB">
      <w:pPr>
        <w:rPr>
          <w:rFonts w:asciiTheme="minorHAnsi" w:hAnsiTheme="minorHAnsi" w:cs="Arial"/>
          <w:color w:val="000000"/>
          <w:szCs w:val="24"/>
        </w:rPr>
      </w:pPr>
    </w:p>
    <w:p w:rsidR="00E04ED1" w:rsidRDefault="00577A13" w:rsidP="006F28DB">
      <w:pPr>
        <w:rPr>
          <w:rFonts w:asciiTheme="minorHAnsi" w:hAnsiTheme="minorHAnsi" w:cs="Arial"/>
          <w:color w:val="000000"/>
          <w:szCs w:val="24"/>
        </w:rPr>
      </w:pPr>
      <w:r>
        <w:rPr>
          <w:rFonts w:asciiTheme="minorHAnsi" w:hAnsiTheme="minorHAnsi" w:cs="Arial"/>
          <w:color w:val="000000"/>
          <w:szCs w:val="24"/>
        </w:rPr>
        <w:t>In this tab, you can explore the role of water.</w:t>
      </w:r>
    </w:p>
    <w:p w:rsidR="00366057" w:rsidRPr="006F28DB" w:rsidRDefault="00366057" w:rsidP="006F28DB">
      <w:pPr>
        <w:rPr>
          <w:rFonts w:asciiTheme="minorHAnsi" w:hAnsiTheme="minorHAnsi" w:cs="Arial"/>
          <w:color w:val="000000"/>
          <w:szCs w:val="24"/>
        </w:rPr>
      </w:pPr>
    </w:p>
    <w:p w:rsidR="00E04ED1" w:rsidRPr="006F28DB" w:rsidRDefault="002E5D68" w:rsidP="006F28DB">
      <w:pPr>
        <w:rPr>
          <w:rFonts w:asciiTheme="minorHAnsi" w:hAnsiTheme="minorHAnsi" w:cs="Arial"/>
          <w:color w:val="000000"/>
          <w:szCs w:val="24"/>
        </w:rPr>
      </w:pPr>
      <w:r>
        <w:rPr>
          <w:rFonts w:asciiTheme="minorHAnsi" w:hAnsiTheme="minorHAnsi" w:cs="Arial"/>
          <w:color w:val="000000"/>
          <w:szCs w:val="24"/>
          <w:u w:val="single"/>
        </w:rPr>
        <w:t>Buckets</w:t>
      </w:r>
      <w:r>
        <w:rPr>
          <w:rFonts w:asciiTheme="minorHAnsi" w:hAnsiTheme="minorHAnsi" w:cs="Arial"/>
          <w:color w:val="000000"/>
          <w:szCs w:val="24"/>
        </w:rPr>
        <w:t xml:space="preserve">: </w:t>
      </w:r>
      <w:r w:rsidR="006612C4">
        <w:rPr>
          <w:rFonts w:asciiTheme="minorHAnsi" w:hAnsiTheme="minorHAnsi" w:cs="Arial"/>
          <w:color w:val="000000"/>
          <w:szCs w:val="24"/>
        </w:rPr>
        <w:t xml:space="preserve">You can drag the </w:t>
      </w:r>
      <w:r>
        <w:rPr>
          <w:rFonts w:asciiTheme="minorHAnsi" w:hAnsiTheme="minorHAnsi" w:cs="Arial"/>
          <w:color w:val="000000"/>
          <w:szCs w:val="24"/>
        </w:rPr>
        <w:t>salt and/or sugar</w:t>
      </w:r>
      <w:r w:rsidR="006612C4">
        <w:rPr>
          <w:rFonts w:asciiTheme="minorHAnsi" w:hAnsiTheme="minorHAnsi" w:cs="Arial"/>
          <w:color w:val="000000"/>
          <w:szCs w:val="24"/>
        </w:rPr>
        <w:t xml:space="preserve"> into the water.</w:t>
      </w:r>
      <w:r w:rsidR="009014A8">
        <w:rPr>
          <w:rFonts w:asciiTheme="minorHAnsi" w:hAnsiTheme="minorHAnsi" w:cs="Arial"/>
          <w:color w:val="000000"/>
          <w:szCs w:val="24"/>
        </w:rPr>
        <w:t xml:space="preserve"> You can </w:t>
      </w:r>
      <w:r w:rsidR="008D5549">
        <w:rPr>
          <w:rFonts w:asciiTheme="minorHAnsi" w:hAnsiTheme="minorHAnsi" w:cs="Arial"/>
          <w:color w:val="000000"/>
          <w:szCs w:val="24"/>
        </w:rPr>
        <w:t xml:space="preserve">also </w:t>
      </w:r>
      <w:r w:rsidR="009014A8">
        <w:rPr>
          <w:rFonts w:asciiTheme="minorHAnsi" w:hAnsiTheme="minorHAnsi" w:cs="Arial"/>
          <w:color w:val="000000"/>
          <w:szCs w:val="24"/>
        </w:rPr>
        <w:t>drag the sugar molecules back into the bucket.</w:t>
      </w:r>
    </w:p>
    <w:p w:rsidR="00E04ED1" w:rsidRPr="006F28DB" w:rsidRDefault="00E04ED1" w:rsidP="006F28DB">
      <w:pPr>
        <w:rPr>
          <w:rFonts w:asciiTheme="minorHAnsi" w:hAnsiTheme="minorHAnsi" w:cs="Arial"/>
          <w:color w:val="000000"/>
          <w:szCs w:val="24"/>
        </w:rPr>
      </w:pPr>
    </w:p>
    <w:p w:rsidR="00E04ED1" w:rsidRPr="006F28DB" w:rsidRDefault="00E04ED1" w:rsidP="006F28DB">
      <w:pPr>
        <w:rPr>
          <w:rFonts w:asciiTheme="minorHAnsi" w:hAnsiTheme="minorHAnsi" w:cs="Arial"/>
          <w:color w:val="000000"/>
          <w:szCs w:val="24"/>
        </w:rPr>
      </w:pPr>
      <w:r w:rsidRPr="006F28DB">
        <w:rPr>
          <w:rFonts w:asciiTheme="minorHAnsi" w:hAnsiTheme="minorHAnsi" w:cs="Arial"/>
          <w:color w:val="000000"/>
          <w:szCs w:val="24"/>
          <w:u w:val="single"/>
        </w:rPr>
        <w:t>Water</w:t>
      </w:r>
      <w:r w:rsidRPr="006F28DB">
        <w:rPr>
          <w:rFonts w:asciiTheme="minorHAnsi" w:hAnsiTheme="minorHAnsi" w:cs="Arial"/>
          <w:color w:val="000000"/>
          <w:szCs w:val="24"/>
        </w:rPr>
        <w:t xml:space="preserve">: </w:t>
      </w:r>
      <w:r w:rsidR="007B790B">
        <w:rPr>
          <w:rFonts w:asciiTheme="minorHAnsi" w:hAnsiTheme="minorHAnsi" w:cs="Arial"/>
          <w:color w:val="000000"/>
          <w:szCs w:val="24"/>
        </w:rPr>
        <w:t xml:space="preserve">The sim uses a modified </w:t>
      </w:r>
      <w:hyperlink r:id="rId14" w:history="1">
        <w:r w:rsidR="007B790B" w:rsidRPr="007B790B">
          <w:rPr>
            <w:rStyle w:val="Hyperlink"/>
            <w:rFonts w:asciiTheme="minorHAnsi" w:hAnsiTheme="minorHAnsi" w:cs="Arial"/>
            <w:szCs w:val="24"/>
          </w:rPr>
          <w:t>SPC</w:t>
        </w:r>
      </w:hyperlink>
      <w:r w:rsidR="00AF7333">
        <w:rPr>
          <w:rFonts w:asciiTheme="minorHAnsi" w:hAnsiTheme="minorHAnsi" w:cs="Arial"/>
          <w:color w:val="000000"/>
          <w:szCs w:val="24"/>
        </w:rPr>
        <w:t xml:space="preserve"> </w:t>
      </w:r>
      <w:r w:rsidR="00AF7333" w:rsidRPr="007B790B">
        <w:rPr>
          <w:rFonts w:asciiTheme="minorHAnsi" w:hAnsiTheme="minorHAnsi" w:cs="Arial"/>
          <w:szCs w:val="24"/>
        </w:rPr>
        <w:t>model</w:t>
      </w:r>
      <w:r w:rsidR="00AF7333">
        <w:rPr>
          <w:rFonts w:asciiTheme="minorHAnsi" w:hAnsiTheme="minorHAnsi" w:cs="Arial"/>
          <w:color w:val="000000"/>
          <w:szCs w:val="24"/>
        </w:rPr>
        <w:t xml:space="preserve"> with periodic boundary conditions.</w:t>
      </w:r>
      <w:r w:rsidR="003033CC">
        <w:rPr>
          <w:rFonts w:asciiTheme="minorHAnsi" w:hAnsiTheme="minorHAnsi" w:cs="Arial"/>
          <w:color w:val="000000"/>
          <w:szCs w:val="24"/>
        </w:rPr>
        <w:t xml:space="preserve"> For more on the </w:t>
      </w:r>
      <w:r w:rsidR="003033CC" w:rsidRPr="003033CC">
        <w:rPr>
          <w:rFonts w:asciiTheme="minorHAnsi" w:hAnsiTheme="minorHAnsi" w:cs="Arial"/>
          <w:i/>
          <w:color w:val="000000"/>
          <w:szCs w:val="24"/>
        </w:rPr>
        <w:t>shape</w:t>
      </w:r>
      <w:r w:rsidR="003033CC">
        <w:rPr>
          <w:rFonts w:asciiTheme="minorHAnsi" w:hAnsiTheme="minorHAnsi" w:cs="Arial"/>
          <w:color w:val="000000"/>
          <w:szCs w:val="24"/>
        </w:rPr>
        <w:t xml:space="preserve"> of water, see the </w:t>
      </w:r>
      <w:hyperlink r:id="rId15" w:history="1">
        <w:r w:rsidR="003033CC" w:rsidRPr="00AF7333">
          <w:rPr>
            <w:rStyle w:val="Hyperlink"/>
            <w:rFonts w:asciiTheme="minorHAnsi" w:hAnsiTheme="minorHAnsi" w:cs="Arial"/>
            <w:szCs w:val="24"/>
          </w:rPr>
          <w:t>Molecule Shapes</w:t>
        </w:r>
      </w:hyperlink>
      <w:r w:rsidR="003033CC">
        <w:rPr>
          <w:rFonts w:asciiTheme="minorHAnsi" w:hAnsiTheme="minorHAnsi" w:cs="Arial"/>
          <w:color w:val="000000"/>
          <w:szCs w:val="24"/>
        </w:rPr>
        <w:t xml:space="preserve"> sim. For more on the </w:t>
      </w:r>
      <w:r w:rsidR="003033CC" w:rsidRPr="003033CC">
        <w:rPr>
          <w:rFonts w:asciiTheme="minorHAnsi" w:hAnsiTheme="minorHAnsi" w:cs="Arial"/>
          <w:i/>
          <w:color w:val="000000"/>
          <w:szCs w:val="24"/>
        </w:rPr>
        <w:t>polarity</w:t>
      </w:r>
      <w:r w:rsidR="003033CC">
        <w:rPr>
          <w:rFonts w:asciiTheme="minorHAnsi" w:hAnsiTheme="minorHAnsi" w:cs="Arial"/>
          <w:color w:val="000000"/>
          <w:szCs w:val="24"/>
        </w:rPr>
        <w:t xml:space="preserve"> of water, see the </w:t>
      </w:r>
      <w:hyperlink r:id="rId16" w:history="1">
        <w:r w:rsidR="003033CC" w:rsidRPr="003033CC">
          <w:rPr>
            <w:rStyle w:val="Hyperlink"/>
            <w:rFonts w:asciiTheme="minorHAnsi" w:hAnsiTheme="minorHAnsi" w:cs="Arial"/>
            <w:szCs w:val="24"/>
          </w:rPr>
          <w:t>Molecule Polarity</w:t>
        </w:r>
      </w:hyperlink>
      <w:r w:rsidR="003033CC">
        <w:rPr>
          <w:rFonts w:asciiTheme="minorHAnsi" w:hAnsiTheme="minorHAnsi" w:cs="Arial"/>
          <w:color w:val="000000"/>
          <w:szCs w:val="24"/>
        </w:rPr>
        <w:t xml:space="preserve"> sim.</w:t>
      </w:r>
    </w:p>
    <w:p w:rsidR="002E5D68" w:rsidRDefault="002E5D68" w:rsidP="006F28DB">
      <w:pPr>
        <w:rPr>
          <w:rFonts w:asciiTheme="minorHAnsi" w:hAnsiTheme="minorHAnsi" w:cs="Arial"/>
          <w:color w:val="000000"/>
          <w:szCs w:val="24"/>
        </w:rPr>
      </w:pPr>
    </w:p>
    <w:p w:rsidR="002E5D68" w:rsidRDefault="002E5D68" w:rsidP="006F28DB">
      <w:pPr>
        <w:rPr>
          <w:rFonts w:asciiTheme="minorHAnsi" w:hAnsiTheme="minorHAnsi" w:cs="Arial"/>
          <w:color w:val="000000"/>
          <w:szCs w:val="24"/>
        </w:rPr>
      </w:pPr>
      <w:r w:rsidRPr="002E5D68">
        <w:rPr>
          <w:rFonts w:asciiTheme="minorHAnsi" w:hAnsiTheme="minorHAnsi" w:cs="Arial"/>
          <w:color w:val="000000"/>
          <w:szCs w:val="24"/>
          <w:u w:val="single"/>
        </w:rPr>
        <w:t>Sugar</w:t>
      </w:r>
      <w:r>
        <w:rPr>
          <w:rFonts w:asciiTheme="minorHAnsi" w:hAnsiTheme="minorHAnsi" w:cs="Arial"/>
          <w:color w:val="000000"/>
          <w:szCs w:val="24"/>
        </w:rPr>
        <w:t xml:space="preserve">: </w:t>
      </w:r>
      <w:r w:rsidR="00561195">
        <w:rPr>
          <w:rFonts w:asciiTheme="minorHAnsi" w:hAnsiTheme="minorHAnsi" w:cs="Arial"/>
          <w:color w:val="000000"/>
          <w:szCs w:val="24"/>
        </w:rPr>
        <w:t>The sugar molecules are highlighted to set apart the sugar and water atoms</w:t>
      </w:r>
      <w:r>
        <w:rPr>
          <w:rFonts w:asciiTheme="minorHAnsi" w:hAnsiTheme="minorHAnsi" w:cs="Arial"/>
          <w:color w:val="000000"/>
          <w:szCs w:val="24"/>
        </w:rPr>
        <w:t>.</w:t>
      </w:r>
      <w:r w:rsidR="00BA0E88">
        <w:rPr>
          <w:rFonts w:asciiTheme="minorHAnsi" w:hAnsiTheme="minorHAnsi" w:cs="Arial"/>
          <w:color w:val="000000"/>
          <w:szCs w:val="24"/>
        </w:rPr>
        <w:t xml:space="preserve"> </w:t>
      </w:r>
      <w:r w:rsidR="00DB1AF4">
        <w:rPr>
          <w:rFonts w:asciiTheme="minorHAnsi" w:hAnsiTheme="minorHAnsi" w:cs="Arial"/>
          <w:color w:val="000000"/>
          <w:szCs w:val="24"/>
        </w:rPr>
        <w:t xml:space="preserve">The 3D </w:t>
      </w:r>
      <w:r w:rsidR="00BA0E88">
        <w:rPr>
          <w:rFonts w:asciiTheme="minorHAnsi" w:hAnsiTheme="minorHAnsi" w:cs="Arial"/>
          <w:color w:val="000000"/>
          <w:szCs w:val="24"/>
        </w:rPr>
        <w:t xml:space="preserve">button opens a </w:t>
      </w:r>
      <w:proofErr w:type="spellStart"/>
      <w:r w:rsidR="00BA0E88">
        <w:rPr>
          <w:rFonts w:asciiTheme="minorHAnsi" w:hAnsiTheme="minorHAnsi" w:cs="Arial"/>
          <w:color w:val="000000"/>
          <w:szCs w:val="24"/>
        </w:rPr>
        <w:t>Jmol</w:t>
      </w:r>
      <w:proofErr w:type="spellEnd"/>
      <w:r w:rsidR="00BA0E88">
        <w:rPr>
          <w:rFonts w:asciiTheme="minorHAnsi" w:hAnsiTheme="minorHAnsi" w:cs="Arial"/>
          <w:color w:val="000000"/>
          <w:szCs w:val="24"/>
        </w:rPr>
        <w:t xml:space="preserve"> window. You can resize the window and rotate the </w:t>
      </w:r>
      <w:r w:rsidR="00DB1AF4">
        <w:rPr>
          <w:rFonts w:asciiTheme="minorHAnsi" w:hAnsiTheme="minorHAnsi" w:cs="Arial"/>
          <w:color w:val="000000"/>
          <w:szCs w:val="24"/>
        </w:rPr>
        <w:t xml:space="preserve">sugar </w:t>
      </w:r>
      <w:r w:rsidR="00BA0E88">
        <w:rPr>
          <w:rFonts w:asciiTheme="minorHAnsi" w:hAnsiTheme="minorHAnsi" w:cs="Arial"/>
          <w:color w:val="000000"/>
          <w:szCs w:val="24"/>
        </w:rPr>
        <w:t>molecule.</w:t>
      </w:r>
    </w:p>
    <w:p w:rsidR="002E5D68" w:rsidRDefault="002E5D68" w:rsidP="006F28DB">
      <w:pPr>
        <w:rPr>
          <w:rFonts w:asciiTheme="minorHAnsi" w:hAnsiTheme="minorHAnsi" w:cs="Arial"/>
          <w:color w:val="000000"/>
          <w:szCs w:val="24"/>
        </w:rPr>
      </w:pPr>
    </w:p>
    <w:p w:rsidR="002E5D68" w:rsidRPr="006F28DB" w:rsidRDefault="008F5CBC" w:rsidP="002E5D68">
      <w:pPr>
        <w:rPr>
          <w:rFonts w:asciiTheme="minorHAnsi" w:hAnsiTheme="minorHAnsi"/>
          <w:b/>
          <w:szCs w:val="24"/>
        </w:rPr>
      </w:pPr>
      <w:r>
        <w:rPr>
          <w:rFonts w:asciiTheme="minorHAnsi" w:hAnsiTheme="minorHAnsi"/>
          <w:b/>
          <w:szCs w:val="24"/>
        </w:rPr>
        <w:t>General</w:t>
      </w:r>
    </w:p>
    <w:p w:rsidR="002E5D68" w:rsidRDefault="002E5D68" w:rsidP="002E5D68">
      <w:pPr>
        <w:rPr>
          <w:rFonts w:asciiTheme="minorHAnsi" w:hAnsiTheme="minorHAnsi" w:cs="Arial"/>
          <w:color w:val="000000"/>
          <w:szCs w:val="24"/>
        </w:rPr>
      </w:pPr>
    </w:p>
    <w:p w:rsidR="00E06773" w:rsidRDefault="00E06773" w:rsidP="002E5D68">
      <w:pPr>
        <w:rPr>
          <w:rFonts w:asciiTheme="minorHAnsi" w:hAnsiTheme="minorHAnsi" w:cs="Arial"/>
          <w:color w:val="000000"/>
          <w:szCs w:val="24"/>
        </w:rPr>
      </w:pPr>
      <w:r w:rsidRPr="006F28DB">
        <w:rPr>
          <w:rFonts w:asciiTheme="minorHAnsi" w:eastAsia="Arial" w:hAnsiTheme="minorHAnsi"/>
          <w:szCs w:val="24"/>
        </w:rPr>
        <w:t xml:space="preserve">For tips on using PhET </w:t>
      </w:r>
      <w:proofErr w:type="gramStart"/>
      <w:r w:rsidRPr="006F28DB">
        <w:rPr>
          <w:rFonts w:asciiTheme="minorHAnsi" w:eastAsia="Arial" w:hAnsiTheme="minorHAnsi"/>
          <w:szCs w:val="24"/>
        </w:rPr>
        <w:t>sims</w:t>
      </w:r>
      <w:proofErr w:type="gramEnd"/>
      <w:r w:rsidRPr="006F28DB">
        <w:rPr>
          <w:rFonts w:asciiTheme="minorHAnsi" w:eastAsia="Arial" w:hAnsiTheme="minorHAnsi"/>
          <w:szCs w:val="24"/>
        </w:rPr>
        <w:t xml:space="preserve"> with your students and for lesson plans written by the PhET team and other teachers, see our </w:t>
      </w:r>
      <w:hyperlink r:id="rId17" w:history="1">
        <w:r w:rsidRPr="006F28DB">
          <w:rPr>
            <w:rStyle w:val="Hyperlink"/>
            <w:rFonts w:asciiTheme="minorHAnsi" w:eastAsia="Arial" w:hAnsiTheme="minorHAnsi"/>
            <w:szCs w:val="24"/>
          </w:rPr>
          <w:t>For Teachers</w:t>
        </w:r>
      </w:hyperlink>
      <w:r w:rsidRPr="006F28DB">
        <w:rPr>
          <w:rFonts w:asciiTheme="minorHAnsi" w:hAnsiTheme="minorHAnsi"/>
          <w:szCs w:val="24"/>
        </w:rPr>
        <w:t xml:space="preserve"> page</w:t>
      </w:r>
      <w:r w:rsidRPr="006F28DB">
        <w:rPr>
          <w:rFonts w:asciiTheme="minorHAnsi" w:eastAsia="Arial" w:hAnsiTheme="minorHAnsi"/>
          <w:szCs w:val="24"/>
        </w:rPr>
        <w:t>.</w:t>
      </w:r>
    </w:p>
    <w:p w:rsidR="00E06773" w:rsidRPr="006F28DB" w:rsidRDefault="00E06773" w:rsidP="002E5D68">
      <w:pPr>
        <w:rPr>
          <w:rFonts w:asciiTheme="minorHAnsi" w:hAnsiTheme="minorHAnsi" w:cs="Arial"/>
          <w:color w:val="000000"/>
          <w:szCs w:val="24"/>
        </w:rPr>
      </w:pPr>
    </w:p>
    <w:p w:rsidR="002E5D68" w:rsidRDefault="002E5D68" w:rsidP="002E5D68">
      <w:pPr>
        <w:rPr>
          <w:rFonts w:asciiTheme="minorHAnsi" w:hAnsiTheme="minorHAnsi" w:cs="Arial"/>
          <w:color w:val="000000"/>
          <w:szCs w:val="24"/>
        </w:rPr>
      </w:pPr>
      <w:r w:rsidRPr="002E5D68">
        <w:rPr>
          <w:rFonts w:asciiTheme="minorHAnsi" w:hAnsiTheme="minorHAnsi" w:cs="Arial"/>
          <w:color w:val="000000"/>
          <w:szCs w:val="24"/>
          <w:u w:val="single"/>
        </w:rPr>
        <w:t>Reset all</w:t>
      </w:r>
      <w:r>
        <w:rPr>
          <w:rFonts w:asciiTheme="minorHAnsi" w:hAnsiTheme="minorHAnsi" w:cs="Arial"/>
          <w:color w:val="000000"/>
          <w:szCs w:val="24"/>
        </w:rPr>
        <w:t>:</w:t>
      </w:r>
      <w:r w:rsidR="004130D5">
        <w:rPr>
          <w:rFonts w:asciiTheme="minorHAnsi" w:hAnsiTheme="minorHAnsi" w:cs="Arial"/>
          <w:color w:val="000000"/>
          <w:szCs w:val="24"/>
        </w:rPr>
        <w:t xml:space="preserve"> The Reset button returns the tab to its initial state. In the Water tab, for example, it returns the salt and sugar to the buckets.</w:t>
      </w:r>
    </w:p>
    <w:p w:rsidR="002E5D68" w:rsidRDefault="002E5D68" w:rsidP="002E5D68">
      <w:pPr>
        <w:rPr>
          <w:rFonts w:asciiTheme="minorHAnsi" w:hAnsiTheme="minorHAnsi" w:cs="Arial"/>
          <w:color w:val="000000"/>
          <w:szCs w:val="24"/>
        </w:rPr>
      </w:pPr>
    </w:p>
    <w:p w:rsidR="002E5D68" w:rsidRDefault="002E5D68" w:rsidP="002E5D68">
      <w:pPr>
        <w:rPr>
          <w:rFonts w:asciiTheme="minorHAnsi" w:hAnsiTheme="minorHAnsi" w:cs="Arial"/>
          <w:color w:val="000000"/>
          <w:szCs w:val="24"/>
        </w:rPr>
      </w:pPr>
      <w:r w:rsidRPr="002E5D68">
        <w:rPr>
          <w:rFonts w:asciiTheme="minorHAnsi" w:hAnsiTheme="minorHAnsi" w:cs="Arial"/>
          <w:color w:val="000000"/>
          <w:szCs w:val="24"/>
          <w:u w:val="single"/>
        </w:rPr>
        <w:t>Play/Pause</w:t>
      </w:r>
      <w:r>
        <w:rPr>
          <w:rFonts w:asciiTheme="minorHAnsi" w:hAnsiTheme="minorHAnsi" w:cs="Arial"/>
          <w:color w:val="000000"/>
          <w:szCs w:val="24"/>
        </w:rPr>
        <w:t>:</w:t>
      </w:r>
      <w:r w:rsidR="00544D36">
        <w:rPr>
          <w:rFonts w:asciiTheme="minorHAnsi" w:hAnsiTheme="minorHAnsi" w:cs="Arial"/>
          <w:color w:val="000000"/>
          <w:szCs w:val="24"/>
        </w:rPr>
        <w:t xml:space="preserve"> </w:t>
      </w:r>
      <w:r w:rsidR="004130D5">
        <w:rPr>
          <w:rFonts w:asciiTheme="minorHAnsi" w:hAnsiTheme="minorHAnsi" w:cs="Arial"/>
          <w:color w:val="000000"/>
          <w:szCs w:val="24"/>
        </w:rPr>
        <w:t xml:space="preserve">You can </w:t>
      </w:r>
      <w:proofErr w:type="gramStart"/>
      <w:r w:rsidR="004130D5">
        <w:rPr>
          <w:rFonts w:asciiTheme="minorHAnsi" w:hAnsiTheme="minorHAnsi" w:cs="Arial"/>
          <w:color w:val="000000"/>
          <w:szCs w:val="24"/>
        </w:rPr>
        <w:t>pause</w:t>
      </w:r>
      <w:proofErr w:type="gramEnd"/>
      <w:r w:rsidR="004130D5">
        <w:rPr>
          <w:rFonts w:asciiTheme="minorHAnsi" w:hAnsiTheme="minorHAnsi" w:cs="Arial"/>
          <w:color w:val="000000"/>
          <w:szCs w:val="24"/>
        </w:rPr>
        <w:t xml:space="preserve"> the animations in the Micro and Water tabs. You cannot interact with certain </w:t>
      </w:r>
      <w:r w:rsidR="00544D36">
        <w:rPr>
          <w:rFonts w:asciiTheme="minorHAnsi" w:hAnsiTheme="minorHAnsi" w:cs="Arial"/>
          <w:color w:val="000000"/>
          <w:szCs w:val="24"/>
        </w:rPr>
        <w:t>features</w:t>
      </w:r>
      <w:r w:rsidR="00B0578E">
        <w:rPr>
          <w:rFonts w:asciiTheme="minorHAnsi" w:hAnsiTheme="minorHAnsi" w:cs="Arial"/>
          <w:color w:val="000000"/>
          <w:szCs w:val="24"/>
        </w:rPr>
        <w:t>, such as sliders,</w:t>
      </w:r>
      <w:r w:rsidR="00544D36">
        <w:rPr>
          <w:rFonts w:asciiTheme="minorHAnsi" w:hAnsiTheme="minorHAnsi" w:cs="Arial"/>
          <w:color w:val="000000"/>
          <w:szCs w:val="24"/>
        </w:rPr>
        <w:t xml:space="preserve"> when the sim is paused.</w:t>
      </w:r>
    </w:p>
    <w:p w:rsidR="002E5D68" w:rsidRDefault="002E5D68" w:rsidP="002E5D68">
      <w:pPr>
        <w:rPr>
          <w:rFonts w:asciiTheme="minorHAnsi" w:hAnsiTheme="minorHAnsi" w:cs="Arial"/>
          <w:color w:val="000000"/>
          <w:szCs w:val="24"/>
        </w:rPr>
      </w:pPr>
    </w:p>
    <w:p w:rsidR="008F5CBC" w:rsidRPr="006F28DB" w:rsidRDefault="002E5D68" w:rsidP="002E5D68">
      <w:pPr>
        <w:rPr>
          <w:rFonts w:asciiTheme="minorHAnsi" w:hAnsiTheme="minorHAnsi" w:cs="Arial"/>
          <w:color w:val="000000"/>
          <w:szCs w:val="24"/>
        </w:rPr>
      </w:pPr>
      <w:r w:rsidRPr="002E5D68">
        <w:rPr>
          <w:rFonts w:asciiTheme="minorHAnsi" w:hAnsiTheme="minorHAnsi" w:cs="Arial"/>
          <w:color w:val="000000"/>
          <w:szCs w:val="24"/>
          <w:u w:val="single"/>
        </w:rPr>
        <w:t>White background</w:t>
      </w:r>
      <w:r>
        <w:rPr>
          <w:rFonts w:asciiTheme="minorHAnsi" w:hAnsiTheme="minorHAnsi" w:cs="Arial"/>
          <w:color w:val="000000"/>
          <w:szCs w:val="24"/>
        </w:rPr>
        <w:t xml:space="preserve">: </w:t>
      </w:r>
      <w:r w:rsidR="00156643">
        <w:rPr>
          <w:rFonts w:asciiTheme="minorHAnsi" w:hAnsiTheme="minorHAnsi" w:cs="Arial"/>
          <w:color w:val="000000"/>
          <w:szCs w:val="24"/>
        </w:rPr>
        <w:t>In the Teacher menu, you can change the backgr</w:t>
      </w:r>
      <w:r w:rsidR="003248E2">
        <w:rPr>
          <w:rFonts w:asciiTheme="minorHAnsi" w:hAnsiTheme="minorHAnsi" w:cs="Arial"/>
          <w:color w:val="000000"/>
          <w:szCs w:val="24"/>
        </w:rPr>
        <w:t xml:space="preserve">ound color to white for </w:t>
      </w:r>
      <w:r w:rsidR="00156643">
        <w:rPr>
          <w:rFonts w:asciiTheme="minorHAnsi" w:hAnsiTheme="minorHAnsi" w:cs="Arial"/>
          <w:color w:val="000000"/>
          <w:szCs w:val="24"/>
        </w:rPr>
        <w:t>photocopying and/or projecting.</w:t>
      </w:r>
    </w:p>
    <w:sectPr w:rsidR="008F5CBC" w:rsidRPr="006F28DB" w:rsidSect="00AC1E9B">
      <w:headerReference w:type="default" r:id="rId18"/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47D3C" w:rsidRDefault="00647D3C" w:rsidP="00792744">
      <w:r>
        <w:separator/>
      </w:r>
    </w:p>
  </w:endnote>
  <w:endnote w:type="continuationSeparator" w:id="0">
    <w:p w:rsidR="00647D3C" w:rsidRDefault="00647D3C" w:rsidP="0079274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2744" w:rsidRPr="00942C46" w:rsidRDefault="00741562">
    <w:pPr>
      <w:pStyle w:val="Footer"/>
      <w:rPr>
        <w:rFonts w:asciiTheme="minorHAnsi" w:hAnsiTheme="minorHAnsi"/>
      </w:rPr>
    </w:pPr>
    <w:r>
      <w:rPr>
        <w:rFonts w:asciiTheme="minorHAnsi" w:hAnsiTheme="minorHAnsi"/>
      </w:rPr>
      <w:t>Author</w:t>
    </w:r>
    <w:r w:rsidR="00AA203C">
      <w:rPr>
        <w:rFonts w:asciiTheme="minorHAnsi" w:hAnsiTheme="minorHAnsi"/>
      </w:rPr>
      <w:t>s</w:t>
    </w:r>
    <w:r w:rsidR="00942C46" w:rsidRPr="00942C46">
      <w:rPr>
        <w:rFonts w:asciiTheme="minorHAnsi" w:hAnsiTheme="minorHAnsi"/>
      </w:rPr>
      <w:t>: Kelly Lancaster</w:t>
    </w:r>
    <w:r w:rsidR="00AA203C">
      <w:rPr>
        <w:rFonts w:asciiTheme="minorHAnsi" w:hAnsiTheme="minorHAnsi"/>
      </w:rPr>
      <w:t>, Sam Reid</w:t>
    </w:r>
    <w:r w:rsidR="00942C46" w:rsidRPr="00942C46">
      <w:rPr>
        <w:rFonts w:asciiTheme="minorHAnsi" w:hAnsiTheme="minorHAnsi"/>
      </w:rPr>
      <w:ptab w:relativeTo="margin" w:alignment="center" w:leader="none"/>
    </w:r>
    <w:r w:rsidR="00942C46" w:rsidRPr="00942C46">
      <w:rPr>
        <w:rFonts w:asciiTheme="minorHAnsi" w:hAnsiTheme="minorHAnsi"/>
      </w:rPr>
      <w:ptab w:relativeTo="margin" w:alignment="right" w:leader="none"/>
    </w:r>
    <w:r w:rsidR="002A606D">
      <w:rPr>
        <w:rFonts w:asciiTheme="minorHAnsi" w:hAnsiTheme="minorHAnsi"/>
      </w:rPr>
      <w:t xml:space="preserve">Updated: </w:t>
    </w:r>
    <w:r w:rsidR="00E04ED1">
      <w:rPr>
        <w:rFonts w:asciiTheme="minorHAnsi" w:hAnsiTheme="minorHAnsi"/>
      </w:rPr>
      <w:t>Octo</w:t>
    </w:r>
    <w:r w:rsidR="00500097">
      <w:rPr>
        <w:rFonts w:asciiTheme="minorHAnsi" w:hAnsiTheme="minorHAnsi"/>
      </w:rPr>
      <w:t>ber</w:t>
    </w:r>
    <w:r w:rsidR="00942C46" w:rsidRPr="00942C46">
      <w:rPr>
        <w:rFonts w:asciiTheme="minorHAnsi" w:hAnsiTheme="minorHAnsi"/>
      </w:rPr>
      <w:t xml:space="preserve"> 2011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47D3C" w:rsidRDefault="00647D3C" w:rsidP="00792744">
      <w:r>
        <w:separator/>
      </w:r>
    </w:p>
  </w:footnote>
  <w:footnote w:type="continuationSeparator" w:id="0">
    <w:p w:rsidR="00647D3C" w:rsidRDefault="00647D3C" w:rsidP="0079274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2744" w:rsidRPr="00792744" w:rsidRDefault="00792744">
    <w:pPr>
      <w:pStyle w:val="Header"/>
      <w:rPr>
        <w:rFonts w:asciiTheme="minorHAnsi" w:hAnsiTheme="minorHAnsi"/>
        <w:b/>
      </w:rPr>
    </w:pPr>
    <w:r w:rsidRPr="00792744">
      <w:rPr>
        <w:rFonts w:asciiTheme="minorHAnsi" w:hAnsiTheme="minorHAnsi"/>
        <w:b/>
      </w:rPr>
      <w:t>PhET Tips for Teachers</w:t>
    </w:r>
    <w:r w:rsidRPr="00792744">
      <w:rPr>
        <w:rFonts w:asciiTheme="minorHAnsi" w:hAnsiTheme="minorHAnsi"/>
        <w:b/>
      </w:rPr>
      <w:ptab w:relativeTo="margin" w:alignment="center" w:leader="none"/>
    </w:r>
    <w:r w:rsidRPr="00792744">
      <w:rPr>
        <w:rFonts w:asciiTheme="minorHAnsi" w:hAnsiTheme="minorHAnsi"/>
        <w:b/>
      </w:rPr>
      <w:ptab w:relativeTo="margin" w:alignment="right" w:leader="none"/>
    </w:r>
    <w:r w:rsidR="00E04ED1">
      <w:rPr>
        <w:rFonts w:asciiTheme="minorHAnsi" w:hAnsiTheme="minorHAnsi"/>
        <w:b/>
      </w:rPr>
      <w:t>Sugar and Salt Solutions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4"/>
    <w:multiLevelType w:val="hybridMultilevel"/>
    <w:tmpl w:val="00000004"/>
    <w:lvl w:ilvl="0" w:tplc="B2BEB63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63BA677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104968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9DCD6F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3AC147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A12C98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3C218F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CF4C34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E10CDD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4517C"/>
    <w:rsid w:val="00012617"/>
    <w:rsid w:val="000266EC"/>
    <w:rsid w:val="00032A3F"/>
    <w:rsid w:val="00035921"/>
    <w:rsid w:val="000413FC"/>
    <w:rsid w:val="00041737"/>
    <w:rsid w:val="0004517C"/>
    <w:rsid w:val="00061214"/>
    <w:rsid w:val="00061DB7"/>
    <w:rsid w:val="000633EA"/>
    <w:rsid w:val="00083F30"/>
    <w:rsid w:val="000842DE"/>
    <w:rsid w:val="00093418"/>
    <w:rsid w:val="000D59D7"/>
    <w:rsid w:val="000F2C2B"/>
    <w:rsid w:val="00140D9B"/>
    <w:rsid w:val="001441F2"/>
    <w:rsid w:val="001561B9"/>
    <w:rsid w:val="00156643"/>
    <w:rsid w:val="00172BCF"/>
    <w:rsid w:val="00185BE0"/>
    <w:rsid w:val="0019043A"/>
    <w:rsid w:val="001A5244"/>
    <w:rsid w:val="001B1F13"/>
    <w:rsid w:val="001B2EED"/>
    <w:rsid w:val="001D67ED"/>
    <w:rsid w:val="001F10E6"/>
    <w:rsid w:val="001F1D16"/>
    <w:rsid w:val="001F3736"/>
    <w:rsid w:val="001F4B68"/>
    <w:rsid w:val="002172C9"/>
    <w:rsid w:val="002254C9"/>
    <w:rsid w:val="00285DF6"/>
    <w:rsid w:val="002A606D"/>
    <w:rsid w:val="002C323F"/>
    <w:rsid w:val="002E5D68"/>
    <w:rsid w:val="003033CC"/>
    <w:rsid w:val="003248E2"/>
    <w:rsid w:val="00324A83"/>
    <w:rsid w:val="00333FB6"/>
    <w:rsid w:val="00366057"/>
    <w:rsid w:val="003724DE"/>
    <w:rsid w:val="00374AC4"/>
    <w:rsid w:val="00375A1B"/>
    <w:rsid w:val="00381691"/>
    <w:rsid w:val="00393BD8"/>
    <w:rsid w:val="0039709C"/>
    <w:rsid w:val="003D6644"/>
    <w:rsid w:val="003E4788"/>
    <w:rsid w:val="004130D5"/>
    <w:rsid w:val="0041331D"/>
    <w:rsid w:val="00447966"/>
    <w:rsid w:val="00477B17"/>
    <w:rsid w:val="004962F8"/>
    <w:rsid w:val="004A214D"/>
    <w:rsid w:val="004B5AA9"/>
    <w:rsid w:val="004C1DEE"/>
    <w:rsid w:val="004F5FB4"/>
    <w:rsid w:val="00500097"/>
    <w:rsid w:val="0050273C"/>
    <w:rsid w:val="00510135"/>
    <w:rsid w:val="00517AAD"/>
    <w:rsid w:val="00542989"/>
    <w:rsid w:val="00544D36"/>
    <w:rsid w:val="00561195"/>
    <w:rsid w:val="00576392"/>
    <w:rsid w:val="005772FB"/>
    <w:rsid w:val="00577A13"/>
    <w:rsid w:val="005971FF"/>
    <w:rsid w:val="005D530B"/>
    <w:rsid w:val="005E2014"/>
    <w:rsid w:val="00620414"/>
    <w:rsid w:val="00636D44"/>
    <w:rsid w:val="006372AE"/>
    <w:rsid w:val="00647D3C"/>
    <w:rsid w:val="00650E6E"/>
    <w:rsid w:val="0065649B"/>
    <w:rsid w:val="006612C4"/>
    <w:rsid w:val="00665F5A"/>
    <w:rsid w:val="00666A7C"/>
    <w:rsid w:val="00676990"/>
    <w:rsid w:val="006A7779"/>
    <w:rsid w:val="006C2239"/>
    <w:rsid w:val="006C427F"/>
    <w:rsid w:val="006D0E92"/>
    <w:rsid w:val="006F1316"/>
    <w:rsid w:val="006F267B"/>
    <w:rsid w:val="006F28DB"/>
    <w:rsid w:val="007334DC"/>
    <w:rsid w:val="00741562"/>
    <w:rsid w:val="00776AF9"/>
    <w:rsid w:val="0078230B"/>
    <w:rsid w:val="00792744"/>
    <w:rsid w:val="00794DA0"/>
    <w:rsid w:val="007B790B"/>
    <w:rsid w:val="007D33B0"/>
    <w:rsid w:val="00803980"/>
    <w:rsid w:val="00817048"/>
    <w:rsid w:val="00822156"/>
    <w:rsid w:val="00824DB3"/>
    <w:rsid w:val="0086661E"/>
    <w:rsid w:val="0088292D"/>
    <w:rsid w:val="00885E3F"/>
    <w:rsid w:val="008935D8"/>
    <w:rsid w:val="008B1CC0"/>
    <w:rsid w:val="008C40ED"/>
    <w:rsid w:val="008D4C35"/>
    <w:rsid w:val="008D5549"/>
    <w:rsid w:val="008E1AA8"/>
    <w:rsid w:val="008E2A86"/>
    <w:rsid w:val="008F5CBC"/>
    <w:rsid w:val="008F5E80"/>
    <w:rsid w:val="008F6A38"/>
    <w:rsid w:val="009014A8"/>
    <w:rsid w:val="00902E04"/>
    <w:rsid w:val="009038E1"/>
    <w:rsid w:val="00942C46"/>
    <w:rsid w:val="0095024B"/>
    <w:rsid w:val="00950396"/>
    <w:rsid w:val="00955BF3"/>
    <w:rsid w:val="00965470"/>
    <w:rsid w:val="00972156"/>
    <w:rsid w:val="00983C74"/>
    <w:rsid w:val="009A14E3"/>
    <w:rsid w:val="009C76DC"/>
    <w:rsid w:val="009E535F"/>
    <w:rsid w:val="009E7B16"/>
    <w:rsid w:val="009E7CAA"/>
    <w:rsid w:val="00A06C3E"/>
    <w:rsid w:val="00A15A6E"/>
    <w:rsid w:val="00A27EE1"/>
    <w:rsid w:val="00A82B49"/>
    <w:rsid w:val="00A8594C"/>
    <w:rsid w:val="00A862F3"/>
    <w:rsid w:val="00A947BF"/>
    <w:rsid w:val="00AA203C"/>
    <w:rsid w:val="00AC1E9B"/>
    <w:rsid w:val="00AD27EC"/>
    <w:rsid w:val="00AE6430"/>
    <w:rsid w:val="00AF7333"/>
    <w:rsid w:val="00B0578E"/>
    <w:rsid w:val="00B1423B"/>
    <w:rsid w:val="00B23A1E"/>
    <w:rsid w:val="00B31055"/>
    <w:rsid w:val="00B3198C"/>
    <w:rsid w:val="00B32052"/>
    <w:rsid w:val="00B3357D"/>
    <w:rsid w:val="00B40017"/>
    <w:rsid w:val="00B55990"/>
    <w:rsid w:val="00B85FFB"/>
    <w:rsid w:val="00B87597"/>
    <w:rsid w:val="00B93D70"/>
    <w:rsid w:val="00BA0E88"/>
    <w:rsid w:val="00BA4923"/>
    <w:rsid w:val="00BA50DA"/>
    <w:rsid w:val="00BC473F"/>
    <w:rsid w:val="00BC4E7B"/>
    <w:rsid w:val="00BE4BD2"/>
    <w:rsid w:val="00C21573"/>
    <w:rsid w:val="00C266F3"/>
    <w:rsid w:val="00C26771"/>
    <w:rsid w:val="00C56C21"/>
    <w:rsid w:val="00C778C6"/>
    <w:rsid w:val="00CD32BD"/>
    <w:rsid w:val="00CD3D65"/>
    <w:rsid w:val="00D10239"/>
    <w:rsid w:val="00D10B12"/>
    <w:rsid w:val="00D9323B"/>
    <w:rsid w:val="00D97D49"/>
    <w:rsid w:val="00DA79C0"/>
    <w:rsid w:val="00DB1AF4"/>
    <w:rsid w:val="00DB5BC6"/>
    <w:rsid w:val="00E0163A"/>
    <w:rsid w:val="00E02461"/>
    <w:rsid w:val="00E04ED1"/>
    <w:rsid w:val="00E06773"/>
    <w:rsid w:val="00E11C07"/>
    <w:rsid w:val="00E11F6A"/>
    <w:rsid w:val="00E42C2A"/>
    <w:rsid w:val="00E72AD1"/>
    <w:rsid w:val="00E72F02"/>
    <w:rsid w:val="00E76DA6"/>
    <w:rsid w:val="00E831B3"/>
    <w:rsid w:val="00E93B81"/>
    <w:rsid w:val="00EA3B9A"/>
    <w:rsid w:val="00EE3D00"/>
    <w:rsid w:val="00EF073D"/>
    <w:rsid w:val="00EF0BC6"/>
    <w:rsid w:val="00EF7FA0"/>
    <w:rsid w:val="00F274BC"/>
    <w:rsid w:val="00FD0297"/>
    <w:rsid w:val="00FD31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1E9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F373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9274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92744"/>
  </w:style>
  <w:style w:type="paragraph" w:styleId="Footer">
    <w:name w:val="footer"/>
    <w:basedOn w:val="Normal"/>
    <w:link w:val="FooterChar"/>
    <w:uiPriority w:val="99"/>
    <w:unhideWhenUsed/>
    <w:rsid w:val="0079274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92744"/>
  </w:style>
  <w:style w:type="paragraph" w:styleId="BalloonText">
    <w:name w:val="Balloon Text"/>
    <w:basedOn w:val="Normal"/>
    <w:link w:val="BalloonTextChar"/>
    <w:uiPriority w:val="99"/>
    <w:semiHidden/>
    <w:unhideWhenUsed/>
    <w:rsid w:val="0079274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2744"/>
    <w:rPr>
      <w:rFonts w:ascii="Tahoma" w:hAnsi="Tahoma" w:cs="Tahoma"/>
      <w:sz w:val="16"/>
      <w:szCs w:val="16"/>
    </w:rPr>
  </w:style>
  <w:style w:type="paragraph" w:customStyle="1" w:styleId="Li">
    <w:name w:val="Li"/>
    <w:basedOn w:val="Normal"/>
    <w:rsid w:val="005971FF"/>
    <w:pPr>
      <w:shd w:val="solid" w:color="FFFFFF" w:fill="auto"/>
    </w:pPr>
    <w:rPr>
      <w:rFonts w:eastAsia="Times New Roman" w:cs="Times New Roman"/>
      <w:szCs w:val="24"/>
      <w:lang w:val="ru-RU" w:eastAsia="ru-RU"/>
    </w:rPr>
  </w:style>
  <w:style w:type="character" w:styleId="FollowedHyperlink">
    <w:name w:val="FollowedHyperlink"/>
    <w:basedOn w:val="DefaultParagraphFont"/>
    <w:uiPriority w:val="99"/>
    <w:semiHidden/>
    <w:unhideWhenUsed/>
    <w:rsid w:val="00477B17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666A7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phet.colorado.edu/en/simulation/soluble-salts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phet.colorado.edu/en/simulation/sugar-and-salt-solutions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://phet.colorado.edu/en/for-teachers" TargetMode="External"/><Relationship Id="rId2" Type="http://schemas.openxmlformats.org/officeDocument/2006/relationships/styles" Target="styles.xml"/><Relationship Id="rId16" Type="http://schemas.openxmlformats.org/officeDocument/2006/relationships/hyperlink" Target="http://phet.colorado.edu/en/simulation/molecule-polarity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en.wikipedia.org/wiki/CPK_coloring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phet.colorado.edu/en/simulation/molecule-shapes" TargetMode="External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phet.colorado.edu/en/simulation/acid-base-solutions" TargetMode="External"/><Relationship Id="rId14" Type="http://schemas.openxmlformats.org/officeDocument/2006/relationships/hyperlink" Target="http://en.wikipedia.org/wiki/Water_mode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5787</TotalTime>
  <Pages>2</Pages>
  <Words>675</Words>
  <Characters>3849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Lenovo</Company>
  <LinksUpToDate>false</LinksUpToDate>
  <CharactersWithSpaces>4515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Kelly</dc:creator>
  <cp:lastModifiedBy>Kelly</cp:lastModifiedBy>
  <cp:revision>121</cp:revision>
  <dcterms:created xsi:type="dcterms:W3CDTF">2011-05-04T19:44:00Z</dcterms:created>
  <dcterms:modified xsi:type="dcterms:W3CDTF">2011-10-26T21:14:00Z</dcterms:modified>
</cp:coreProperties>
</file>