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496584" w:rsidRPr="00496584" w:rsidRDefault="0045663E">
      <w:pPr>
        <w:pStyle w:val="Li"/>
        <w:numPr>
          <w:ilvl w:val="0"/>
          <w:numId w:val="1"/>
        </w:numPr>
      </w:pPr>
      <w:r>
        <w:rPr>
          <w:lang w:val="en-US"/>
        </w:rPr>
        <w:t>T</w:t>
      </w:r>
      <w:r w:rsidR="00496584">
        <w:rPr>
          <w:lang w:val="en-US"/>
        </w:rPr>
        <w:t xml:space="preserve">he tools and features are very easy to </w:t>
      </w:r>
      <w:r>
        <w:rPr>
          <w:lang w:val="en-US"/>
        </w:rPr>
        <w:t>use</w:t>
      </w:r>
      <w:r w:rsidR="00496584">
        <w:rPr>
          <w:lang w:val="en-US"/>
        </w:rPr>
        <w:t xml:space="preserve"> according to our interviews.</w:t>
      </w:r>
    </w:p>
    <w:p w:rsidR="00584161" w:rsidRPr="00584161" w:rsidRDefault="00496584">
      <w:pPr>
        <w:pStyle w:val="Li"/>
        <w:numPr>
          <w:ilvl w:val="0"/>
          <w:numId w:val="1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C1A7E29" wp14:editId="6F669B39">
            <wp:simplePos x="0" y="0"/>
            <wp:positionH relativeFrom="column">
              <wp:posOffset>5299075</wp:posOffset>
            </wp:positionH>
            <wp:positionV relativeFrom="paragraph">
              <wp:posOffset>116840</wp:posOffset>
            </wp:positionV>
            <wp:extent cx="316865" cy="247650"/>
            <wp:effectExtent l="72708" t="41592" r="41592" b="41593"/>
            <wp:wrapTight wrapText="bothSides">
              <wp:wrapPolygon edited="0">
                <wp:start x="1460" y="25395"/>
                <wp:lineTo x="5159" y="34169"/>
                <wp:lineTo x="18874" y="24704"/>
                <wp:lineTo x="22830" y="20086"/>
                <wp:lineTo x="23703" y="8157"/>
                <wp:lineTo x="23086" y="6695"/>
                <wp:lineTo x="19387" y="-2080"/>
                <wp:lineTo x="13583" y="-1849"/>
                <wp:lineTo x="-2509" y="5480"/>
                <wp:lineTo x="-1622" y="18083"/>
                <wp:lineTo x="1460" y="253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3" t="36899"/>
                    <a:stretch/>
                  </pic:blipFill>
                  <pic:spPr bwMode="auto">
                    <a:xfrm rot="7100453">
                      <a:off x="0" y="0"/>
                      <a:ext cx="31686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61">
        <w:rPr>
          <w:lang w:val="en-US"/>
        </w:rPr>
        <w:t xml:space="preserve">Tools and objects can be dragged out of the “tool box” and then returned. </w:t>
      </w:r>
    </w:p>
    <w:p w:rsidR="00584161" w:rsidRPr="00584161" w:rsidRDefault="00496584">
      <w:pPr>
        <w:pStyle w:val="Li"/>
        <w:numPr>
          <w:ilvl w:val="0"/>
          <w:numId w:val="1"/>
        </w:num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3pt;margin-top:7.9pt;width:31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" strokecolor="#4579b8 [3044]" strokeweight="2.25pt">
                <v:stroke endarrow="open"/>
              </v:shape>
            </w:pict>
          </mc:Fallback>
        </mc:AlternateContent>
      </w:r>
      <w:r w:rsidR="00584161">
        <w:rPr>
          <w:lang w:val="en-US"/>
        </w:rPr>
        <w:t xml:space="preserve">The objects in the </w:t>
      </w:r>
      <w:r w:rsidR="00584161" w:rsidRPr="0045663E">
        <w:rPr>
          <w:b/>
          <w:lang w:val="en-US"/>
        </w:rPr>
        <w:t>Prism Break</w:t>
      </w:r>
      <w:r w:rsidR="00584161">
        <w:rPr>
          <w:lang w:val="en-US"/>
        </w:rPr>
        <w:t xml:space="preserve"> tab can be rotated by dragging the handle </w:t>
      </w:r>
    </w:p>
    <w:p w:rsidR="00584161" w:rsidRPr="00584161" w:rsidRDefault="00584161">
      <w:pPr>
        <w:pStyle w:val="Li"/>
        <w:numPr>
          <w:ilvl w:val="0"/>
          <w:numId w:val="1"/>
        </w:numPr>
      </w:pPr>
      <w:r>
        <w:rPr>
          <w:lang w:val="en-US"/>
        </w:rPr>
        <w:t xml:space="preserve">In the </w:t>
      </w:r>
      <w:r w:rsidR="0045663E" w:rsidRPr="0045663E">
        <w:rPr>
          <w:b/>
          <w:lang w:val="en-US"/>
        </w:rPr>
        <w:t>Prism Break</w:t>
      </w:r>
      <w:r w:rsidR="0045663E">
        <w:rPr>
          <w:lang w:val="en-US"/>
        </w:rPr>
        <w:t xml:space="preserve"> tab</w:t>
      </w:r>
      <w:r>
        <w:rPr>
          <w:lang w:val="en-US"/>
        </w:rPr>
        <w:t>, the protractor rotate</w:t>
      </w:r>
      <w:r w:rsidR="0045663E">
        <w:rPr>
          <w:lang w:val="en-US"/>
        </w:rPr>
        <w:t>s</w:t>
      </w:r>
      <w:r w:rsidR="00496584">
        <w:rPr>
          <w:lang w:val="en-US"/>
        </w:rPr>
        <w:t xml:space="preserve"> and the laser translate</w:t>
      </w:r>
      <w:r w:rsidR="0045663E">
        <w:rPr>
          <w:lang w:val="en-US"/>
        </w:rPr>
        <w:t>s</w:t>
      </w:r>
      <w:r>
        <w:rPr>
          <w:lang w:val="en-US"/>
        </w:rPr>
        <w:t xml:space="preserve">. </w:t>
      </w:r>
    </w:p>
    <w:p w:rsidR="00584161" w:rsidRPr="00584161" w:rsidRDefault="00584161">
      <w:pPr>
        <w:pStyle w:val="Li"/>
        <w:numPr>
          <w:ilvl w:val="0"/>
          <w:numId w:val="1"/>
        </w:numPr>
      </w:pPr>
      <w:r>
        <w:rPr>
          <w:lang w:val="en-US"/>
        </w:rPr>
        <w:t xml:space="preserve">All the tools work in both </w:t>
      </w:r>
      <w:r w:rsidRPr="0045663E">
        <w:rPr>
          <w:b/>
          <w:lang w:val="en-US"/>
        </w:rPr>
        <w:t>Ray</w:t>
      </w:r>
      <w:r>
        <w:rPr>
          <w:lang w:val="en-US"/>
        </w:rPr>
        <w:t xml:space="preserve"> and </w:t>
      </w:r>
      <w:r w:rsidRPr="0045663E">
        <w:rPr>
          <w:b/>
          <w:lang w:val="en-US"/>
        </w:rPr>
        <w:t>Wave</w:t>
      </w:r>
      <w:r>
        <w:rPr>
          <w:lang w:val="en-US"/>
        </w:rPr>
        <w:t xml:space="preserve"> mode, but some </w:t>
      </w:r>
      <w:r w:rsidR="0045663E">
        <w:rPr>
          <w:lang w:val="en-US"/>
        </w:rPr>
        <w:t xml:space="preserve">are easier to use in </w:t>
      </w:r>
      <w:r w:rsidR="0045663E" w:rsidRPr="0045663E">
        <w:rPr>
          <w:b/>
          <w:lang w:val="en-US"/>
        </w:rPr>
        <w:t>W</w:t>
      </w:r>
      <w:r w:rsidRPr="0045663E">
        <w:rPr>
          <w:b/>
          <w:lang w:val="en-US"/>
        </w:rPr>
        <w:t xml:space="preserve">ave </w:t>
      </w:r>
      <w:r>
        <w:rPr>
          <w:lang w:val="en-US"/>
        </w:rPr>
        <w:t xml:space="preserve">mode because the region where the tool can </w:t>
      </w:r>
      <w:r w:rsidR="0045663E">
        <w:rPr>
          <w:lang w:val="en-US"/>
        </w:rPr>
        <w:t>read</w:t>
      </w:r>
      <w:r>
        <w:rPr>
          <w:lang w:val="en-US"/>
        </w:rPr>
        <w:t xml:space="preserve"> is larger. </w:t>
      </w:r>
    </w:p>
    <w:p w:rsidR="003B1872" w:rsidRPr="00E546B3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E546B3" w:rsidRDefault="004A5560" w:rsidP="0045663E">
      <w:pPr>
        <w:pStyle w:val="Li"/>
        <w:numPr>
          <w:ilvl w:val="0"/>
          <w:numId w:val="1"/>
        </w:num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6903" wp14:editId="0A7558E8">
                <wp:simplePos x="0" y="0"/>
                <wp:positionH relativeFrom="column">
                  <wp:posOffset>3295015</wp:posOffset>
                </wp:positionH>
                <wp:positionV relativeFrom="paragraph">
                  <wp:posOffset>461645</wp:posOffset>
                </wp:positionV>
                <wp:extent cx="476250" cy="103505"/>
                <wp:effectExtent l="19050" t="95250" r="0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35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9.45pt;margin-top:36.35pt;width:37.5pt;height:8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966DF" wp14:editId="59CC3F12">
                <wp:simplePos x="0" y="0"/>
                <wp:positionH relativeFrom="column">
                  <wp:posOffset>785004</wp:posOffset>
                </wp:positionH>
                <wp:positionV relativeFrom="paragraph">
                  <wp:posOffset>531112</wp:posOffset>
                </wp:positionV>
                <wp:extent cx="476250" cy="63345"/>
                <wp:effectExtent l="0" t="114300" r="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33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1.8pt;margin-top:41.8pt;width:37.5pt;height: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 w:rsidR="00E546B3">
        <w:rPr>
          <w:lang w:val="en-US"/>
        </w:rPr>
        <w:t>In the Intro and More Tools tabs,</w:t>
      </w:r>
      <w:r w:rsidR="00E546B3">
        <w:rPr>
          <w:noProof/>
          <w:shd w:val="clear" w:color="auto" w:fill="auto"/>
          <w:lang w:val="en-US" w:eastAsia="en-US"/>
        </w:rPr>
        <w:t xml:space="preserve"> the waves speed may make understanding difficult: </w:t>
      </w:r>
      <w:r w:rsidR="00E546B3">
        <w:rPr>
          <w:lang w:val="en-US"/>
        </w:rPr>
        <w:t>y</w:t>
      </w:r>
      <w:r w:rsidR="00E546B3">
        <w:t xml:space="preserve">ou can </w:t>
      </w:r>
      <w:proofErr w:type="gramStart"/>
      <w:r w:rsidR="00E546B3">
        <w:rPr>
          <w:b/>
        </w:rPr>
        <w:t>Pause</w:t>
      </w:r>
      <w:proofErr w:type="gramEnd"/>
      <w:r w:rsidR="00E546B3">
        <w:rPr>
          <w:b/>
          <w:lang w:val="en-US"/>
        </w:rPr>
        <w:t xml:space="preserve"> </w:t>
      </w:r>
      <w:r w:rsidR="00E546B3">
        <w:t xml:space="preserve"> </w:t>
      </w:r>
      <w:r w:rsidR="00E546B3">
        <w:rPr>
          <w:noProof/>
          <w:lang w:val="en-US" w:eastAsia="en-US"/>
        </w:rPr>
        <w:drawing>
          <wp:inline distT="0" distB="0" distL="0" distR="0" wp14:anchorId="279EC26B" wp14:editId="1095402A">
            <wp:extent cx="551180" cy="3252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3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6B3">
        <w:rPr>
          <w:lang w:val="en-US"/>
        </w:rPr>
        <w:t xml:space="preserve"> </w:t>
      </w:r>
      <w:r w:rsidR="00E546B3">
        <w:t xml:space="preserve">the sim and then use </w:t>
      </w:r>
      <w:r w:rsidR="00E546B3" w:rsidRPr="0045663E">
        <w:rPr>
          <w:b/>
        </w:rPr>
        <w:t xml:space="preserve">Step </w:t>
      </w:r>
      <w:r w:rsidR="00E546B3">
        <w:rPr>
          <w:noProof/>
          <w:lang w:val="en-US" w:eastAsia="en-US"/>
        </w:rPr>
        <w:drawing>
          <wp:inline distT="0" distB="0" distL="0" distR="0" wp14:anchorId="08840ACB" wp14:editId="4C9EAFFD">
            <wp:extent cx="568960" cy="34251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3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6B3">
        <w:t>to incrementally analyze.</w:t>
      </w:r>
      <w:r w:rsidR="00E546B3" w:rsidRPr="0045663E">
        <w:rPr>
          <w:noProof/>
          <w:lang w:val="en-US" w:eastAsia="en-US"/>
        </w:rPr>
        <w:t xml:space="preserve"> Also, the sim speed tool </w:t>
      </w:r>
      <w:r w:rsidR="00E546B3">
        <w:rPr>
          <w:noProof/>
          <w:lang w:val="en-US" w:eastAsia="en-US"/>
        </w:rPr>
        <w:drawing>
          <wp:inline distT="0" distB="0" distL="0" distR="0" wp14:anchorId="7ED2571F" wp14:editId="666534C6">
            <wp:extent cx="1028700" cy="43789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63E">
        <w:rPr>
          <w:noProof/>
          <w:lang w:val="en-US" w:eastAsia="en-US"/>
        </w:rPr>
        <w:t xml:space="preserve"> allows the tim</w:t>
      </w:r>
      <w:bookmarkStart w:id="0" w:name="_GoBack"/>
      <w:bookmarkEnd w:id="0"/>
      <w:r w:rsidR="0045663E">
        <w:rPr>
          <w:noProof/>
          <w:lang w:val="en-US" w:eastAsia="en-US"/>
        </w:rPr>
        <w:t>e increment of the simulation to be decreased, but the speed tool still functions to provide appropriate measurements.</w:t>
      </w:r>
    </w:p>
    <w:p w:rsidR="003B1872" w:rsidRPr="00E546B3" w:rsidRDefault="003B1872">
      <w:pPr>
        <w:rPr>
          <w:lang w:val="en-US"/>
        </w:rPr>
      </w:pP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E546B3" w:rsidRPr="00E546B3" w:rsidRDefault="00E546B3" w:rsidP="00496584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Snell’s Law was used to determine angles and wavelengths. </w:t>
      </w:r>
    </w:p>
    <w:p w:rsidR="003B1872" w:rsidRPr="00F46D0B" w:rsidRDefault="00F46D0B" w:rsidP="00496584">
      <w:pPr>
        <w:pStyle w:val="ListParagraph"/>
        <w:numPr>
          <w:ilvl w:val="0"/>
          <w:numId w:val="6"/>
        </w:numPr>
      </w:pPr>
      <w:r>
        <w:rPr>
          <w:color w:val="000000"/>
          <w:sz w:val="22"/>
          <w:szCs w:val="22"/>
          <w:lang w:val="en-US"/>
        </w:rPr>
        <w:t>Intensities are calculated assuming a parallel polarized incident beam</w:t>
      </w:r>
      <w:r w:rsidR="00CB6933">
        <w:rPr>
          <w:color w:val="000000"/>
          <w:sz w:val="22"/>
          <w:szCs w:val="22"/>
          <w:lang w:val="en-US"/>
        </w:rPr>
        <w:t>:</w:t>
      </w:r>
    </w:p>
    <w:p w:rsidR="00F46D0B" w:rsidRPr="00F46D0B" w:rsidRDefault="00F46D0B" w:rsidP="00F46D0B">
      <w:pPr>
        <w:pStyle w:val="ListParagraph"/>
        <w:numPr>
          <w:ilvl w:val="1"/>
          <w:numId w:val="6"/>
        </w:numPr>
      </w:pPr>
      <w:r>
        <w:rPr>
          <w:lang w:val="en-US"/>
        </w:rPr>
        <w:t xml:space="preserve">Reflected:  </w:t>
      </w:r>
      <w:r>
        <w:rPr>
          <w:noProof/>
          <w:lang w:val="en-US" w:eastAsia="en-US"/>
        </w:rPr>
        <w:drawing>
          <wp:inline distT="0" distB="0" distL="0" distR="0" wp14:anchorId="189536A4" wp14:editId="3FD89F61">
            <wp:extent cx="1143000" cy="27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0B" w:rsidRPr="00496584" w:rsidRDefault="00F46D0B" w:rsidP="00F46D0B">
      <w:pPr>
        <w:pStyle w:val="ListParagraph"/>
        <w:numPr>
          <w:ilvl w:val="1"/>
          <w:numId w:val="6"/>
        </w:numPr>
      </w:pPr>
      <w:r>
        <w:rPr>
          <w:lang w:val="en-US"/>
        </w:rPr>
        <w:t xml:space="preserve">Transmitted:  </w:t>
      </w:r>
      <w:r>
        <w:rPr>
          <w:noProof/>
          <w:lang w:val="en-US" w:eastAsia="en-US"/>
        </w:rPr>
        <w:drawing>
          <wp:inline distT="0" distB="0" distL="0" distR="0" wp14:anchorId="459C5FC8" wp14:editId="1B135FC3">
            <wp:extent cx="1252025" cy="2743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0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4" w:rsidRPr="00E546B3" w:rsidRDefault="00496584" w:rsidP="00496584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There are many types of Glass; we used an index of 1.50. </w:t>
      </w:r>
    </w:p>
    <w:p w:rsidR="00E546B3" w:rsidRPr="00E546B3" w:rsidRDefault="00E546B3">
      <w:pPr>
        <w:rPr>
          <w:b/>
          <w:sz w:val="16"/>
          <w:szCs w:val="16"/>
          <w:lang w:val="en-US"/>
        </w:rPr>
      </w:pP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3B1872" w:rsidRPr="00E546B3" w:rsidRDefault="00496584" w:rsidP="00E546B3">
      <w:pPr>
        <w:pStyle w:val="Li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</w:t>
      </w:r>
      <w:r w:rsidRPr="00496584">
        <w:rPr>
          <w:sz w:val="22"/>
          <w:szCs w:val="22"/>
        </w:rPr>
        <w:t xml:space="preserve">tudents explored lots of features. They </w:t>
      </w:r>
      <w:r>
        <w:rPr>
          <w:sz w:val="22"/>
          <w:szCs w:val="22"/>
          <w:lang w:val="en-US"/>
        </w:rPr>
        <w:t>may need guidance to relate</w:t>
      </w:r>
      <w:r w:rsidRPr="00496584">
        <w:rPr>
          <w:sz w:val="22"/>
          <w:szCs w:val="22"/>
        </w:rPr>
        <w:t xml:space="preserve"> the bending of lig</w:t>
      </w:r>
      <w:r>
        <w:rPr>
          <w:sz w:val="22"/>
          <w:szCs w:val="22"/>
        </w:rPr>
        <w:t>ht to the indices of refraction</w:t>
      </w:r>
      <w:r>
        <w:rPr>
          <w:sz w:val="22"/>
          <w:szCs w:val="22"/>
          <w:lang w:val="en-US"/>
        </w:rPr>
        <w:t xml:space="preserve"> and also how light wavelength effects index. </w:t>
      </w:r>
    </w:p>
    <w:p w:rsidR="00E546B3" w:rsidRPr="00E546B3" w:rsidRDefault="00E546B3" w:rsidP="00E546B3">
      <w:pPr>
        <w:pStyle w:val="Li"/>
        <w:ind w:left="720"/>
        <w:rPr>
          <w:sz w:val="16"/>
          <w:szCs w:val="16"/>
        </w:rPr>
      </w:pP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4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5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6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7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584161">
      <w:pPr>
        <w:pStyle w:val="Li"/>
        <w:spacing w:after="280" w:afterAutospacing="1"/>
        <w:ind w:left="720"/>
      </w:pPr>
    </w:p>
    <w:sectPr w:rsidR="00DE44DF" w:rsidRPr="00C5593A" w:rsidSect="003B187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98" w:rsidRDefault="000D2098" w:rsidP="0092353D">
      <w:r>
        <w:separator/>
      </w:r>
    </w:p>
  </w:endnote>
  <w:endnote w:type="continuationSeparator" w:id="0">
    <w:p w:rsidR="000D2098" w:rsidRDefault="000D2098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Pr="0092353D">
      <w:rPr>
        <w:lang w:val="en-US"/>
      </w:rPr>
      <w:t>Podolefsky</w:t>
    </w:r>
    <w:r w:rsidR="004A5560">
      <w:rPr>
        <w:lang w:val="en-US"/>
      </w:rPr>
      <w:t xml:space="preserve"> </w:t>
    </w:r>
    <w:r>
      <w:rPr>
        <w:lang w:val="en-US"/>
      </w:rPr>
      <w:t xml:space="preserve">last updated </w:t>
    </w:r>
    <w:r w:rsidR="004A5560">
      <w:rPr>
        <w:lang w:val="en-US"/>
      </w:rPr>
      <w:t>August</w:t>
    </w:r>
    <w:r w:rsidR="0045663E">
      <w:rPr>
        <w:lang w:val="en-US"/>
      </w:rPr>
      <w:t xml:space="preserve">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98" w:rsidRDefault="000D2098" w:rsidP="0092353D">
      <w:r>
        <w:separator/>
      </w:r>
    </w:p>
  </w:footnote>
  <w:footnote w:type="continuationSeparator" w:id="0">
    <w:p w:rsidR="000D2098" w:rsidRDefault="000D2098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D35EAC" w:rsidRPr="00D35EAC">
        <w:rPr>
          <w:rStyle w:val="Hyperlink"/>
          <w:b/>
          <w:lang w:val="en-US"/>
        </w:rPr>
        <w:t>Bending Light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D643895"/>
    <w:multiLevelType w:val="hybridMultilevel"/>
    <w:tmpl w:val="E4C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E1C10"/>
    <w:multiLevelType w:val="hybridMultilevel"/>
    <w:tmpl w:val="6B22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D2098"/>
    <w:rsid w:val="000F6246"/>
    <w:rsid w:val="00113809"/>
    <w:rsid w:val="001D06F0"/>
    <w:rsid w:val="003B1872"/>
    <w:rsid w:val="003F6CE3"/>
    <w:rsid w:val="0045663E"/>
    <w:rsid w:val="0046299F"/>
    <w:rsid w:val="0047576D"/>
    <w:rsid w:val="00496584"/>
    <w:rsid w:val="004A5560"/>
    <w:rsid w:val="00584161"/>
    <w:rsid w:val="00687F47"/>
    <w:rsid w:val="006B1B95"/>
    <w:rsid w:val="006B7D88"/>
    <w:rsid w:val="006C707D"/>
    <w:rsid w:val="006E145A"/>
    <w:rsid w:val="007D4928"/>
    <w:rsid w:val="008F57C9"/>
    <w:rsid w:val="0092353D"/>
    <w:rsid w:val="00B63D95"/>
    <w:rsid w:val="00C5593A"/>
    <w:rsid w:val="00CB6933"/>
    <w:rsid w:val="00D35EAC"/>
    <w:rsid w:val="00DE44DF"/>
    <w:rsid w:val="00E546B3"/>
    <w:rsid w:val="00E859AF"/>
    <w:rsid w:val="00F4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84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6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96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584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584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84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6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96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584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584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phet-dist/publications/Teaching_physics_using_PhET_TP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lassroom-use.ph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teacher_ideas/contribution-guideline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het.colorado.edu/en/simulation/bending-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4</cp:revision>
  <cp:lastPrinted>2009-12-10T18:31:00Z</cp:lastPrinted>
  <dcterms:created xsi:type="dcterms:W3CDTF">2011-08-08T16:42:00Z</dcterms:created>
  <dcterms:modified xsi:type="dcterms:W3CDTF">2011-08-08T17:32:00Z</dcterms:modified>
</cp:coreProperties>
</file>