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72" w:rsidRDefault="00FF0639">
      <w:r>
        <w:rPr>
          <w:b/>
          <w:lang w:val="en-US"/>
        </w:rPr>
        <w:t>Tips for</w:t>
      </w:r>
      <w:r w:rsidR="00E859AF">
        <w:rPr>
          <w:b/>
        </w:rPr>
        <w:t xml:space="preserve"> controls:</w:t>
      </w:r>
      <w:r w:rsidR="00E859AF">
        <w:t xml:space="preserve"> </w:t>
      </w:r>
    </w:p>
    <w:p w:rsidR="00826763" w:rsidRPr="00EB06C3" w:rsidRDefault="00FF0639" w:rsidP="00826763">
      <w:pPr>
        <w:pStyle w:val="Li"/>
        <w:numPr>
          <w:ilvl w:val="0"/>
          <w:numId w:val="1"/>
        </w:numPr>
        <w:rPr>
          <w:sz w:val="20"/>
          <w:szCs w:val="20"/>
        </w:rPr>
      </w:pPr>
      <w:r w:rsidRPr="00EB06C3">
        <w:rPr>
          <w:sz w:val="20"/>
          <w:szCs w:val="20"/>
          <w:lang w:val="en-US"/>
        </w:rPr>
        <w:t xml:space="preserve">Components are dragged from the toolbox to make circuits with the exception of the voltmeter and stopwatch. </w:t>
      </w:r>
    </w:p>
    <w:p w:rsidR="00557395" w:rsidRPr="00EB06C3" w:rsidRDefault="00E859AF" w:rsidP="00F80019">
      <w:pPr>
        <w:pStyle w:val="ListParagraph"/>
        <w:numPr>
          <w:ilvl w:val="0"/>
          <w:numId w:val="1"/>
        </w:numPr>
        <w:rPr>
          <w:sz w:val="20"/>
          <w:szCs w:val="20"/>
        </w:rPr>
      </w:pPr>
      <w:r w:rsidRPr="00EB06C3">
        <w:rPr>
          <w:sz w:val="20"/>
          <w:szCs w:val="20"/>
        </w:rPr>
        <w:t xml:space="preserve">Use the </w:t>
      </w:r>
      <w:r w:rsidRPr="00EB06C3">
        <w:rPr>
          <w:b/>
          <w:sz w:val="20"/>
          <w:szCs w:val="20"/>
        </w:rPr>
        <w:t>Save</w:t>
      </w:r>
      <w:r w:rsidR="00F80019" w:rsidRPr="00EB06C3">
        <w:rPr>
          <w:sz w:val="20"/>
          <w:szCs w:val="20"/>
        </w:rPr>
        <w:t xml:space="preserve"> </w:t>
      </w:r>
      <w:r w:rsidR="00F80019" w:rsidRPr="00EB06C3">
        <w:rPr>
          <w:sz w:val="20"/>
          <w:szCs w:val="20"/>
          <w:lang w:val="en-US"/>
        </w:rPr>
        <w:t>button</w:t>
      </w:r>
      <w:r w:rsidRPr="00EB06C3">
        <w:rPr>
          <w:sz w:val="20"/>
          <w:szCs w:val="20"/>
        </w:rPr>
        <w:t xml:space="preserve"> to save a configuration for lecture or homework. </w:t>
      </w:r>
    </w:p>
    <w:p w:rsidR="003B1872" w:rsidRPr="00EB06C3" w:rsidRDefault="00F80019" w:rsidP="00F80019">
      <w:pPr>
        <w:pStyle w:val="ListParagraph"/>
        <w:numPr>
          <w:ilvl w:val="0"/>
          <w:numId w:val="1"/>
        </w:numPr>
        <w:rPr>
          <w:sz w:val="20"/>
          <w:szCs w:val="20"/>
        </w:rPr>
      </w:pPr>
      <w:r w:rsidRPr="00EB06C3">
        <w:rPr>
          <w:sz w:val="20"/>
          <w:szCs w:val="20"/>
        </w:rPr>
        <w:t xml:space="preserve">In order to open </w:t>
      </w:r>
      <w:r w:rsidRPr="00EB06C3">
        <w:rPr>
          <w:sz w:val="20"/>
          <w:szCs w:val="20"/>
          <w:lang w:val="en-US"/>
        </w:rPr>
        <w:t>a saved</w:t>
      </w:r>
      <w:r w:rsidRPr="00EB06C3">
        <w:rPr>
          <w:sz w:val="20"/>
          <w:szCs w:val="20"/>
        </w:rPr>
        <w:t xml:space="preserve"> circuit,</w:t>
      </w:r>
      <w:r w:rsidRPr="00EB06C3">
        <w:rPr>
          <w:sz w:val="20"/>
          <w:szCs w:val="20"/>
          <w:lang w:val="en-US"/>
        </w:rPr>
        <w:t xml:space="preserve"> download the file. To</w:t>
      </w:r>
      <w:r w:rsidRPr="00EB06C3">
        <w:rPr>
          <w:sz w:val="20"/>
          <w:szCs w:val="20"/>
        </w:rPr>
        <w:t xml:space="preserve"> open </w:t>
      </w:r>
      <w:r w:rsidRPr="00EB06C3">
        <w:rPr>
          <w:sz w:val="20"/>
          <w:szCs w:val="20"/>
          <w:lang w:val="en-US"/>
        </w:rPr>
        <w:t xml:space="preserve">a file, </w:t>
      </w:r>
      <w:r w:rsidRPr="00EB06C3">
        <w:rPr>
          <w:sz w:val="20"/>
          <w:szCs w:val="20"/>
        </w:rPr>
        <w:t>Circuit Construction Kit simulation</w:t>
      </w:r>
      <w:r w:rsidRPr="00EB06C3">
        <w:rPr>
          <w:sz w:val="20"/>
          <w:szCs w:val="20"/>
          <w:lang w:val="en-US"/>
        </w:rPr>
        <w:t xml:space="preserve"> </w:t>
      </w:r>
      <w:r w:rsidR="00431B19" w:rsidRPr="00EB06C3">
        <w:rPr>
          <w:sz w:val="20"/>
          <w:szCs w:val="20"/>
          <w:lang w:val="en-US"/>
        </w:rPr>
        <w:t>must be running,</w:t>
      </w:r>
      <w:r w:rsidRPr="00EB06C3">
        <w:rPr>
          <w:sz w:val="20"/>
          <w:szCs w:val="20"/>
        </w:rPr>
        <w:t xml:space="preserve"> press the </w:t>
      </w:r>
      <w:r w:rsidRPr="00EB06C3">
        <w:rPr>
          <w:b/>
          <w:sz w:val="20"/>
          <w:szCs w:val="20"/>
        </w:rPr>
        <w:t>LOAD</w:t>
      </w:r>
      <w:r w:rsidRPr="00EB06C3">
        <w:rPr>
          <w:sz w:val="20"/>
          <w:szCs w:val="20"/>
        </w:rPr>
        <w:t xml:space="preserve"> button, if the file was not saved wi</w:t>
      </w:r>
      <w:r w:rsidR="00557395" w:rsidRPr="00EB06C3">
        <w:rPr>
          <w:sz w:val="20"/>
          <w:szCs w:val="20"/>
        </w:rPr>
        <w:t xml:space="preserve">th the .cck extension, </w:t>
      </w:r>
      <w:proofErr w:type="gramStart"/>
      <w:r w:rsidR="00557395" w:rsidRPr="00EB06C3">
        <w:rPr>
          <w:sz w:val="20"/>
          <w:szCs w:val="20"/>
        </w:rPr>
        <w:t>then</w:t>
      </w:r>
      <w:proofErr w:type="gramEnd"/>
      <w:r w:rsidRPr="00EB06C3">
        <w:rPr>
          <w:sz w:val="20"/>
          <w:szCs w:val="20"/>
        </w:rPr>
        <w:t xml:space="preserve"> in the </w:t>
      </w:r>
      <w:r w:rsidRPr="00EB06C3">
        <w:rPr>
          <w:b/>
          <w:sz w:val="20"/>
          <w:szCs w:val="20"/>
        </w:rPr>
        <w:t>FILE TYPES</w:t>
      </w:r>
      <w:r w:rsidRPr="00EB06C3">
        <w:rPr>
          <w:sz w:val="20"/>
          <w:szCs w:val="20"/>
        </w:rPr>
        <w:t xml:space="preserve"> box, select </w:t>
      </w:r>
      <w:r w:rsidRPr="00EB06C3">
        <w:rPr>
          <w:b/>
          <w:sz w:val="20"/>
          <w:szCs w:val="20"/>
        </w:rPr>
        <w:t>ALL FILES</w:t>
      </w:r>
      <w:r w:rsidRPr="00EB06C3">
        <w:rPr>
          <w:sz w:val="20"/>
          <w:szCs w:val="20"/>
        </w:rPr>
        <w:t>.</w:t>
      </w:r>
    </w:p>
    <w:p w:rsidR="003B1872" w:rsidRPr="00EB06C3" w:rsidRDefault="00E904DC">
      <w:pPr>
        <w:pStyle w:val="Li"/>
        <w:numPr>
          <w:ilvl w:val="0"/>
          <w:numId w:val="1"/>
        </w:numPr>
        <w:rPr>
          <w:sz w:val="20"/>
          <w:szCs w:val="20"/>
        </w:rPr>
      </w:pPr>
      <w:r w:rsidRPr="00EB06C3">
        <w:rPr>
          <w:b/>
          <w:sz w:val="20"/>
          <w:szCs w:val="20"/>
          <w:lang w:val="en-US"/>
        </w:rPr>
        <w:t>Right Click</w:t>
      </w:r>
      <w:r w:rsidRPr="00EB06C3">
        <w:rPr>
          <w:sz w:val="20"/>
          <w:szCs w:val="20"/>
          <w:lang w:val="en-US"/>
        </w:rPr>
        <w:t xml:space="preserve"> help</w:t>
      </w:r>
      <w:r w:rsidR="00826763" w:rsidRPr="00EB06C3">
        <w:rPr>
          <w:sz w:val="20"/>
          <w:szCs w:val="20"/>
          <w:lang w:val="en-US"/>
        </w:rPr>
        <w:t>s</w:t>
      </w:r>
      <w:r w:rsidRPr="00EB06C3">
        <w:rPr>
          <w:sz w:val="20"/>
          <w:szCs w:val="20"/>
          <w:lang w:val="en-US"/>
        </w:rPr>
        <w:t xml:space="preserve"> explore many situations. For example, you can break a junction, remove a component, or change values like resistance. </w:t>
      </w:r>
    </w:p>
    <w:p w:rsidR="00E904DC" w:rsidRPr="00EB06C3" w:rsidRDefault="00E904DC">
      <w:pPr>
        <w:pStyle w:val="Li"/>
        <w:numPr>
          <w:ilvl w:val="0"/>
          <w:numId w:val="1"/>
        </w:numPr>
        <w:rPr>
          <w:sz w:val="20"/>
          <w:szCs w:val="20"/>
        </w:rPr>
      </w:pPr>
      <w:r w:rsidRPr="00EB06C3">
        <w:rPr>
          <w:sz w:val="20"/>
          <w:szCs w:val="20"/>
          <w:lang w:val="en-US"/>
        </w:rPr>
        <w:t xml:space="preserve">The </w:t>
      </w:r>
      <w:r w:rsidR="00826763" w:rsidRPr="00EB06C3">
        <w:rPr>
          <w:sz w:val="20"/>
          <w:szCs w:val="20"/>
          <w:lang w:val="en-US"/>
        </w:rPr>
        <w:t xml:space="preserve">current </w:t>
      </w:r>
      <w:r w:rsidRPr="00EB06C3">
        <w:rPr>
          <w:sz w:val="20"/>
          <w:szCs w:val="20"/>
          <w:lang w:val="en-US"/>
        </w:rPr>
        <w:t xml:space="preserve">charts have a movable </w:t>
      </w:r>
      <w:r w:rsidR="00D04F4B">
        <w:rPr>
          <w:sz w:val="20"/>
          <w:szCs w:val="20"/>
          <w:lang w:val="en-US"/>
        </w:rPr>
        <w:t>sensor</w:t>
      </w:r>
      <w:r w:rsidRPr="00EB06C3">
        <w:rPr>
          <w:sz w:val="20"/>
          <w:szCs w:val="20"/>
          <w:lang w:val="en-US"/>
        </w:rPr>
        <w:t xml:space="preserve"> </w:t>
      </w:r>
      <w:r w:rsidRPr="00EB06C3">
        <w:rPr>
          <w:noProof/>
          <w:sz w:val="20"/>
          <w:szCs w:val="20"/>
          <w:lang w:val="en-US" w:eastAsia="en-US"/>
        </w:rPr>
        <w:drawing>
          <wp:inline distT="0" distB="0" distL="0" distR="0">
            <wp:extent cx="270510" cy="225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510" cy="225425"/>
                    </a:xfrm>
                    <a:prstGeom prst="rect">
                      <a:avLst/>
                    </a:prstGeom>
                    <a:noFill/>
                    <a:ln w="9525">
                      <a:noFill/>
                      <a:miter lim="800000"/>
                      <a:headEnd/>
                      <a:tailEnd/>
                    </a:ln>
                  </pic:spPr>
                </pic:pic>
              </a:graphicData>
            </a:graphic>
          </wp:inline>
        </w:drawing>
      </w:r>
      <w:r w:rsidRPr="00EB06C3">
        <w:rPr>
          <w:sz w:val="20"/>
          <w:szCs w:val="20"/>
          <w:lang w:val="en-US"/>
        </w:rPr>
        <w:t xml:space="preserve"> that can be dragged to different locations, If you want more than one chart, click </w:t>
      </w:r>
      <w:r w:rsidR="00826763" w:rsidRPr="00EB06C3">
        <w:rPr>
          <w:sz w:val="20"/>
          <w:szCs w:val="20"/>
          <w:lang w:val="en-US"/>
        </w:rPr>
        <w:t xml:space="preserve">again </w:t>
      </w:r>
      <w:r w:rsidRPr="00EB06C3">
        <w:rPr>
          <w:sz w:val="20"/>
          <w:szCs w:val="20"/>
          <w:lang w:val="en-US"/>
        </w:rPr>
        <w:t xml:space="preserve">on the </w:t>
      </w:r>
      <w:proofErr w:type="gramStart"/>
      <w:r w:rsidR="00DB5817">
        <w:rPr>
          <w:sz w:val="20"/>
          <w:szCs w:val="20"/>
          <w:lang w:val="en-US"/>
        </w:rPr>
        <w:t xml:space="preserve">button </w:t>
      </w:r>
      <w:r w:rsidRPr="00EB06C3">
        <w:rPr>
          <w:noProof/>
          <w:sz w:val="20"/>
          <w:szCs w:val="20"/>
          <w:lang w:val="en-US" w:eastAsia="en-US"/>
        </w:rPr>
        <w:drawing>
          <wp:inline distT="0" distB="0" distL="0" distR="0">
            <wp:extent cx="899160" cy="2057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99160" cy="205740"/>
                    </a:xfrm>
                    <a:prstGeom prst="rect">
                      <a:avLst/>
                    </a:prstGeom>
                    <a:noFill/>
                    <a:ln w="9525">
                      <a:noFill/>
                      <a:miter lim="800000"/>
                      <a:headEnd/>
                      <a:tailEnd/>
                    </a:ln>
                  </pic:spPr>
                </pic:pic>
              </a:graphicData>
            </a:graphic>
          </wp:inline>
        </w:drawing>
      </w:r>
      <w:proofErr w:type="gramEnd"/>
      <w:r w:rsidR="00826763" w:rsidRPr="00EB06C3">
        <w:rPr>
          <w:sz w:val="20"/>
          <w:szCs w:val="20"/>
          <w:lang w:val="en-US"/>
        </w:rPr>
        <w:t xml:space="preserve"> . The voltage charts work similarly, but</w:t>
      </w:r>
      <w:r w:rsidRPr="00EB06C3">
        <w:rPr>
          <w:sz w:val="20"/>
          <w:szCs w:val="20"/>
          <w:lang w:val="en-US"/>
        </w:rPr>
        <w:t xml:space="preserve"> requires that both </w:t>
      </w:r>
      <w:r w:rsidR="008124B4">
        <w:rPr>
          <w:sz w:val="20"/>
          <w:szCs w:val="20"/>
          <w:lang w:val="en-US"/>
        </w:rPr>
        <w:t xml:space="preserve">sensors </w:t>
      </w:r>
      <w:r w:rsidRPr="00EB06C3">
        <w:rPr>
          <w:noProof/>
          <w:sz w:val="20"/>
          <w:szCs w:val="20"/>
          <w:lang w:val="en-US" w:eastAsia="en-US"/>
        </w:rPr>
        <w:drawing>
          <wp:inline distT="0" distB="0" distL="0" distR="0">
            <wp:extent cx="636270" cy="32643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36270" cy="326434"/>
                    </a:xfrm>
                    <a:prstGeom prst="rect">
                      <a:avLst/>
                    </a:prstGeom>
                    <a:noFill/>
                    <a:ln w="9525">
                      <a:noFill/>
                      <a:miter lim="800000"/>
                      <a:headEnd/>
                      <a:tailEnd/>
                    </a:ln>
                  </pic:spPr>
                </pic:pic>
              </a:graphicData>
            </a:graphic>
          </wp:inline>
        </w:drawing>
      </w:r>
      <w:r w:rsidRPr="00EB06C3">
        <w:rPr>
          <w:sz w:val="20"/>
          <w:szCs w:val="20"/>
          <w:lang w:val="en-US"/>
        </w:rPr>
        <w:t xml:space="preserve"> are connected across a component</w:t>
      </w:r>
      <w:r w:rsidR="00576EE1">
        <w:rPr>
          <w:sz w:val="20"/>
          <w:szCs w:val="20"/>
          <w:lang w:val="en-US"/>
        </w:rPr>
        <w:t xml:space="preserve"> </w:t>
      </w:r>
    </w:p>
    <w:p w:rsidR="003B1872" w:rsidRPr="00EB06C3" w:rsidRDefault="00E859AF">
      <w:pPr>
        <w:pStyle w:val="Li"/>
        <w:numPr>
          <w:ilvl w:val="0"/>
          <w:numId w:val="1"/>
        </w:numPr>
        <w:rPr>
          <w:sz w:val="20"/>
          <w:szCs w:val="20"/>
        </w:rPr>
      </w:pPr>
      <w:r w:rsidRPr="00EB06C3">
        <w:rPr>
          <w:sz w:val="20"/>
          <w:szCs w:val="20"/>
        </w:rPr>
        <w:t xml:space="preserve">You can </w:t>
      </w:r>
      <w:r w:rsidRPr="00EB06C3">
        <w:rPr>
          <w:b/>
          <w:sz w:val="20"/>
          <w:szCs w:val="20"/>
        </w:rPr>
        <w:t>Pause</w:t>
      </w:r>
      <w:r w:rsidRPr="00EB06C3">
        <w:rPr>
          <w:sz w:val="20"/>
          <w:szCs w:val="20"/>
        </w:rPr>
        <w:t xml:space="preserve"> the sim and then use </w:t>
      </w:r>
      <w:r w:rsidRPr="00EB06C3">
        <w:rPr>
          <w:b/>
          <w:sz w:val="20"/>
          <w:szCs w:val="20"/>
        </w:rPr>
        <w:t xml:space="preserve">Step </w:t>
      </w:r>
      <w:r w:rsidRPr="00EB06C3">
        <w:rPr>
          <w:sz w:val="20"/>
          <w:szCs w:val="20"/>
        </w:rPr>
        <w:t xml:space="preserve">to incrementally analyze. </w:t>
      </w:r>
    </w:p>
    <w:p w:rsidR="00F80019" w:rsidRPr="00EB06C3" w:rsidRDefault="00E859AF" w:rsidP="00F80019">
      <w:pPr>
        <w:pStyle w:val="Li"/>
        <w:numPr>
          <w:ilvl w:val="0"/>
          <w:numId w:val="1"/>
        </w:numPr>
        <w:spacing w:after="280" w:afterAutospacing="1"/>
        <w:rPr>
          <w:sz w:val="20"/>
          <w:szCs w:val="20"/>
        </w:rPr>
      </w:pPr>
      <w:r w:rsidRPr="00EB06C3">
        <w:rPr>
          <w:sz w:val="20"/>
          <w:szCs w:val="20"/>
        </w:rPr>
        <w:t xml:space="preserve">If you are doing a lecture demonstration, set your screen resolution to 1024x768 so the simulation will fill the screen and be seen easily. </w:t>
      </w:r>
    </w:p>
    <w:p w:rsidR="00F80019" w:rsidRPr="00EB06C3" w:rsidRDefault="0003534F" w:rsidP="00F80019">
      <w:pPr>
        <w:pStyle w:val="Li"/>
        <w:numPr>
          <w:ilvl w:val="0"/>
          <w:numId w:val="1"/>
        </w:numPr>
        <w:spacing w:after="280" w:afterAutospacing="1"/>
        <w:rPr>
          <w:sz w:val="20"/>
          <w:szCs w:val="20"/>
        </w:rPr>
      </w:pPr>
      <w:r w:rsidRPr="00EB06C3">
        <w:rPr>
          <w:sz w:val="20"/>
          <w:szCs w:val="20"/>
          <w:lang w:val="en-US"/>
        </w:rPr>
        <w:t xml:space="preserve">The “Reset Dynamics” will  </w:t>
      </w:r>
      <w:r w:rsidR="00B413D6" w:rsidRPr="00EB06C3">
        <w:rPr>
          <w:sz w:val="20"/>
          <w:szCs w:val="20"/>
          <w:lang w:val="en-US"/>
        </w:rPr>
        <w:t>dischar</w:t>
      </w:r>
      <w:r w:rsidR="00F80019" w:rsidRPr="00EB06C3">
        <w:rPr>
          <w:sz w:val="20"/>
          <w:szCs w:val="20"/>
          <w:lang w:val="en-US"/>
        </w:rPr>
        <w:t>ge any capacitors or inductors</w:t>
      </w:r>
    </w:p>
    <w:p w:rsidR="008B0457" w:rsidRPr="00EB06C3" w:rsidRDefault="008B0457" w:rsidP="008B0457">
      <w:pPr>
        <w:numPr>
          <w:ilvl w:val="0"/>
          <w:numId w:val="1"/>
        </w:numPr>
        <w:shd w:val="clear" w:color="auto" w:fill="auto"/>
        <w:spacing w:before="100" w:beforeAutospacing="1" w:after="100" w:afterAutospacing="1"/>
        <w:textAlignment w:val="baseline"/>
        <w:rPr>
          <w:rFonts w:ascii="Verdana" w:hAnsi="Verdana"/>
          <w:color w:val="000000"/>
          <w:sz w:val="20"/>
          <w:szCs w:val="20"/>
          <w:shd w:val="clear" w:color="auto" w:fill="auto"/>
          <w:lang w:val="en-US" w:eastAsia="en-US"/>
        </w:rPr>
      </w:pPr>
      <w:r w:rsidRPr="00EB06C3">
        <w:rPr>
          <w:color w:val="000000"/>
          <w:sz w:val="20"/>
          <w:szCs w:val="20"/>
          <w:shd w:val="clear" w:color="auto" w:fill="FFFFFF"/>
          <w:lang w:val="en-US" w:eastAsia="en-US"/>
        </w:rPr>
        <w:t xml:space="preserve">Under </w:t>
      </w:r>
      <w:r w:rsidRPr="00EB06C3">
        <w:rPr>
          <w:b/>
          <w:bCs/>
          <w:color w:val="000000"/>
          <w:sz w:val="20"/>
          <w:szCs w:val="20"/>
          <w:shd w:val="clear" w:color="auto" w:fill="FFFFFF"/>
          <w:lang w:val="en-US" w:eastAsia="en-US"/>
        </w:rPr>
        <w:t xml:space="preserve">Options, </w:t>
      </w:r>
      <w:r w:rsidRPr="00EB06C3">
        <w:rPr>
          <w:color w:val="000000"/>
          <w:sz w:val="20"/>
          <w:szCs w:val="20"/>
          <w:shd w:val="clear" w:color="auto" w:fill="FFFFFF"/>
          <w:lang w:val="en-US" w:eastAsia="en-US"/>
        </w:rPr>
        <w:t xml:space="preserve">you can change the colors if it is helpful for viewing. </w:t>
      </w:r>
    </w:p>
    <w:p w:rsidR="00DC36FF" w:rsidRPr="00DC36FF" w:rsidRDefault="00E859AF" w:rsidP="00DC36FF">
      <w:pPr>
        <w:pStyle w:val="Li"/>
        <w:ind w:left="360"/>
        <w:rPr>
          <w:color w:val="FF0000"/>
          <w:lang w:val="en-US"/>
        </w:rPr>
      </w:pPr>
      <w:r w:rsidRPr="00F80019">
        <w:rPr>
          <w:b/>
        </w:rPr>
        <w:t>Important modeling notes / simplifications:</w:t>
      </w:r>
      <w:r>
        <w:t xml:space="preserve"> </w:t>
      </w:r>
    </w:p>
    <w:p w:rsidR="00EB06C3" w:rsidRPr="00EB06C3" w:rsidRDefault="00EB06C3" w:rsidP="00E14EA1">
      <w:pPr>
        <w:pStyle w:val="ListParagraph"/>
        <w:numPr>
          <w:ilvl w:val="0"/>
          <w:numId w:val="7"/>
        </w:numPr>
        <w:rPr>
          <w:i/>
          <w:sz w:val="20"/>
          <w:szCs w:val="20"/>
        </w:rPr>
      </w:pPr>
      <w:r w:rsidRPr="00EB06C3">
        <w:rPr>
          <w:sz w:val="20"/>
          <w:szCs w:val="20"/>
          <w:lang w:val="en-US"/>
        </w:rPr>
        <w:t>T</w:t>
      </w:r>
      <w:r w:rsidRPr="00EB06C3">
        <w:rPr>
          <w:sz w:val="20"/>
          <w:szCs w:val="20"/>
        </w:rPr>
        <w:t xml:space="preserve">he model </w:t>
      </w:r>
      <w:r w:rsidRPr="00EB06C3">
        <w:rPr>
          <w:sz w:val="20"/>
          <w:szCs w:val="20"/>
          <w:lang w:val="en-US"/>
        </w:rPr>
        <w:t>is</w:t>
      </w:r>
      <w:r w:rsidRPr="00EB06C3">
        <w:rPr>
          <w:sz w:val="20"/>
          <w:szCs w:val="20"/>
        </w:rPr>
        <w:t xml:space="preserve"> computed with </w:t>
      </w:r>
      <w:r w:rsidR="006E4E47">
        <w:fldChar w:fldCharType="begin"/>
      </w:r>
      <w:r w:rsidR="006E4E47">
        <w:instrText>HYPERLINK "http://en.wikipedia.org/wiki/Modified_nodal_analysis"</w:instrText>
      </w:r>
      <w:r w:rsidR="006E4E47">
        <w:fldChar w:fldCharType="separate"/>
      </w:r>
      <w:r w:rsidRPr="00A55FEA">
        <w:rPr>
          <w:rStyle w:val="Hyperlink"/>
          <w:sz w:val="20"/>
          <w:szCs w:val="20"/>
        </w:rPr>
        <w:t>Modified Nodal Analysis</w:t>
      </w:r>
      <w:r w:rsidR="006E4E47">
        <w:fldChar w:fldCharType="end"/>
      </w:r>
      <w:r w:rsidRPr="00EB06C3">
        <w:rPr>
          <w:sz w:val="20"/>
          <w:szCs w:val="20"/>
        </w:rPr>
        <w:t xml:space="preserve">.  Capacitors and inductors are linearized at each time step, and dynamic timestep subdivisions are used to </w:t>
      </w:r>
      <w:r w:rsidR="0069714C">
        <w:rPr>
          <w:sz w:val="20"/>
          <w:szCs w:val="20"/>
          <w:lang w:val="en-US"/>
        </w:rPr>
        <w:t>trade off accuracy and speed.</w:t>
      </w:r>
    </w:p>
    <w:p w:rsidR="00DC36FF" w:rsidRPr="00EB06C3" w:rsidRDefault="00DC36FF" w:rsidP="00E14EA1">
      <w:pPr>
        <w:pStyle w:val="ListParagraph"/>
        <w:numPr>
          <w:ilvl w:val="0"/>
          <w:numId w:val="7"/>
        </w:numPr>
        <w:rPr>
          <w:i/>
          <w:sz w:val="20"/>
          <w:szCs w:val="20"/>
        </w:rPr>
      </w:pPr>
      <w:r w:rsidRPr="00EB06C3">
        <w:rPr>
          <w:sz w:val="20"/>
          <w:szCs w:val="20"/>
          <w:lang w:val="en-US"/>
        </w:rPr>
        <w:t xml:space="preserve">There are 4 versions of </w:t>
      </w:r>
      <w:r w:rsidRPr="00EB06C3">
        <w:rPr>
          <w:b/>
          <w:sz w:val="20"/>
          <w:szCs w:val="20"/>
          <w:lang w:val="en-US"/>
        </w:rPr>
        <w:t>Circuit Construction Kit</w:t>
      </w:r>
      <w:r w:rsidRPr="00EB06C3">
        <w:rPr>
          <w:sz w:val="20"/>
          <w:szCs w:val="20"/>
          <w:lang w:val="en-US"/>
        </w:rPr>
        <w:t xml:space="preserve">. The DC version is the simplest and is a good spot to start students. </w:t>
      </w:r>
      <w:r w:rsidR="007C6BC7">
        <w:rPr>
          <w:sz w:val="20"/>
          <w:szCs w:val="20"/>
          <w:lang w:val="en-US"/>
        </w:rPr>
        <w:t>The AC version includes AC voltage sources, capacitors, and i</w:t>
      </w:r>
      <w:r w:rsidRPr="00EB06C3">
        <w:rPr>
          <w:sz w:val="20"/>
          <w:szCs w:val="20"/>
          <w:lang w:val="en-US"/>
        </w:rPr>
        <w:t xml:space="preserve">nductors. </w:t>
      </w:r>
    </w:p>
    <w:p w:rsidR="00DC36FF" w:rsidRPr="00EB06C3" w:rsidRDefault="00DC36FF" w:rsidP="00E14EA1">
      <w:pPr>
        <w:pStyle w:val="ListParagraph"/>
        <w:numPr>
          <w:ilvl w:val="0"/>
          <w:numId w:val="7"/>
        </w:numPr>
        <w:rPr>
          <w:i/>
          <w:sz w:val="20"/>
          <w:szCs w:val="20"/>
        </w:rPr>
      </w:pPr>
      <w:r w:rsidRPr="00EB06C3">
        <w:rPr>
          <w:sz w:val="20"/>
          <w:szCs w:val="20"/>
          <w:lang w:val="en-US"/>
        </w:rPr>
        <w:t>The “Virtual Lab” versions do not have the ammeter that can be moved onto components to determine the current. This was a request of teachers who use ammeters that must be incorporated into the circuit.</w:t>
      </w:r>
    </w:p>
    <w:p w:rsidR="00E14EA1" w:rsidRPr="00EB06C3" w:rsidRDefault="00826763" w:rsidP="00E14EA1">
      <w:pPr>
        <w:pStyle w:val="ListParagraph"/>
        <w:numPr>
          <w:ilvl w:val="0"/>
          <w:numId w:val="7"/>
        </w:numPr>
        <w:rPr>
          <w:i/>
          <w:sz w:val="20"/>
          <w:szCs w:val="20"/>
        </w:rPr>
      </w:pPr>
      <w:r w:rsidRPr="00EB06C3">
        <w:rPr>
          <w:sz w:val="20"/>
          <w:szCs w:val="20"/>
          <w:lang w:val="en-US"/>
        </w:rPr>
        <w:t xml:space="preserve">Fire denotes a short circuit or </w:t>
      </w:r>
      <w:r w:rsidR="00B413D6" w:rsidRPr="00EB06C3">
        <w:rPr>
          <w:sz w:val="20"/>
          <w:szCs w:val="20"/>
          <w:lang w:val="en-US"/>
        </w:rPr>
        <w:t>very high current</w:t>
      </w:r>
    </w:p>
    <w:p w:rsidR="00642285" w:rsidRPr="00EB06C3" w:rsidRDefault="00642285" w:rsidP="00826763">
      <w:pPr>
        <w:pStyle w:val="ListParagraph"/>
        <w:numPr>
          <w:ilvl w:val="0"/>
          <w:numId w:val="7"/>
        </w:numPr>
        <w:rPr>
          <w:i/>
          <w:sz w:val="20"/>
          <w:szCs w:val="20"/>
        </w:rPr>
      </w:pPr>
      <w:r w:rsidRPr="00EB06C3">
        <w:rPr>
          <w:sz w:val="20"/>
          <w:szCs w:val="20"/>
          <w:lang w:val="en-US"/>
        </w:rPr>
        <w:t>If the current</w:t>
      </w:r>
      <w:r w:rsidR="00B413D6" w:rsidRPr="00EB06C3">
        <w:rPr>
          <w:color w:val="FF0000"/>
          <w:sz w:val="20"/>
          <w:szCs w:val="20"/>
          <w:lang w:val="en-US"/>
        </w:rPr>
        <w:t xml:space="preserve"> </w:t>
      </w:r>
      <w:r w:rsidR="00B413D6" w:rsidRPr="00EB06C3">
        <w:rPr>
          <w:sz w:val="20"/>
          <w:szCs w:val="20"/>
          <w:lang w:val="en-US"/>
        </w:rPr>
        <w:t>is high and the blue dots for the electrons cannot be drawn fast enough</w:t>
      </w:r>
      <w:r w:rsidRPr="00EB06C3">
        <w:rPr>
          <w:sz w:val="20"/>
          <w:szCs w:val="20"/>
          <w:lang w:val="en-US"/>
        </w:rPr>
        <w:t xml:space="preserve">, </w:t>
      </w:r>
      <w:r w:rsidR="00B413D6" w:rsidRPr="00EB06C3">
        <w:rPr>
          <w:sz w:val="20"/>
          <w:szCs w:val="20"/>
          <w:lang w:val="en-US"/>
        </w:rPr>
        <w:t xml:space="preserve">the </w:t>
      </w:r>
      <w:proofErr w:type="spellStart"/>
      <w:r w:rsidR="00B413D6" w:rsidRPr="00EB06C3">
        <w:rPr>
          <w:sz w:val="20"/>
          <w:szCs w:val="20"/>
          <w:lang w:val="en-US"/>
        </w:rPr>
        <w:t>sim</w:t>
      </w:r>
      <w:proofErr w:type="spellEnd"/>
      <w:r w:rsidR="00B413D6" w:rsidRPr="00EB06C3">
        <w:rPr>
          <w:sz w:val="20"/>
          <w:szCs w:val="20"/>
          <w:lang w:val="en-US"/>
        </w:rPr>
        <w:t xml:space="preserve"> changes speed and </w:t>
      </w:r>
      <w:r w:rsidRPr="00EB06C3">
        <w:rPr>
          <w:sz w:val="20"/>
          <w:szCs w:val="20"/>
          <w:lang w:val="en-US"/>
        </w:rPr>
        <w:t xml:space="preserve">this </w:t>
      </w:r>
      <w:proofErr w:type="gramStart"/>
      <w:r w:rsidRPr="00EB06C3">
        <w:rPr>
          <w:sz w:val="20"/>
          <w:szCs w:val="20"/>
          <w:lang w:val="en-US"/>
        </w:rPr>
        <w:t>displays</w:t>
      </w:r>
      <w:r w:rsidRPr="00EB06C3">
        <w:rPr>
          <w:i/>
          <w:noProof/>
          <w:sz w:val="20"/>
          <w:szCs w:val="20"/>
          <w:lang w:val="en-US" w:eastAsia="en-US"/>
        </w:rPr>
        <w:t xml:space="preserve"> </w:t>
      </w:r>
      <w:r w:rsidRPr="00EB06C3">
        <w:rPr>
          <w:noProof/>
          <w:sz w:val="20"/>
          <w:szCs w:val="20"/>
          <w:lang w:val="en-US" w:eastAsia="en-US"/>
        </w:rPr>
        <w:t>:</w:t>
      </w:r>
      <w:proofErr w:type="gramEnd"/>
      <w:r w:rsidRPr="00EB06C3">
        <w:rPr>
          <w:i/>
          <w:noProof/>
          <w:sz w:val="20"/>
          <w:szCs w:val="20"/>
          <w:lang w:val="en-US" w:eastAsia="en-US"/>
        </w:rPr>
        <w:drawing>
          <wp:inline distT="0" distB="0" distL="0" distR="0">
            <wp:extent cx="4351020" cy="24384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51020" cy="243840"/>
                    </a:xfrm>
                    <a:prstGeom prst="rect">
                      <a:avLst/>
                    </a:prstGeom>
                    <a:noFill/>
                    <a:ln w="9525">
                      <a:noFill/>
                      <a:miter lim="800000"/>
                      <a:headEnd/>
                      <a:tailEnd/>
                    </a:ln>
                  </pic:spPr>
                </pic:pic>
              </a:graphicData>
            </a:graphic>
          </wp:inline>
        </w:drawing>
      </w:r>
      <w:r w:rsidRPr="00EB06C3">
        <w:rPr>
          <w:sz w:val="20"/>
          <w:szCs w:val="20"/>
          <w:lang w:val="en-US"/>
        </w:rPr>
        <w:t>.</w:t>
      </w:r>
    </w:p>
    <w:p w:rsidR="00E14EA1" w:rsidRPr="00EB06C3" w:rsidRDefault="00E14EA1" w:rsidP="00826763">
      <w:pPr>
        <w:pStyle w:val="ListParagraph"/>
        <w:numPr>
          <w:ilvl w:val="0"/>
          <w:numId w:val="7"/>
        </w:numPr>
        <w:rPr>
          <w:i/>
          <w:sz w:val="20"/>
          <w:szCs w:val="20"/>
        </w:rPr>
      </w:pPr>
      <w:r w:rsidRPr="00EB06C3">
        <w:rPr>
          <w:sz w:val="20"/>
          <w:szCs w:val="20"/>
          <w:lang w:val="en-US"/>
        </w:rPr>
        <w:t>When you change the Wire Resistivity, the amount of resistance will vary with the length of the wire. So to find the resistance value for any wire, read both the current and voltage and use Ohm’s Law R=V/I</w:t>
      </w:r>
    </w:p>
    <w:p w:rsidR="003B1872" w:rsidRDefault="00E859AF" w:rsidP="000A4F29">
      <w:pPr>
        <w:pStyle w:val="ListParagraph"/>
      </w:pPr>
      <w:r>
        <w:t xml:space="preserve">  </w:t>
      </w:r>
    </w:p>
    <w:p w:rsidR="00B413D6" w:rsidRDefault="00E859AF" w:rsidP="00B413D6">
      <w:pPr>
        <w:rPr>
          <w:color w:val="FF0000"/>
          <w:lang w:val="en-US"/>
        </w:rPr>
      </w:pPr>
      <w:r>
        <w:rPr>
          <w:b/>
        </w:rPr>
        <w:t>Insights into student use / thinking:</w:t>
      </w:r>
      <w:r>
        <w:t xml:space="preserve"> </w:t>
      </w:r>
    </w:p>
    <w:p w:rsidR="00642285" w:rsidRPr="00EB06C3" w:rsidRDefault="00826763" w:rsidP="00B413D6">
      <w:pPr>
        <w:pStyle w:val="ListParagraph"/>
        <w:numPr>
          <w:ilvl w:val="0"/>
          <w:numId w:val="8"/>
        </w:numPr>
        <w:rPr>
          <w:sz w:val="20"/>
          <w:szCs w:val="20"/>
        </w:rPr>
      </w:pPr>
      <w:r w:rsidRPr="00EB06C3">
        <w:rPr>
          <w:sz w:val="20"/>
          <w:szCs w:val="20"/>
          <w:lang w:val="en-US"/>
        </w:rPr>
        <w:t xml:space="preserve">Students sometimes have difficulty recognizing if a switch is completely closed or not. </w:t>
      </w:r>
    </w:p>
    <w:p w:rsidR="003B1872" w:rsidRPr="00EB06C3" w:rsidRDefault="0003534F" w:rsidP="00826763">
      <w:pPr>
        <w:pStyle w:val="Li"/>
        <w:numPr>
          <w:ilvl w:val="0"/>
          <w:numId w:val="3"/>
        </w:numPr>
        <w:spacing w:after="280" w:afterAutospacing="1"/>
        <w:rPr>
          <w:sz w:val="20"/>
          <w:szCs w:val="20"/>
        </w:rPr>
      </w:pPr>
      <w:r w:rsidRPr="00EB06C3">
        <w:rPr>
          <w:sz w:val="20"/>
          <w:szCs w:val="20"/>
          <w:lang w:val="en-US"/>
        </w:rPr>
        <w:t xml:space="preserve">Our studies show that complex concepts and lab skills </w:t>
      </w:r>
      <w:r w:rsidR="00E904DC" w:rsidRPr="00EB06C3">
        <w:rPr>
          <w:sz w:val="20"/>
          <w:szCs w:val="20"/>
          <w:lang w:val="en-US"/>
        </w:rPr>
        <w:t xml:space="preserve">about circuits </w:t>
      </w:r>
      <w:r w:rsidRPr="00EB06C3">
        <w:rPr>
          <w:sz w:val="20"/>
          <w:szCs w:val="20"/>
          <w:lang w:val="en-US"/>
        </w:rPr>
        <w:t xml:space="preserve">may be made easier for students who use this simulation. To read more, see these </w:t>
      </w:r>
      <w:proofErr w:type="gramStart"/>
      <w:r w:rsidRPr="00EB06C3">
        <w:rPr>
          <w:sz w:val="20"/>
          <w:szCs w:val="20"/>
          <w:lang w:val="en-US"/>
        </w:rPr>
        <w:t>articles</w:t>
      </w:r>
      <w:r w:rsidR="00E904DC" w:rsidRPr="00EB06C3">
        <w:rPr>
          <w:sz w:val="20"/>
          <w:szCs w:val="20"/>
          <w:lang w:val="en-US"/>
        </w:rPr>
        <w:t xml:space="preserve"> </w:t>
      </w:r>
      <w:r w:rsidRPr="00EB06C3">
        <w:rPr>
          <w:sz w:val="20"/>
          <w:szCs w:val="20"/>
          <w:lang w:val="en-US"/>
        </w:rPr>
        <w:t xml:space="preserve"> </w:t>
      </w:r>
      <w:r w:rsidR="00E904DC" w:rsidRPr="00EB06C3">
        <w:rPr>
          <w:sz w:val="20"/>
          <w:szCs w:val="20"/>
          <w:lang w:val="en-US"/>
        </w:rPr>
        <w:t>(</w:t>
      </w:r>
      <w:proofErr w:type="gramEnd"/>
      <w:r w:rsidRPr="00EB06C3">
        <w:rPr>
          <w:sz w:val="20"/>
          <w:szCs w:val="20"/>
          <w:lang w:val="en-US"/>
        </w:rPr>
        <w:t>names have been shortened for simplification</w:t>
      </w:r>
      <w:r w:rsidR="00E904DC" w:rsidRPr="00EB06C3">
        <w:rPr>
          <w:sz w:val="20"/>
          <w:szCs w:val="20"/>
          <w:lang w:val="en-US"/>
        </w:rPr>
        <w:t>)</w:t>
      </w:r>
      <w:r w:rsidRPr="00EB06C3">
        <w:rPr>
          <w:sz w:val="20"/>
          <w:szCs w:val="20"/>
          <w:lang w:val="en-US"/>
        </w:rPr>
        <w:t>. “</w:t>
      </w:r>
      <w:hyperlink r:id="rId11" w:history="1">
        <w:r w:rsidRPr="00EB06C3">
          <w:rPr>
            <w:rStyle w:val="Hyperlink"/>
            <w:sz w:val="20"/>
            <w:szCs w:val="20"/>
            <w:lang w:val="en-US"/>
          </w:rPr>
          <w:t>Assessing</w:t>
        </w:r>
        <w:proofErr w:type="gramStart"/>
        <w:r w:rsidRPr="00EB06C3">
          <w:rPr>
            <w:rStyle w:val="Hyperlink"/>
            <w:sz w:val="20"/>
            <w:szCs w:val="20"/>
            <w:lang w:val="en-US"/>
          </w:rPr>
          <w:t>..</w:t>
        </w:r>
        <w:proofErr w:type="gramEnd"/>
        <w:r w:rsidRPr="00EB06C3">
          <w:rPr>
            <w:rStyle w:val="Hyperlink"/>
            <w:sz w:val="20"/>
            <w:szCs w:val="20"/>
            <w:lang w:val="en-US"/>
          </w:rPr>
          <w:t>Environments</w:t>
        </w:r>
      </w:hyperlink>
      <w:r w:rsidRPr="00EB06C3">
        <w:rPr>
          <w:sz w:val="20"/>
          <w:szCs w:val="20"/>
          <w:lang w:val="en-US"/>
        </w:rPr>
        <w:t>”  “</w:t>
      </w:r>
      <w:hyperlink r:id="rId12" w:history="1">
        <w:r w:rsidRPr="00EB06C3">
          <w:rPr>
            <w:rStyle w:val="Hyperlink"/>
            <w:sz w:val="20"/>
            <w:szCs w:val="20"/>
            <w:lang w:val="en-US"/>
          </w:rPr>
          <w:t>Assessing</w:t>
        </w:r>
        <w:proofErr w:type="gramStart"/>
        <w:r w:rsidRPr="00EB06C3">
          <w:rPr>
            <w:rStyle w:val="Hyperlink"/>
            <w:sz w:val="20"/>
            <w:szCs w:val="20"/>
            <w:lang w:val="en-US"/>
          </w:rPr>
          <w:t>..</w:t>
        </w:r>
        <w:proofErr w:type="gramEnd"/>
        <w:r w:rsidRPr="00EB06C3">
          <w:rPr>
            <w:rStyle w:val="Hyperlink"/>
            <w:sz w:val="20"/>
            <w:szCs w:val="20"/>
            <w:lang w:val="en-US"/>
          </w:rPr>
          <w:t>Tutorials</w:t>
        </w:r>
      </w:hyperlink>
      <w:r w:rsidRPr="00EB06C3">
        <w:rPr>
          <w:sz w:val="20"/>
          <w:szCs w:val="20"/>
          <w:lang w:val="en-US"/>
        </w:rPr>
        <w:t>”</w:t>
      </w:r>
      <w:r w:rsidR="006C62DF">
        <w:rPr>
          <w:sz w:val="20"/>
          <w:szCs w:val="20"/>
        </w:rPr>
        <w:t> </w:t>
      </w:r>
    </w:p>
    <w:p w:rsidR="003B1872" w:rsidRDefault="00E859AF">
      <w:r>
        <w:rPr>
          <w:b/>
        </w:rPr>
        <w:t>Suggestions for sim use:</w:t>
      </w:r>
      <w:r>
        <w:t xml:space="preserve"> </w:t>
      </w:r>
    </w:p>
    <w:p w:rsidR="003B1872" w:rsidRPr="00EB06C3" w:rsidRDefault="0046299F">
      <w:pPr>
        <w:pStyle w:val="Li"/>
        <w:numPr>
          <w:ilvl w:val="0"/>
          <w:numId w:val="4"/>
        </w:numPr>
        <w:rPr>
          <w:sz w:val="20"/>
          <w:szCs w:val="20"/>
        </w:rPr>
      </w:pPr>
      <w:r w:rsidRPr="00EB06C3">
        <w:rPr>
          <w:rFonts w:eastAsia="Arial"/>
          <w:sz w:val="20"/>
          <w:szCs w:val="20"/>
          <w:lang w:val="en-US"/>
        </w:rPr>
        <w:t xml:space="preserve">For tips on using PhET </w:t>
      </w:r>
      <w:proofErr w:type="spellStart"/>
      <w:r w:rsidRPr="00EB06C3">
        <w:rPr>
          <w:rFonts w:eastAsia="Arial"/>
          <w:sz w:val="20"/>
          <w:szCs w:val="20"/>
          <w:lang w:val="en-US"/>
        </w:rPr>
        <w:t>sims</w:t>
      </w:r>
      <w:proofErr w:type="spellEnd"/>
      <w:r w:rsidRPr="00EB06C3">
        <w:rPr>
          <w:rFonts w:eastAsia="Arial"/>
          <w:sz w:val="20"/>
          <w:szCs w:val="20"/>
          <w:lang w:val="en-US"/>
        </w:rPr>
        <w:t xml:space="preserve"> with your students see</w:t>
      </w:r>
      <w:r w:rsidR="00E859AF" w:rsidRPr="00EB06C3">
        <w:rPr>
          <w:rFonts w:eastAsia="Arial"/>
          <w:sz w:val="20"/>
          <w:szCs w:val="20"/>
        </w:rPr>
        <w:t>:</w:t>
      </w:r>
      <w:r w:rsidR="00E859AF" w:rsidRPr="00EB06C3">
        <w:rPr>
          <w:sz w:val="20"/>
          <w:szCs w:val="20"/>
        </w:rPr>
        <w:t xml:space="preserve"> </w:t>
      </w:r>
      <w:hyperlink r:id="rId13" w:history="1">
        <w:r w:rsidR="00E859AF" w:rsidRPr="00EB06C3">
          <w:rPr>
            <w:rFonts w:eastAsia="Arial"/>
            <w:b/>
            <w:color w:val="0000FF"/>
            <w:sz w:val="20"/>
            <w:szCs w:val="20"/>
            <w:u w:val="single"/>
          </w:rPr>
          <w:t>Guidelines for Inquiry Contributions</w:t>
        </w:r>
      </w:hyperlink>
      <w:r w:rsidR="00E859AF" w:rsidRPr="00EB06C3">
        <w:rPr>
          <w:rFonts w:eastAsia="Arial"/>
          <w:b/>
          <w:sz w:val="20"/>
          <w:szCs w:val="20"/>
        </w:rPr>
        <w:t xml:space="preserve">  </w:t>
      </w:r>
      <w:r w:rsidRPr="00EB06C3">
        <w:rPr>
          <w:rFonts w:eastAsia="Arial"/>
          <w:sz w:val="20"/>
          <w:szCs w:val="20"/>
          <w:lang w:val="en-US"/>
        </w:rPr>
        <w:t>and</w:t>
      </w:r>
      <w:r w:rsidR="00E859AF" w:rsidRPr="00EB06C3">
        <w:rPr>
          <w:sz w:val="20"/>
          <w:szCs w:val="20"/>
        </w:rPr>
        <w:t xml:space="preserve"> </w:t>
      </w:r>
      <w:hyperlink r:id="rId14" w:history="1">
        <w:r w:rsidRPr="00EB06C3">
          <w:rPr>
            <w:rStyle w:val="Hyperlink"/>
            <w:b/>
            <w:sz w:val="20"/>
            <w:szCs w:val="20"/>
            <w:lang w:val="en-US"/>
          </w:rPr>
          <w:t>Using PhET Sims</w:t>
        </w:r>
      </w:hyperlink>
    </w:p>
    <w:p w:rsidR="0046299F" w:rsidRPr="00EB06C3" w:rsidRDefault="0046299F" w:rsidP="0046299F">
      <w:pPr>
        <w:pStyle w:val="Li"/>
        <w:numPr>
          <w:ilvl w:val="0"/>
          <w:numId w:val="4"/>
        </w:numPr>
        <w:rPr>
          <w:sz w:val="20"/>
          <w:szCs w:val="20"/>
        </w:rPr>
      </w:pPr>
      <w:r w:rsidRPr="00EB06C3">
        <w:rPr>
          <w:rFonts w:eastAsia="Arial"/>
          <w:sz w:val="20"/>
          <w:szCs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EB06C3">
        <w:rPr>
          <w:rFonts w:eastAsia="Arial"/>
          <w:color w:val="000000"/>
          <w:sz w:val="20"/>
          <w:szCs w:val="20"/>
        </w:rPr>
        <w:t xml:space="preserve">To read more, see </w:t>
      </w:r>
      <w:hyperlink r:id="rId15" w:history="1">
        <w:r w:rsidRPr="00EB06C3">
          <w:rPr>
            <w:rFonts w:eastAsia="Arial"/>
            <w:b/>
            <w:color w:val="0000FF"/>
            <w:sz w:val="20"/>
            <w:szCs w:val="20"/>
            <w:u w:val="single"/>
          </w:rPr>
          <w:t>Teaching Physics using PhET Simulations</w:t>
        </w:r>
      </w:hyperlink>
    </w:p>
    <w:p w:rsidR="003B1872" w:rsidRPr="00EB06C3" w:rsidRDefault="00E859AF" w:rsidP="0046299F">
      <w:pPr>
        <w:pStyle w:val="Li"/>
        <w:numPr>
          <w:ilvl w:val="0"/>
          <w:numId w:val="4"/>
        </w:numPr>
        <w:spacing w:after="280" w:afterAutospacing="1"/>
        <w:rPr>
          <w:sz w:val="20"/>
          <w:szCs w:val="20"/>
        </w:rPr>
      </w:pPr>
      <w:r w:rsidRPr="00EB06C3">
        <w:rPr>
          <w:rFonts w:eastAsia="Arial"/>
          <w:sz w:val="20"/>
          <w:szCs w:val="20"/>
        </w:rPr>
        <w:t xml:space="preserve">For activities and lesson plans written by the PhET team and other teachers, see: </w:t>
      </w:r>
      <w:hyperlink r:id="rId16" w:history="1">
        <w:r w:rsidRPr="00EB06C3">
          <w:rPr>
            <w:rFonts w:eastAsia="Arial"/>
            <w:b/>
            <w:color w:val="0000FF"/>
            <w:sz w:val="20"/>
            <w:szCs w:val="20"/>
            <w:u w:val="single"/>
          </w:rPr>
          <w:t>Teacher Ideas &amp; Activities</w:t>
        </w:r>
      </w:hyperlink>
    </w:p>
    <w:sectPr w:rsidR="003B1872" w:rsidRPr="00EB06C3" w:rsidSect="003B187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162" w:rsidRDefault="00A83162" w:rsidP="0092353D">
      <w:r>
        <w:separator/>
      </w:r>
    </w:p>
  </w:endnote>
  <w:endnote w:type="continuationSeparator" w:id="0">
    <w:p w:rsidR="00A83162" w:rsidRDefault="00A83162" w:rsidP="009235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3D" w:rsidRPr="0092353D" w:rsidRDefault="000A4F29">
    <w:pPr>
      <w:pStyle w:val="Footer"/>
      <w:rPr>
        <w:lang w:val="en-US"/>
      </w:rPr>
    </w:pPr>
    <w:r>
      <w:rPr>
        <w:lang w:val="en-US"/>
      </w:rPr>
      <w:t xml:space="preserve">Authors: Loeblein, Reid, </w:t>
    </w:r>
    <w:r w:rsidR="0092353D">
      <w:rPr>
        <w:lang w:val="en-US"/>
      </w:rPr>
      <w:t xml:space="preserve">Perkins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162" w:rsidRDefault="00A83162" w:rsidP="0092353D">
      <w:r>
        <w:separator/>
      </w:r>
    </w:p>
  </w:footnote>
  <w:footnote w:type="continuationSeparator" w:id="0">
    <w:p w:rsidR="00A83162" w:rsidRDefault="00A83162" w:rsidP="009235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99F" w:rsidRDefault="0046299F" w:rsidP="0046299F">
    <w:pPr>
      <w:rPr>
        <w:lang w:val="en-US"/>
      </w:rPr>
    </w:pPr>
    <w:r>
      <w:rPr>
        <w:b/>
      </w:rPr>
      <w:t>PhET Tips for Teachers                </w:t>
    </w:r>
    <w:r w:rsidR="000A4F29">
      <w:rPr>
        <w:b/>
        <w:lang w:val="en-US"/>
      </w:rPr>
      <w:t>Circuit Construction Kit (All versions)</w:t>
    </w:r>
    <w:r>
      <w:t xml:space="preserve"> </w:t>
    </w:r>
  </w:p>
  <w:p w:rsidR="000A4F29" w:rsidRPr="000A4F29" w:rsidRDefault="000A4F29" w:rsidP="000A4F29">
    <w:pPr>
      <w:spacing w:after="280" w:afterAutospacing="1"/>
      <w:rPr>
        <w:lang w:val="en-US"/>
      </w:rPr>
    </w:pPr>
    <w:r>
      <w:rPr>
        <w:b/>
      </w:rPr>
      <w:t xml:space="preserve">Written by </w:t>
    </w:r>
    <w:r>
      <w:rPr>
        <w:b/>
        <w:lang w:val="en-US"/>
      </w:rPr>
      <w:t xml:space="preserve">Trish </w:t>
    </w:r>
    <w:r w:rsidRPr="000A4F29">
      <w:rPr>
        <w:b/>
        <w:lang w:val="en-US"/>
      </w:rPr>
      <w:t>Loeblein, Sam Reid, Kathy Perkins</w:t>
    </w:r>
    <w:r w:rsidRPr="000A4F29">
      <w:rPr>
        <w:b/>
      </w:rPr>
      <w:t>,</w:t>
    </w:r>
    <w:r>
      <w:rPr>
        <w:b/>
      </w:rPr>
      <w:t xml:space="preserve"> last updated </w:t>
    </w:r>
    <w:r w:rsidR="007C6BC7">
      <w:rPr>
        <w:b/>
        <w:lang w:val="en-US"/>
      </w:rPr>
      <w:t>July</w:t>
    </w:r>
    <w:r>
      <w:rPr>
        <w:b/>
        <w:lang w:val="en-US"/>
      </w:rPr>
      <w:t xml:space="preserve"> </w:t>
    </w:r>
    <w:r w:rsidR="007C6BC7">
      <w:rPr>
        <w:b/>
        <w:lang w:val="en-US"/>
      </w:rPr>
      <w:t>19</w:t>
    </w:r>
    <w:r>
      <w:rPr>
        <w:b/>
        <w:lang w:val="en-US"/>
      </w:rP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D2484A0"/>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01F71635"/>
    <w:multiLevelType w:val="hybridMultilevel"/>
    <w:tmpl w:val="299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D4977"/>
    <w:multiLevelType w:val="hybridMultilevel"/>
    <w:tmpl w:val="381A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F2953"/>
    <w:multiLevelType w:val="multilevel"/>
    <w:tmpl w:val="2A7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F6DC8"/>
    <w:multiLevelType w:val="hybridMultilevel"/>
    <w:tmpl w:val="BE0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C1BC3"/>
    <w:multiLevelType w:val="hybridMultilevel"/>
    <w:tmpl w:val="911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8"/>
  </w:num>
  <w:num w:numId="7">
    <w:abstractNumId w:val="4"/>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33793"/>
  </w:hdrShapeDefaults>
  <w:footnotePr>
    <w:footnote w:id="-1"/>
    <w:footnote w:id="0"/>
  </w:footnotePr>
  <w:endnotePr>
    <w:endnote w:id="-1"/>
    <w:endnote w:id="0"/>
  </w:endnotePr>
  <w:compat/>
  <w:rsids>
    <w:rsidRoot w:val="00E859AF"/>
    <w:rsid w:val="00005D1E"/>
    <w:rsid w:val="0003534F"/>
    <w:rsid w:val="000A4F29"/>
    <w:rsid w:val="001D06F0"/>
    <w:rsid w:val="00244FC0"/>
    <w:rsid w:val="0029278C"/>
    <w:rsid w:val="003A6747"/>
    <w:rsid w:val="003B1872"/>
    <w:rsid w:val="003B4B36"/>
    <w:rsid w:val="003F6CE3"/>
    <w:rsid w:val="00431B19"/>
    <w:rsid w:val="0046299F"/>
    <w:rsid w:val="004645F6"/>
    <w:rsid w:val="0047576D"/>
    <w:rsid w:val="00557395"/>
    <w:rsid w:val="00576EE1"/>
    <w:rsid w:val="005B4CA6"/>
    <w:rsid w:val="006171A6"/>
    <w:rsid w:val="00642285"/>
    <w:rsid w:val="00661DE9"/>
    <w:rsid w:val="0069714C"/>
    <w:rsid w:val="006C62DF"/>
    <w:rsid w:val="006C707D"/>
    <w:rsid w:val="006E145A"/>
    <w:rsid w:val="006E4E47"/>
    <w:rsid w:val="006E5789"/>
    <w:rsid w:val="007C6BC7"/>
    <w:rsid w:val="008124B4"/>
    <w:rsid w:val="00826763"/>
    <w:rsid w:val="008B0457"/>
    <w:rsid w:val="0092353D"/>
    <w:rsid w:val="009E00C4"/>
    <w:rsid w:val="00A55FEA"/>
    <w:rsid w:val="00A83162"/>
    <w:rsid w:val="00B413D6"/>
    <w:rsid w:val="00B550FC"/>
    <w:rsid w:val="00B82BEB"/>
    <w:rsid w:val="00BB09EE"/>
    <w:rsid w:val="00BD70E1"/>
    <w:rsid w:val="00C26A61"/>
    <w:rsid w:val="00C632A2"/>
    <w:rsid w:val="00C73A87"/>
    <w:rsid w:val="00CE5DC1"/>
    <w:rsid w:val="00CF7847"/>
    <w:rsid w:val="00D04F4B"/>
    <w:rsid w:val="00D71137"/>
    <w:rsid w:val="00DB5817"/>
    <w:rsid w:val="00DC36FF"/>
    <w:rsid w:val="00E14EA1"/>
    <w:rsid w:val="00E15D6D"/>
    <w:rsid w:val="00E34FE6"/>
    <w:rsid w:val="00E35D6F"/>
    <w:rsid w:val="00E6452D"/>
    <w:rsid w:val="00E65EA9"/>
    <w:rsid w:val="00E7424C"/>
    <w:rsid w:val="00E859AF"/>
    <w:rsid w:val="00E904DC"/>
    <w:rsid w:val="00EB06C3"/>
    <w:rsid w:val="00F80019"/>
    <w:rsid w:val="00F96078"/>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semiHidden/>
    <w:unhideWhenUsed/>
    <w:rsid w:val="0092353D"/>
    <w:pPr>
      <w:tabs>
        <w:tab w:val="center" w:pos="4680"/>
        <w:tab w:val="right" w:pos="9360"/>
      </w:tabs>
    </w:pPr>
  </w:style>
  <w:style w:type="character" w:customStyle="1" w:styleId="HeaderChar">
    <w:name w:val="Header Char"/>
    <w:basedOn w:val="DefaultParagraphFont"/>
    <w:link w:val="Header"/>
    <w:uiPriority w:val="99"/>
    <w:semiHidden/>
    <w:rsid w:val="0092353D"/>
    <w:rPr>
      <w:sz w:val="24"/>
      <w:szCs w:val="24"/>
      <w:shd w:val="solid" w:color="FFFFFF" w:fill="auto"/>
      <w:lang w:val="ru-RU" w:eastAsia="ru-RU"/>
    </w:rPr>
  </w:style>
  <w:style w:type="paragraph" w:styleId="Footer">
    <w:name w:val="footer"/>
    <w:basedOn w:val="Normal"/>
    <w:link w:val="FooterChar"/>
    <w:uiPriority w:val="99"/>
    <w:semiHidden/>
    <w:unhideWhenUsed/>
    <w:rsid w:val="0092353D"/>
    <w:pPr>
      <w:tabs>
        <w:tab w:val="center" w:pos="4680"/>
        <w:tab w:val="right" w:pos="9360"/>
      </w:tabs>
    </w:pPr>
  </w:style>
  <w:style w:type="character" w:customStyle="1" w:styleId="FooterChar">
    <w:name w:val="Footer Char"/>
    <w:basedOn w:val="DefaultParagraphFont"/>
    <w:link w:val="Footer"/>
    <w:uiPriority w:val="99"/>
    <w:semiHidden/>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paragraph" w:styleId="ListParagraph">
    <w:name w:val="List Paragraph"/>
    <w:basedOn w:val="Normal"/>
    <w:uiPriority w:val="99"/>
    <w:qFormat/>
    <w:rsid w:val="000A4F29"/>
    <w:pPr>
      <w:ind w:left="720"/>
      <w:contextualSpacing/>
    </w:pPr>
  </w:style>
  <w:style w:type="paragraph" w:styleId="BalloonText">
    <w:name w:val="Balloon Text"/>
    <w:basedOn w:val="Normal"/>
    <w:link w:val="BalloonTextChar"/>
    <w:uiPriority w:val="99"/>
    <w:semiHidden/>
    <w:unhideWhenUsed/>
    <w:rsid w:val="00E904DC"/>
    <w:rPr>
      <w:rFonts w:ascii="Tahoma" w:hAnsi="Tahoma" w:cs="Tahoma"/>
      <w:sz w:val="16"/>
      <w:szCs w:val="16"/>
    </w:rPr>
  </w:style>
  <w:style w:type="character" w:customStyle="1" w:styleId="BalloonTextChar">
    <w:name w:val="Balloon Text Char"/>
    <w:basedOn w:val="DefaultParagraphFont"/>
    <w:link w:val="BalloonText"/>
    <w:uiPriority w:val="99"/>
    <w:semiHidden/>
    <w:rsid w:val="00E904DC"/>
    <w:rPr>
      <w:rFonts w:ascii="Tahoma" w:hAnsi="Tahoma" w:cs="Tahoma"/>
      <w:sz w:val="16"/>
      <w:szCs w:val="16"/>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 w:id="122344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het.colorado.edu/teacher_ideas/contribution-guidelines.ph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olorado.edu/physics/EducationIssues/papers/perc2005_keller.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het.colorado.edu/teacher_ideas/index.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lorado.edu/physics/EducationIssues/papers/perc06_keller.pdf" TargetMode="External"/><Relationship Id="rId5" Type="http://schemas.openxmlformats.org/officeDocument/2006/relationships/footnotes" Target="footnotes.xml"/><Relationship Id="rId15" Type="http://schemas.openxmlformats.org/officeDocument/2006/relationships/hyperlink" Target="http://phet.colorado.edu/phet-dist/publications/Teaching_physics_using_PhET_TPT.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het.colorado.edu/teacher_ideas/classroom-u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530</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subject/>
  <dc:creator>trish</dc:creator>
  <cp:keywords/>
  <cp:lastModifiedBy>trish</cp:lastModifiedBy>
  <cp:revision>35</cp:revision>
  <cp:lastPrinted>2009-12-10T18:31:00Z</cp:lastPrinted>
  <dcterms:created xsi:type="dcterms:W3CDTF">2010-06-07T00:58:00Z</dcterms:created>
  <dcterms:modified xsi:type="dcterms:W3CDTF">2010-07-20T00:32:00Z</dcterms:modified>
</cp:coreProperties>
</file>