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6C10E4" w:rsidRDefault="006C10E4" w:rsidP="00103D41">
      <w:pPr>
        <w:numPr>
          <w:ilvl w:val="0"/>
          <w:numId w:val="2"/>
        </w:numPr>
      </w:pPr>
      <w:r>
        <w:t xml:space="preserve">In </w:t>
      </w:r>
      <w:r w:rsidRPr="006C10E4">
        <w:rPr>
          <w:b/>
          <w:bCs/>
        </w:rPr>
        <w:t>Experiment</w:t>
      </w:r>
      <w:r>
        <w:t xml:space="preserve"> mode, a single Hydrogen atom is hidden behind the black box.  In </w:t>
      </w:r>
      <w:r w:rsidRPr="006C10E4">
        <w:rPr>
          <w:b/>
          <w:bCs/>
        </w:rPr>
        <w:t>Prediction</w:t>
      </w:r>
      <w:r>
        <w:t xml:space="preserve"> mode, the atom is visible.  Students should be able to discover that only the predictions of the </w:t>
      </w:r>
      <w:r w:rsidRPr="006C10E4">
        <w:rPr>
          <w:b/>
          <w:bCs/>
        </w:rPr>
        <w:t>Schrodinger</w:t>
      </w:r>
      <w:r>
        <w:t xml:space="preserve"> model match the results of an experiment.</w:t>
      </w:r>
    </w:p>
    <w:p w:rsidR="005F79D6" w:rsidRDefault="00103D41" w:rsidP="00103D41">
      <w:pPr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Transitions</w:t>
      </w:r>
      <w:r>
        <w:t xml:space="preserve"> in the </w:t>
      </w:r>
      <w:r>
        <w:rPr>
          <w:b/>
          <w:bCs/>
        </w:rPr>
        <w:t>Help</w:t>
      </w:r>
      <w:r>
        <w:t xml:space="preserve"> menu to show the wavelengths needed for transitions in the </w:t>
      </w:r>
      <w:r w:rsidRPr="00103D41">
        <w:rPr>
          <w:b/>
          <w:bCs/>
        </w:rPr>
        <w:t>Bohr</w:t>
      </w:r>
      <w:r>
        <w:t xml:space="preserve">, </w:t>
      </w:r>
      <w:r w:rsidRPr="00103D41">
        <w:rPr>
          <w:b/>
          <w:bCs/>
        </w:rPr>
        <w:t>deBroglie</w:t>
      </w:r>
      <w:r>
        <w:t xml:space="preserve">, and </w:t>
      </w:r>
      <w:r w:rsidRPr="00103D41">
        <w:rPr>
          <w:b/>
          <w:bCs/>
        </w:rPr>
        <w:t>Schrodinger</w:t>
      </w:r>
      <w:r>
        <w:t xml:space="preserve"> models</w:t>
      </w:r>
      <w:r w:rsidR="001D28C0">
        <w:t>.</w:t>
      </w:r>
      <w:r w:rsidR="006C10E4">
        <w:t xml:space="preserve">  If </w:t>
      </w:r>
      <w:r w:rsidR="006C10E4" w:rsidRPr="006C10E4">
        <w:rPr>
          <w:b/>
          <w:bCs/>
        </w:rPr>
        <w:t>Light</w:t>
      </w:r>
      <w:r w:rsidR="006C10E4">
        <w:t xml:space="preserve"> is set to </w:t>
      </w:r>
      <w:r w:rsidR="006C10E4" w:rsidRPr="006C10E4">
        <w:rPr>
          <w:b/>
          <w:bCs/>
        </w:rPr>
        <w:t>Monochromatic</w:t>
      </w:r>
      <w:r w:rsidR="006C10E4">
        <w:t>, the wavelength slider flashes white when it is over a wavelength that could excite the electron</w:t>
      </w:r>
      <w:r w:rsidR="00993501">
        <w:t xml:space="preserve"> from the ground state</w:t>
      </w:r>
      <w:r w:rsidR="006C10E4">
        <w:t>.</w:t>
      </w:r>
    </w:p>
    <w:p w:rsidR="00103D41" w:rsidRDefault="00103D41" w:rsidP="006C10E4">
      <w:pPr>
        <w:numPr>
          <w:ilvl w:val="0"/>
          <w:numId w:val="2"/>
        </w:numPr>
      </w:pPr>
      <w:r>
        <w:t>Use the camera icon (</w:t>
      </w:r>
      <w:r w:rsidR="009C35D8">
        <w:rPr>
          <w:noProof/>
          <w:sz w:val="48"/>
          <w:szCs w:val="48"/>
          <w:vertAlign w:val="subscript"/>
        </w:rPr>
        <w:drawing>
          <wp:inline distT="0" distB="0" distL="0" distR="0">
            <wp:extent cx="266700" cy="175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to take a snapshot of the </w:t>
      </w:r>
      <w:r w:rsidR="006C10E4" w:rsidRPr="006C10E4">
        <w:rPr>
          <w:b/>
          <w:bCs/>
        </w:rPr>
        <w:t>S</w:t>
      </w:r>
      <w:r w:rsidRPr="006C10E4">
        <w:rPr>
          <w:b/>
          <w:bCs/>
        </w:rPr>
        <w:t>pectrom</w:t>
      </w:r>
      <w:r w:rsidR="006C10E4" w:rsidRPr="006C10E4">
        <w:rPr>
          <w:b/>
          <w:bCs/>
        </w:rPr>
        <w:t>e</w:t>
      </w:r>
      <w:r w:rsidRPr="006C10E4">
        <w:rPr>
          <w:b/>
          <w:bCs/>
        </w:rPr>
        <w:t>ter</w:t>
      </w:r>
      <w:r>
        <w:t xml:space="preserve"> so that you can compare </w:t>
      </w:r>
      <w:r w:rsidR="006C10E4">
        <w:t>the patterns</w:t>
      </w:r>
      <w:r>
        <w:t xml:space="preserve"> for different </w:t>
      </w:r>
      <w:r w:rsidR="006C10E4">
        <w:t>models</w:t>
      </w:r>
      <w:r>
        <w:t>.</w:t>
      </w:r>
    </w:p>
    <w:p w:rsidR="006C10E4" w:rsidRDefault="006C10E4" w:rsidP="006C10E4">
      <w:pPr>
        <w:numPr>
          <w:ilvl w:val="0"/>
          <w:numId w:val="2"/>
        </w:numPr>
      </w:pPr>
      <w:r>
        <w:t xml:space="preserve">Set the slider at the bottom to </w:t>
      </w:r>
      <w:r w:rsidRPr="006C10E4">
        <w:rPr>
          <w:b/>
          <w:bCs/>
        </w:rPr>
        <w:t>fast</w:t>
      </w:r>
      <w:r>
        <w:t xml:space="preserve"> to build up the Spectrometer pattern quickly.</w:t>
      </w:r>
    </w:p>
    <w:p w:rsidR="00103D41" w:rsidRDefault="00103D41" w:rsidP="00103D41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Pause</w:t>
      </w:r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5F79D6" w:rsidRDefault="005F79D6" w:rsidP="001D28C0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993501" w:rsidRDefault="00993501" w:rsidP="006C10E4">
      <w:pPr>
        <w:numPr>
          <w:ilvl w:val="0"/>
          <w:numId w:val="2"/>
        </w:numPr>
      </w:pPr>
      <w:r>
        <w:t>These atoms are not to scale!</w:t>
      </w:r>
    </w:p>
    <w:p w:rsidR="008F743B" w:rsidRDefault="001D4058" w:rsidP="00B452CD">
      <w:pPr>
        <w:numPr>
          <w:ilvl w:val="0"/>
          <w:numId w:val="2"/>
        </w:numPr>
      </w:pPr>
      <w:r>
        <w:t xml:space="preserve">In the </w:t>
      </w:r>
      <w:r w:rsidRPr="006C10E4">
        <w:rPr>
          <w:b/>
          <w:bCs/>
        </w:rPr>
        <w:t>Schrodinger</w:t>
      </w:r>
      <w:r>
        <w:t xml:space="preserve"> model, transitions obey the selection rules </w:t>
      </w:r>
      <w:r>
        <w:sym w:font="Symbol" w:char="F044"/>
      </w:r>
      <w:r w:rsidR="00103D41">
        <w:rPr>
          <w:rFonts w:ascii="Script MT Bold" w:hAnsi="Script MT Bold"/>
        </w:rPr>
        <w:t>l</w:t>
      </w:r>
      <w:r>
        <w:t xml:space="preserve"> = ±</w:t>
      </w:r>
      <w:r w:rsidR="00103D41">
        <w:t xml:space="preserve">1, </w:t>
      </w:r>
      <w:r w:rsidR="00103D41">
        <w:sym w:font="Symbol" w:char="F044"/>
      </w:r>
      <w:r w:rsidR="00103D41">
        <w:t>m = 0,</w:t>
      </w:r>
      <w:r w:rsidR="00103D41" w:rsidRPr="00103D41">
        <w:t xml:space="preserve"> </w:t>
      </w:r>
      <w:r w:rsidR="00103D41">
        <w:t xml:space="preserve">±1.  Because of these selection rules, the state 2,0,0 is a metastable state from which the electron cannot spontaneously emit a photon.  If </w:t>
      </w:r>
      <w:r w:rsidR="00103D41" w:rsidRPr="006C10E4">
        <w:rPr>
          <w:b/>
          <w:bCs/>
        </w:rPr>
        <w:t>Light</w:t>
      </w:r>
      <w:r w:rsidR="00103D41">
        <w:t xml:space="preserve"> is set to </w:t>
      </w:r>
      <w:r w:rsidR="00103D41" w:rsidRPr="006C10E4">
        <w:rPr>
          <w:b/>
          <w:bCs/>
        </w:rPr>
        <w:t>White</w:t>
      </w:r>
      <w:r w:rsidR="00103D41">
        <w:t xml:space="preserve">, whenever the electron falls into this state, the gun will soon emit a photon of exactly the right energy to excite it.  If </w:t>
      </w:r>
      <w:r w:rsidR="00103D41" w:rsidRPr="006C10E4">
        <w:rPr>
          <w:b/>
          <w:bCs/>
        </w:rPr>
        <w:t>Light</w:t>
      </w:r>
      <w:r w:rsidR="00103D41">
        <w:t xml:space="preserve"> is set to </w:t>
      </w:r>
      <w:r w:rsidR="00103D41" w:rsidRPr="006C10E4">
        <w:rPr>
          <w:b/>
          <w:bCs/>
        </w:rPr>
        <w:t>Monochromatic</w:t>
      </w:r>
      <w:r w:rsidR="00103D41">
        <w:t xml:space="preserve">, the electron will remain stuck in this state unless you </w:t>
      </w:r>
      <w:r w:rsidR="00B452CD">
        <w:t>select</w:t>
      </w:r>
      <w:r w:rsidR="00103D41">
        <w:t xml:space="preserve"> </w:t>
      </w:r>
      <w:r w:rsidR="006C10E4">
        <w:t>a</w:t>
      </w:r>
      <w:r w:rsidR="00103D41">
        <w:t xml:space="preserve"> wavelength </w:t>
      </w:r>
      <w:r w:rsidR="006C10E4">
        <w:t>that can excite it out of this state.</w:t>
      </w:r>
    </w:p>
    <w:p w:rsidR="00993501" w:rsidRDefault="00993501" w:rsidP="00993501">
      <w:pPr>
        <w:numPr>
          <w:ilvl w:val="0"/>
          <w:numId w:val="2"/>
        </w:numPr>
      </w:pPr>
      <w:r>
        <w:t xml:space="preserve">In the </w:t>
      </w:r>
      <w:r w:rsidRPr="00993501">
        <w:rPr>
          <w:b/>
          <w:bCs/>
        </w:rPr>
        <w:t>Plum Pudding</w:t>
      </w:r>
      <w:r>
        <w:t xml:space="preserve"> model, we assume the electron can absorb any frequency of light, but always emits light with frequency equal to its oscillation frequency.</w:t>
      </w:r>
      <w:r>
        <w:rPr>
          <w:rStyle w:val="FootnoteReference"/>
        </w:rPr>
        <w:footnoteReference w:id="1"/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B452CD" w:rsidRDefault="00B452CD" w:rsidP="00B452CD">
      <w:pPr>
        <w:numPr>
          <w:ilvl w:val="0"/>
          <w:numId w:val="2"/>
        </w:numPr>
      </w:pPr>
      <w:r>
        <w:t>Students may not realize that UV photons can have different wavelengths, since they all look the same.</w:t>
      </w:r>
    </w:p>
    <w:p w:rsidR="00736F03" w:rsidRDefault="00B452CD" w:rsidP="006E1971">
      <w:pPr>
        <w:numPr>
          <w:ilvl w:val="0"/>
          <w:numId w:val="2"/>
        </w:numPr>
      </w:pPr>
      <w:r>
        <w:t xml:space="preserve">If </w:t>
      </w:r>
      <w:r w:rsidRPr="006C10E4">
        <w:rPr>
          <w:b/>
          <w:bCs/>
        </w:rPr>
        <w:t>Light</w:t>
      </w:r>
      <w:r>
        <w:t xml:space="preserve"> is set to </w:t>
      </w:r>
      <w:r w:rsidRPr="006C10E4">
        <w:rPr>
          <w:b/>
          <w:bCs/>
        </w:rPr>
        <w:t>Monochromatic</w:t>
      </w:r>
      <w:r>
        <w:t xml:space="preserve">, students may not realize that they need to move the slider into the </w:t>
      </w:r>
      <w:r w:rsidRPr="00B452CD">
        <w:rPr>
          <w:b/>
          <w:bCs/>
        </w:rPr>
        <w:t>UV</w:t>
      </w:r>
      <w:r>
        <w:t xml:space="preserve"> region to excite the atoms.</w:t>
      </w:r>
    </w:p>
    <w:p w:rsidR="00B452CD" w:rsidRDefault="00B452CD" w:rsidP="00B452CD">
      <w:pPr>
        <w:numPr>
          <w:ilvl w:val="0"/>
          <w:numId w:val="2"/>
        </w:numPr>
      </w:pPr>
      <w:r>
        <w:t xml:space="preserve">Students many have trouble identifying the red goo in the </w:t>
      </w:r>
      <w:r w:rsidRPr="00B452CD">
        <w:rPr>
          <w:b/>
          <w:bCs/>
        </w:rPr>
        <w:t xml:space="preserve">Plum Pudding </w:t>
      </w:r>
      <w:r>
        <w:t>model as positive charge.  In interviews, we see that some students describe</w:t>
      </w:r>
      <w:r w:rsidRPr="00B452CD">
        <w:t xml:space="preserve"> the </w:t>
      </w:r>
      <w:r w:rsidRPr="00B452CD">
        <w:rPr>
          <w:b/>
          <w:bCs/>
        </w:rPr>
        <w:t>Plum Pudding</w:t>
      </w:r>
      <w:r w:rsidRPr="00B452CD">
        <w:t xml:space="preserve"> model as a cloud of negative charged filled with little specks of positive charge, rather than the other way around.  The word </w:t>
      </w:r>
      <w:r>
        <w:t>“</w:t>
      </w:r>
      <w:r w:rsidRPr="00B452CD">
        <w:t>cloud</w:t>
      </w:r>
      <w:r>
        <w:t>”</w:t>
      </w:r>
      <w:r w:rsidRPr="00B452CD">
        <w:t xml:space="preserve"> suggests that </w:t>
      </w:r>
      <w:r>
        <w:t>they</w:t>
      </w:r>
      <w:r w:rsidRPr="00B452CD">
        <w:t xml:space="preserve"> are mixing up the </w:t>
      </w:r>
      <w:r w:rsidRPr="00B452CD">
        <w:rPr>
          <w:b/>
          <w:bCs/>
        </w:rPr>
        <w:t>Plum Pudding</w:t>
      </w:r>
      <w:r w:rsidRPr="00B452CD">
        <w:t xml:space="preserve"> model with the </w:t>
      </w:r>
      <w:r w:rsidRPr="00B452CD">
        <w:rPr>
          <w:b/>
          <w:bCs/>
        </w:rPr>
        <w:t>Schrodinger</w:t>
      </w:r>
      <w:r w:rsidRPr="00B452CD">
        <w:t xml:space="preserve"> model, in which the electrons are often described as a cloud of negative charge.  These students initially thought that the electron in the simulation was a proton, but were eventually able to identify it correctly by using the legend or by comparing it to the electrons in other models</w:t>
      </w:r>
      <w:r>
        <w:t>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sim use</w:t>
      </w:r>
      <w:r w:rsidR="00450897" w:rsidRPr="00450897">
        <w:rPr>
          <w:b/>
          <w:bCs/>
        </w:rPr>
        <w:t>:</w:t>
      </w:r>
    </w:p>
    <w:p w:rsidR="009C35D8" w:rsidRPr="009E02F9" w:rsidRDefault="009C35D8" w:rsidP="009C35D8">
      <w:pPr>
        <w:pStyle w:val="Li"/>
        <w:numPr>
          <w:ilvl w:val="0"/>
          <w:numId w:val="2"/>
        </w:numPr>
      </w:pPr>
      <w:bookmarkStart w:id="0" w:name="_GoBack"/>
      <w:r w:rsidRPr="009E02F9">
        <w:rPr>
          <w:rFonts w:eastAsia="Arial"/>
          <w:lang w:val="en-US"/>
        </w:rPr>
        <w:t>For tips on using PhET sims with your students see</w:t>
      </w:r>
      <w:r w:rsidRPr="009E02F9">
        <w:rPr>
          <w:rFonts w:eastAsia="Arial"/>
        </w:rPr>
        <w:t>:</w:t>
      </w:r>
      <w:r w:rsidRPr="009E02F9">
        <w:t xml:space="preserve"> </w:t>
      </w:r>
      <w:hyperlink r:id="rId9" w:history="1">
        <w:r w:rsidRPr="009E02F9">
          <w:rPr>
            <w:rStyle w:val="Hyperlink"/>
            <w:rFonts w:eastAsia="Arial"/>
            <w:b/>
          </w:rPr>
          <w:t>Guidelines for Inquiry Contributions</w:t>
        </w:r>
      </w:hyperlink>
      <w:r w:rsidRPr="009E02F9">
        <w:rPr>
          <w:rFonts w:eastAsia="Arial"/>
          <w:b/>
        </w:rPr>
        <w:t xml:space="preserve">  </w:t>
      </w:r>
      <w:r w:rsidRPr="009E02F9">
        <w:rPr>
          <w:rFonts w:eastAsia="Arial"/>
          <w:lang w:val="en-US"/>
        </w:rPr>
        <w:t>and</w:t>
      </w:r>
      <w:r w:rsidRPr="009E02F9">
        <w:t xml:space="preserve"> </w:t>
      </w:r>
      <w:hyperlink r:id="rId10" w:history="1">
        <w:r w:rsidRPr="009E02F9">
          <w:rPr>
            <w:rStyle w:val="Hyperlink"/>
            <w:b/>
            <w:lang w:val="en-US"/>
          </w:rPr>
          <w:t>Using PhET Sims</w:t>
        </w:r>
      </w:hyperlink>
      <w:r w:rsidRPr="009E02F9">
        <w:t xml:space="preserve"> </w:t>
      </w:r>
    </w:p>
    <w:p w:rsidR="009C35D8" w:rsidRPr="009E02F9" w:rsidRDefault="009C35D8" w:rsidP="009C35D8">
      <w:pPr>
        <w:pStyle w:val="Li"/>
        <w:numPr>
          <w:ilvl w:val="0"/>
          <w:numId w:val="2"/>
        </w:numPr>
      </w:pPr>
      <w:r w:rsidRPr="009E02F9">
        <w:rPr>
          <w:rFonts w:eastAsia="Arial"/>
        </w:rPr>
        <w:lastRenderedPageBreak/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9E02F9">
        <w:rPr>
          <w:rFonts w:eastAsia="Arial"/>
          <w:color w:val="000000"/>
        </w:rPr>
        <w:t xml:space="preserve">To read more, see </w:t>
      </w:r>
      <w:hyperlink r:id="rId11" w:history="1">
        <w:r w:rsidRPr="009E02F9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9E02F9">
        <w:t xml:space="preserve"> </w:t>
      </w:r>
    </w:p>
    <w:p w:rsidR="009C35D8" w:rsidRPr="009E02F9" w:rsidRDefault="009C35D8" w:rsidP="009C35D8">
      <w:pPr>
        <w:pStyle w:val="Li"/>
        <w:numPr>
          <w:ilvl w:val="0"/>
          <w:numId w:val="2"/>
        </w:numPr>
        <w:spacing w:after="280" w:afterAutospacing="1"/>
      </w:pPr>
      <w:r w:rsidRPr="009E02F9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9E02F9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9E02F9">
        <w:t xml:space="preserve"> </w:t>
      </w:r>
    </w:p>
    <w:p w:rsidR="00FC3DF7" w:rsidRPr="009E02F9" w:rsidRDefault="00FC3DF7" w:rsidP="00350D84">
      <w:pPr>
        <w:numPr>
          <w:ilvl w:val="0"/>
          <w:numId w:val="2"/>
        </w:numPr>
      </w:pPr>
      <w:r w:rsidRPr="009E02F9">
        <w:t>Ask students to determine which model most closely matches the experimental observations.</w:t>
      </w:r>
    </w:p>
    <w:p w:rsidR="00FC3DF7" w:rsidRPr="009E02F9" w:rsidRDefault="00B452CD" w:rsidP="00FC3DF7">
      <w:pPr>
        <w:numPr>
          <w:ilvl w:val="0"/>
          <w:numId w:val="2"/>
        </w:numPr>
      </w:pPr>
      <w:r w:rsidRPr="009E02F9">
        <w:t>Ask stude</w:t>
      </w:r>
      <w:r w:rsidR="00FC3DF7" w:rsidRPr="009E02F9">
        <w:t>nts to explain the reasons that people believed in each model, as well as the reasons they discarded each model in favor of a new model.</w:t>
      </w:r>
      <w:r w:rsidR="008A4C39" w:rsidRPr="009E02F9">
        <w:t xml:space="preserve">  This sim can be used in conjunction with the </w:t>
      </w:r>
      <w:r w:rsidR="008A4C39" w:rsidRPr="009E02F9">
        <w:rPr>
          <w:i/>
          <w:iCs/>
        </w:rPr>
        <w:t>Rutherford Scattering</w:t>
      </w:r>
      <w:r w:rsidR="008A4C39" w:rsidRPr="009E02F9">
        <w:t xml:space="preserve"> sim, which illustrates the reasons for moving from the plum pudding model to the solar system model.</w:t>
      </w:r>
      <w:bookmarkEnd w:id="0"/>
    </w:p>
    <w:sectPr w:rsidR="00FC3DF7" w:rsidRPr="009E02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3B" w:rsidRDefault="0012493B">
      <w:r>
        <w:separator/>
      </w:r>
    </w:p>
  </w:endnote>
  <w:endnote w:type="continuationSeparator" w:id="0">
    <w:p w:rsidR="0012493B" w:rsidRDefault="0012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2CD" w:rsidRDefault="00B452CD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2CD" w:rsidRDefault="00B452CD" w:rsidP="004508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2CD" w:rsidRDefault="00B452CD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2F9">
      <w:rPr>
        <w:rStyle w:val="PageNumber"/>
        <w:noProof/>
      </w:rPr>
      <w:t>2</w:t>
    </w:r>
    <w:r>
      <w:rPr>
        <w:rStyle w:val="PageNumber"/>
      </w:rPr>
      <w:fldChar w:fldCharType="end"/>
    </w:r>
  </w:p>
  <w:p w:rsidR="00B452CD" w:rsidRDefault="00B452CD" w:rsidP="008A4C39">
    <w:pPr>
      <w:pStyle w:val="Footer"/>
      <w:ind w:right="360"/>
    </w:pPr>
    <w:r>
      <w:t xml:space="preserve">Written by Sam McKagan, last updated </w:t>
    </w:r>
    <w:r w:rsidR="009C35D8">
      <w:t>Jun1 10, 2010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8" w:rsidRDefault="009C3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3B" w:rsidRDefault="0012493B">
      <w:r>
        <w:separator/>
      </w:r>
    </w:p>
  </w:footnote>
  <w:footnote w:type="continuationSeparator" w:id="0">
    <w:p w:rsidR="0012493B" w:rsidRDefault="0012493B">
      <w:r>
        <w:continuationSeparator/>
      </w:r>
    </w:p>
  </w:footnote>
  <w:footnote w:id="1">
    <w:p w:rsidR="00B452CD" w:rsidRPr="00993501" w:rsidRDefault="00B452CD" w:rsidP="00B452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3501">
        <w:t xml:space="preserve">A.P. French </w:t>
      </w:r>
      <w:r>
        <w:t>and</w:t>
      </w:r>
      <w:r w:rsidRPr="00993501">
        <w:t xml:space="preserve"> </w:t>
      </w:r>
      <w:r>
        <w:t xml:space="preserve">E. </w:t>
      </w:r>
      <w:r w:rsidRPr="00993501">
        <w:t xml:space="preserve">F. </w:t>
      </w:r>
      <w:r>
        <w:t xml:space="preserve">Taylor, </w:t>
      </w:r>
      <w:r w:rsidRPr="00993501">
        <w:rPr>
          <w:i/>
          <w:iCs/>
        </w:rPr>
        <w:t>An Introduction to Quantum Physics</w:t>
      </w:r>
      <w:r>
        <w:t xml:space="preserve"> (1978), p. 11.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8" w:rsidRDefault="009C35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2CD" w:rsidRPr="007378F6" w:rsidRDefault="00B452CD" w:rsidP="001D4058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Models of the Hydrogen Atom</w:t>
    </w:r>
  </w:p>
  <w:p w:rsidR="00B452CD" w:rsidRDefault="00B452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5D8" w:rsidRDefault="009C3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301020D2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A8"/>
    <w:rsid w:val="00005360"/>
    <w:rsid w:val="00007FCB"/>
    <w:rsid w:val="00045469"/>
    <w:rsid w:val="00064AC9"/>
    <w:rsid w:val="000A0622"/>
    <w:rsid w:val="000E18C0"/>
    <w:rsid w:val="00103D41"/>
    <w:rsid w:val="0012493B"/>
    <w:rsid w:val="001348A2"/>
    <w:rsid w:val="0019618C"/>
    <w:rsid w:val="001A64CE"/>
    <w:rsid w:val="001C675B"/>
    <w:rsid w:val="001D28C0"/>
    <w:rsid w:val="001D4058"/>
    <w:rsid w:val="00233D0D"/>
    <w:rsid w:val="00236303"/>
    <w:rsid w:val="002624C3"/>
    <w:rsid w:val="002715D4"/>
    <w:rsid w:val="00271F5D"/>
    <w:rsid w:val="00273F5D"/>
    <w:rsid w:val="002907B0"/>
    <w:rsid w:val="002C3C5E"/>
    <w:rsid w:val="002E41D9"/>
    <w:rsid w:val="002E7C8F"/>
    <w:rsid w:val="00350D84"/>
    <w:rsid w:val="0039668B"/>
    <w:rsid w:val="003D6954"/>
    <w:rsid w:val="004177D6"/>
    <w:rsid w:val="00443E32"/>
    <w:rsid w:val="00450897"/>
    <w:rsid w:val="00507AFF"/>
    <w:rsid w:val="005264C8"/>
    <w:rsid w:val="00530FD4"/>
    <w:rsid w:val="00532498"/>
    <w:rsid w:val="005776AF"/>
    <w:rsid w:val="005B4FCA"/>
    <w:rsid w:val="005C6D7B"/>
    <w:rsid w:val="005F79D6"/>
    <w:rsid w:val="00675969"/>
    <w:rsid w:val="006A71A8"/>
    <w:rsid w:val="006B21FE"/>
    <w:rsid w:val="006C10E4"/>
    <w:rsid w:val="006D3502"/>
    <w:rsid w:val="006D5812"/>
    <w:rsid w:val="006D5FDD"/>
    <w:rsid w:val="006E1971"/>
    <w:rsid w:val="006F579F"/>
    <w:rsid w:val="00736F03"/>
    <w:rsid w:val="007517FC"/>
    <w:rsid w:val="00761C3A"/>
    <w:rsid w:val="00777391"/>
    <w:rsid w:val="007B7542"/>
    <w:rsid w:val="008A4C39"/>
    <w:rsid w:val="008B30C2"/>
    <w:rsid w:val="008F743B"/>
    <w:rsid w:val="00947A69"/>
    <w:rsid w:val="00971164"/>
    <w:rsid w:val="00993501"/>
    <w:rsid w:val="009A2A22"/>
    <w:rsid w:val="009C35D8"/>
    <w:rsid w:val="009D5BF8"/>
    <w:rsid w:val="009E02F9"/>
    <w:rsid w:val="009E4281"/>
    <w:rsid w:val="00A21790"/>
    <w:rsid w:val="00A55AAA"/>
    <w:rsid w:val="00A753E9"/>
    <w:rsid w:val="00AC7253"/>
    <w:rsid w:val="00AE3EAC"/>
    <w:rsid w:val="00AF63E4"/>
    <w:rsid w:val="00B15596"/>
    <w:rsid w:val="00B452CD"/>
    <w:rsid w:val="00B5541A"/>
    <w:rsid w:val="00B66D30"/>
    <w:rsid w:val="00BF33BA"/>
    <w:rsid w:val="00BF4F22"/>
    <w:rsid w:val="00C23282"/>
    <w:rsid w:val="00C30794"/>
    <w:rsid w:val="00C46AC0"/>
    <w:rsid w:val="00C742A0"/>
    <w:rsid w:val="00CB0993"/>
    <w:rsid w:val="00CC68FD"/>
    <w:rsid w:val="00CF65A1"/>
    <w:rsid w:val="00D05007"/>
    <w:rsid w:val="00D21DDC"/>
    <w:rsid w:val="00D321EE"/>
    <w:rsid w:val="00D47612"/>
    <w:rsid w:val="00D67FA4"/>
    <w:rsid w:val="00D846EB"/>
    <w:rsid w:val="00D91DD3"/>
    <w:rsid w:val="00DA7CA3"/>
    <w:rsid w:val="00DE5ADA"/>
    <w:rsid w:val="00E608E6"/>
    <w:rsid w:val="00EB761F"/>
    <w:rsid w:val="00EF1D45"/>
    <w:rsid w:val="00F246BC"/>
    <w:rsid w:val="00F32B41"/>
    <w:rsid w:val="00F4495C"/>
    <w:rsid w:val="00F63FD0"/>
    <w:rsid w:val="00F673A9"/>
    <w:rsid w:val="00F9285D"/>
    <w:rsid w:val="00FB56FA"/>
    <w:rsid w:val="00FC3DF7"/>
    <w:rsid w:val="00FE6A9B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EndnoteText">
    <w:name w:val="endnote text"/>
    <w:basedOn w:val="Normal"/>
    <w:semiHidden/>
    <w:rsid w:val="00F246BC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246BC"/>
    <w:rPr>
      <w:vertAlign w:val="superscript"/>
    </w:rPr>
  </w:style>
  <w:style w:type="paragraph" w:styleId="FootnoteText">
    <w:name w:val="footnote text"/>
    <w:basedOn w:val="Normal"/>
    <w:semiHidden/>
    <w:rsid w:val="00A2179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21790"/>
    <w:rPr>
      <w:vertAlign w:val="superscript"/>
    </w:rPr>
  </w:style>
  <w:style w:type="paragraph" w:customStyle="1" w:styleId="Li">
    <w:name w:val="Li"/>
    <w:basedOn w:val="Normal"/>
    <w:rsid w:val="009C35D8"/>
    <w:pPr>
      <w:shd w:val="solid" w:color="FFFFFF" w:fill="auto"/>
    </w:pPr>
    <w:rPr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rsid w:val="009E0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0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EndnoteText">
    <w:name w:val="endnote text"/>
    <w:basedOn w:val="Normal"/>
    <w:semiHidden/>
    <w:rsid w:val="00F246BC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246BC"/>
    <w:rPr>
      <w:vertAlign w:val="superscript"/>
    </w:rPr>
  </w:style>
  <w:style w:type="paragraph" w:styleId="FootnoteText">
    <w:name w:val="footnote text"/>
    <w:basedOn w:val="Normal"/>
    <w:semiHidden/>
    <w:rsid w:val="00A2179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21790"/>
    <w:rPr>
      <w:vertAlign w:val="superscript"/>
    </w:rPr>
  </w:style>
  <w:style w:type="paragraph" w:customStyle="1" w:styleId="Li">
    <w:name w:val="Li"/>
    <w:basedOn w:val="Normal"/>
    <w:rsid w:val="009C35D8"/>
    <w:pPr>
      <w:shd w:val="solid" w:color="FFFFFF" w:fill="auto"/>
    </w:pPr>
    <w:rPr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rsid w:val="009E0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0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teacher_ideas/classroom-use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3952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2</cp:revision>
  <cp:lastPrinted>2007-06-19T16:52:00Z</cp:lastPrinted>
  <dcterms:created xsi:type="dcterms:W3CDTF">2012-02-27T21:17:00Z</dcterms:created>
  <dcterms:modified xsi:type="dcterms:W3CDTF">2012-02-27T21:17:00Z</dcterms:modified>
</cp:coreProperties>
</file>