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CD9" w:rsidRDefault="00D85EB4">
      <w:pPr>
        <w:rPr>
          <w:b/>
          <w:bCs/>
        </w:rPr>
      </w:pPr>
      <w:r>
        <w:rPr>
          <w:b/>
          <w:bCs/>
        </w:rPr>
        <w:t>Non-obvious controls:</w:t>
      </w:r>
    </w:p>
    <w:p w:rsidR="00301FA4" w:rsidRDefault="00301FA4">
      <w:pPr>
        <w:numPr>
          <w:ilvl w:val="0"/>
          <w:numId w:val="2"/>
        </w:numPr>
      </w:pPr>
      <w:r w:rsidRPr="00301FA4">
        <w:t>Try all the different tabs at the top of the simulation. The tabs are designed to help teachers scaffold lessons or make lessons age appro</w:t>
      </w:r>
      <w:r>
        <w:t>priate by using only some tabs.</w:t>
      </w:r>
    </w:p>
    <w:p w:rsidR="009D5A70" w:rsidRDefault="004C6E15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4507230</wp:posOffset>
            </wp:positionH>
            <wp:positionV relativeFrom="paragraph">
              <wp:posOffset>370205</wp:posOffset>
            </wp:positionV>
            <wp:extent cx="1200150" cy="819785"/>
            <wp:effectExtent l="19050" t="0" r="0" b="0"/>
            <wp:wrapTight wrapText="bothSides">
              <wp:wrapPolygon edited="0">
                <wp:start x="-343" y="0"/>
                <wp:lineTo x="-343" y="21081"/>
                <wp:lineTo x="21600" y="21081"/>
                <wp:lineTo x="21600" y="0"/>
                <wp:lineTo x="-34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2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5A70">
        <w:t xml:space="preserve">On the first tab, as you toggle between chemicals, the phase will stay the same and the temperature will adjust realistically. </w:t>
      </w:r>
      <w:r>
        <w:t>So if you want to compare solids to solids it is very easy.</w:t>
      </w:r>
    </w:p>
    <w:p w:rsidR="004C6E15" w:rsidRDefault="004C6E15">
      <w:pPr>
        <w:numPr>
          <w:ilvl w:val="0"/>
          <w:numId w:val="2"/>
        </w:numPr>
      </w:pPr>
      <w:r>
        <w:t xml:space="preserve">On the second tab, as you toggle between chemicals, the material will be displayed with some liquid and some gas. The phase diagram starts in the same position. </w:t>
      </w:r>
    </w:p>
    <w:p w:rsidR="004C6E15" w:rsidRDefault="004C6E15">
      <w:pPr>
        <w:numPr>
          <w:ilvl w:val="0"/>
          <w:numId w:val="2"/>
        </w:numPr>
      </w:pPr>
      <w:r>
        <w:t xml:space="preserve">The “Adjustable Attraction” is designed to help students get a qualitative idea about how attraction effects phase. They will need to allow the simulation a few seconds to react. The change is not instantaneous. </w:t>
      </w:r>
    </w:p>
    <w:p w:rsidR="006F5CD9" w:rsidRDefault="00D85EB4">
      <w:pPr>
        <w:numPr>
          <w:ilvl w:val="0"/>
          <w:numId w:val="2"/>
        </w:numPr>
      </w:pPr>
      <w:r>
        <w:t xml:space="preserve">You can </w:t>
      </w:r>
      <w:proofErr w:type="gramStart"/>
      <w:r>
        <w:rPr>
          <w:b/>
          <w:bCs/>
        </w:rPr>
        <w:t>Pause</w:t>
      </w:r>
      <w:proofErr w:type="gramEnd"/>
      <w:r>
        <w:t xml:space="preserve"> the sim and then use </w:t>
      </w:r>
      <w:r>
        <w:rPr>
          <w:b/>
          <w:bCs/>
        </w:rPr>
        <w:t xml:space="preserve">Step </w:t>
      </w:r>
      <w:r>
        <w:t>to incrementally analyze.</w:t>
      </w:r>
    </w:p>
    <w:p w:rsidR="006F5CD9" w:rsidRPr="009D5A70" w:rsidRDefault="00D85EB4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easily.</w:t>
      </w:r>
    </w:p>
    <w:p w:rsidR="006F5CD9" w:rsidRDefault="006F5CD9" w:rsidP="00A001B5">
      <w:pPr>
        <w:ind w:left="360"/>
      </w:pPr>
    </w:p>
    <w:p w:rsidR="006F5CD9" w:rsidRDefault="00D85EB4">
      <w:pPr>
        <w:rPr>
          <w:b/>
          <w:bCs/>
        </w:rPr>
      </w:pPr>
      <w:r>
        <w:rPr>
          <w:b/>
          <w:bCs/>
        </w:rPr>
        <w:t>Important modeling notes / simplifications:</w:t>
      </w:r>
    </w:p>
    <w:p w:rsidR="00DF0358" w:rsidRDefault="00523CE2" w:rsidP="00DF0358">
      <w:pPr>
        <w:numPr>
          <w:ilvl w:val="0"/>
          <w:numId w:val="2"/>
        </w:numPr>
      </w:pPr>
      <w:r>
        <w:t>The Phase diagram axes has no units, but is meant to giv</w:t>
      </w:r>
      <w:r w:rsidR="005F04FA">
        <w:t xml:space="preserve">e students a general idea about understanding phase diagrams. </w:t>
      </w:r>
      <w:r>
        <w:t xml:space="preserve"> </w:t>
      </w:r>
      <w:r w:rsidR="00DF0358">
        <w:t>O</w:t>
      </w:r>
      <w:r w:rsidR="00A001B5">
        <w:t>n</w:t>
      </w:r>
      <w:r w:rsidR="00DF0358">
        <w:t xml:space="preserve"> page</w:t>
      </w:r>
      <w:r w:rsidR="00A001B5">
        <w:t xml:space="preserve"> 2 of these </w:t>
      </w:r>
      <w:r w:rsidR="00D058C2">
        <w:t>Tips</w:t>
      </w:r>
      <w:r w:rsidR="00DF0358">
        <w:t xml:space="preserve">, </w:t>
      </w:r>
      <w:r>
        <w:t xml:space="preserve"> phase diagrams for water, neo</w:t>
      </w:r>
      <w:r w:rsidR="005F04FA">
        <w:t xml:space="preserve">n, argon and oxygen </w:t>
      </w:r>
      <w:r w:rsidR="00DF0358">
        <w:t>are illustrated</w:t>
      </w:r>
    </w:p>
    <w:p w:rsidR="00523CE2" w:rsidRDefault="009D5A70">
      <w:pPr>
        <w:numPr>
          <w:ilvl w:val="0"/>
          <w:numId w:val="2"/>
        </w:numPr>
      </w:pPr>
      <w:r>
        <w:t xml:space="preserve">For solid water, we wanted to include important ideas, like that the spacing is not compact, but making a 2D view required some compromise. </w:t>
      </w:r>
    </w:p>
    <w:p w:rsidR="006F5CD9" w:rsidRDefault="006F5CD9"/>
    <w:p w:rsidR="006F5CD9" w:rsidRDefault="00D85EB4">
      <w:pPr>
        <w:rPr>
          <w:b/>
          <w:bCs/>
        </w:rPr>
      </w:pPr>
      <w:r>
        <w:rPr>
          <w:b/>
          <w:bCs/>
        </w:rPr>
        <w:t xml:space="preserve">Suggestions for sim use </w:t>
      </w:r>
    </w:p>
    <w:p w:rsidR="005F04FA" w:rsidRDefault="005F04FA">
      <w:pPr>
        <w:numPr>
          <w:ilvl w:val="0"/>
          <w:numId w:val="2"/>
        </w:numPr>
      </w:pPr>
      <w:r>
        <w:t xml:space="preserve">There is a new simulation called  </w:t>
      </w:r>
      <w:r w:rsidRPr="005F04FA">
        <w:rPr>
          <w:b/>
          <w:i/>
        </w:rPr>
        <w:t>Atomic Interactions</w:t>
      </w:r>
      <w:r>
        <w:t xml:space="preserve">  that is like the third panel but has advanced features </w:t>
      </w:r>
    </w:p>
    <w:p w:rsidR="000D6905" w:rsidRPr="0046299F" w:rsidRDefault="000D6905" w:rsidP="000D6905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  <w:lang w:val="en-US"/>
        </w:rPr>
        <w:t xml:space="preserve">For tips on using PhET </w:t>
      </w:r>
      <w:proofErr w:type="spellStart"/>
      <w:r>
        <w:rPr>
          <w:rFonts w:ascii="Arial" w:eastAsia="Arial" w:hAnsi="Arial" w:cs="Arial"/>
          <w:sz w:val="20"/>
          <w:lang w:val="en-US"/>
        </w:rPr>
        <w:t>sims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 with your students see</w:t>
      </w:r>
      <w:r>
        <w:rPr>
          <w:rFonts w:ascii="Arial" w:eastAsia="Arial" w:hAnsi="Arial" w:cs="Arial"/>
          <w:sz w:val="20"/>
        </w:rPr>
        <w:t>:</w:t>
      </w:r>
      <w:r>
        <w:t xml:space="preserve"> </w:t>
      </w:r>
      <w:hyperlink r:id="rId8" w:history="1">
        <w:r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>
        <w:t xml:space="preserve"> </w:t>
      </w:r>
      <w:hyperlink r:id="rId9" w:history="1">
        <w:r w:rsidRPr="0046299F"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0D6905" w:rsidRDefault="000D6905" w:rsidP="000D6905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10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0D6905" w:rsidRPr="0046299F" w:rsidRDefault="000D6905" w:rsidP="000D6905">
      <w:pPr>
        <w:pStyle w:val="Li"/>
        <w:numPr>
          <w:ilvl w:val="0"/>
          <w:numId w:val="2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1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p w:rsidR="00994704" w:rsidRDefault="00994704">
      <w:r>
        <w:br w:type="page"/>
      </w:r>
    </w:p>
    <w:p w:rsidR="00994704" w:rsidRDefault="002B3C2E" w:rsidP="00994704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2131695</wp:posOffset>
            </wp:positionH>
            <wp:positionV relativeFrom="paragraph">
              <wp:posOffset>-50165</wp:posOffset>
            </wp:positionV>
            <wp:extent cx="3472180" cy="3291840"/>
            <wp:effectExtent l="19050" t="0" r="0" b="0"/>
            <wp:wrapTight wrapText="bothSides">
              <wp:wrapPolygon edited="0">
                <wp:start x="-119" y="0"/>
                <wp:lineTo x="-119" y="21500"/>
                <wp:lineTo x="21568" y="21500"/>
                <wp:lineTo x="21568" y="0"/>
                <wp:lineTo x="-119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4704" w:rsidRDefault="003D5FB1" w:rsidP="00994704"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8" type="#_x0000_t202" style="position:absolute;margin-left:-43.3pt;margin-top:3.3pt;width:153.6pt;height:162.25pt;z-index:-251652096" wrapcoords="-151 -88 -151 21512 21751 21512 21751 -88 -151 -88">
            <v:textbox style="mso-next-textbox:#_x0000_s1248">
              <w:txbxContent>
                <w:p w:rsidR="00994704" w:rsidRPr="002B3C2E" w:rsidRDefault="00994704" w:rsidP="00994704">
                  <w:pPr>
                    <w:rPr>
                      <w:b/>
                      <w:sz w:val="28"/>
                      <w:szCs w:val="28"/>
                    </w:rPr>
                  </w:pPr>
                  <w:r w:rsidRPr="002B3C2E">
                    <w:rPr>
                      <w:b/>
                      <w:sz w:val="28"/>
                      <w:szCs w:val="28"/>
                    </w:rPr>
                    <w:t>Legend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r w:rsidRPr="002B3C2E">
                    <w:rPr>
                      <w:sz w:val="28"/>
                      <w:szCs w:val="28"/>
                    </w:rPr>
                    <w:t>T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m</w:t>
                  </w:r>
                  <w:r w:rsidRPr="002B3C2E">
                    <w:rPr>
                      <w:sz w:val="28"/>
                      <w:szCs w:val="28"/>
                    </w:rPr>
                    <w:t xml:space="preserve"> = melting point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r w:rsidRPr="002B3C2E">
                    <w:rPr>
                      <w:sz w:val="28"/>
                      <w:szCs w:val="28"/>
                    </w:rPr>
                    <w:t>T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b</w:t>
                  </w:r>
                  <w:r w:rsidRPr="002B3C2E">
                    <w:rPr>
                      <w:sz w:val="28"/>
                      <w:szCs w:val="28"/>
                    </w:rPr>
                    <w:t xml:space="preserve"> = boiling point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r w:rsidRPr="002B3C2E">
                    <w:rPr>
                      <w:sz w:val="28"/>
                      <w:szCs w:val="28"/>
                    </w:rPr>
                    <w:t>T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2B3C2E">
                    <w:rPr>
                      <w:sz w:val="28"/>
                      <w:szCs w:val="28"/>
                    </w:rPr>
                    <w:t xml:space="preserve"> = triple point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2B3C2E">
                    <w:rPr>
                      <w:sz w:val="28"/>
                      <w:szCs w:val="28"/>
                    </w:rPr>
                    <w:t>T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c</w:t>
                  </w:r>
                  <w:proofErr w:type="spellEnd"/>
                  <w:r w:rsidRPr="002B3C2E">
                    <w:rPr>
                      <w:sz w:val="28"/>
                      <w:szCs w:val="28"/>
                    </w:rPr>
                    <w:t xml:space="preserve"> = critical point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r w:rsidRPr="002B3C2E">
                    <w:rPr>
                      <w:sz w:val="28"/>
                      <w:szCs w:val="28"/>
                    </w:rPr>
                    <w:t>P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2B3C2E">
                    <w:rPr>
                      <w:sz w:val="28"/>
                      <w:szCs w:val="28"/>
                    </w:rPr>
                    <w:t xml:space="preserve"> = triple point</w:t>
                  </w:r>
                </w:p>
                <w:p w:rsidR="00994704" w:rsidRDefault="00994704" w:rsidP="00994704">
                  <w:r w:rsidRPr="002B3C2E">
                    <w:rPr>
                      <w:sz w:val="28"/>
                      <w:szCs w:val="28"/>
                    </w:rPr>
                    <w:t>P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c</w:t>
                  </w:r>
                  <w:r w:rsidRPr="002B3C2E">
                    <w:rPr>
                      <w:sz w:val="28"/>
                      <w:szCs w:val="28"/>
                    </w:rPr>
                    <w:t xml:space="preserve"> = critical point</w:t>
                  </w:r>
                </w:p>
                <w:p w:rsidR="00994704" w:rsidRDefault="00994704" w:rsidP="00994704"/>
                <w:p w:rsidR="00994704" w:rsidRPr="00230783" w:rsidRDefault="00994704" w:rsidP="00994704"/>
              </w:txbxContent>
            </v:textbox>
            <w10:wrap type="tight"/>
          </v:shape>
        </w:pict>
      </w:r>
    </w:p>
    <w:p w:rsidR="002B3C2E" w:rsidRDefault="002B3C2E" w:rsidP="00994704"/>
    <w:p w:rsidR="00994704" w:rsidRDefault="00994704" w:rsidP="00994704"/>
    <w:p w:rsidR="00994704" w:rsidRDefault="00994704" w:rsidP="00994704"/>
    <w:p w:rsidR="00994704" w:rsidRDefault="00994704" w:rsidP="00994704"/>
    <w:p w:rsidR="00994704" w:rsidRDefault="003D5FB1" w:rsidP="00994704"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9" type="#_x0000_t32" style="position:absolute;margin-left:146.95pt;margin-top:538.15pt;width:0;height:12pt;flip:y;z-index:251666432" o:connectortype="straight">
            <v:stroke dashstyle="dash"/>
          </v:shape>
        </w:pict>
      </w:r>
    </w:p>
    <w:p w:rsidR="00994704" w:rsidRPr="00994704" w:rsidRDefault="003D5FB1">
      <w:pPr>
        <w:rPr>
          <w:color w:val="FF0000"/>
        </w:rPr>
      </w:pPr>
      <w:r w:rsidRPr="003D5FB1">
        <w:rPr>
          <w:noProof/>
          <w:lang w:eastAsia="zh-CN"/>
        </w:rPr>
        <w:pict>
          <v:shape id="_x0000_s1057" type="#_x0000_t32" style="position:absolute;margin-left:146.95pt;margin-top:538.15pt;width:0;height:12pt;flip:y;z-index:251662336" o:connectortype="straight">
            <v:stroke dashstyle="dash"/>
          </v:shape>
        </w:pict>
      </w:r>
    </w:p>
    <w:p w:rsidR="00994704" w:rsidRDefault="00994704">
      <w:pPr>
        <w:rPr>
          <w:color w:val="FF0000"/>
        </w:rPr>
      </w:pPr>
    </w:p>
    <w:p w:rsidR="00994704" w:rsidRDefault="00994704">
      <w:pPr>
        <w:rPr>
          <w:color w:val="FF0000"/>
        </w:rPr>
      </w:pPr>
    </w:p>
    <w:p w:rsidR="00994704" w:rsidRDefault="002B3C2E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-2120900</wp:posOffset>
            </wp:positionH>
            <wp:positionV relativeFrom="paragraph">
              <wp:posOffset>2062480</wp:posOffset>
            </wp:positionV>
            <wp:extent cx="3255645" cy="3274695"/>
            <wp:effectExtent l="19050" t="0" r="1905" b="0"/>
            <wp:wrapTight wrapText="bothSides">
              <wp:wrapPolygon edited="0">
                <wp:start x="-126" y="0"/>
                <wp:lineTo x="-126" y="21487"/>
                <wp:lineTo x="21613" y="21487"/>
                <wp:lineTo x="21613" y="0"/>
                <wp:lineTo x="-126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1135380</wp:posOffset>
            </wp:positionH>
            <wp:positionV relativeFrom="paragraph">
              <wp:posOffset>1921510</wp:posOffset>
            </wp:positionV>
            <wp:extent cx="3472180" cy="3308350"/>
            <wp:effectExtent l="19050" t="0" r="0" b="0"/>
            <wp:wrapTight wrapText="bothSides">
              <wp:wrapPolygon edited="0">
                <wp:start x="-119" y="0"/>
                <wp:lineTo x="-119" y="21517"/>
                <wp:lineTo x="21568" y="21517"/>
                <wp:lineTo x="21568" y="0"/>
                <wp:lineTo x="-119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94704" w:rsidSect="006F5CD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EB4" w:rsidRDefault="00D85EB4">
      <w:r>
        <w:separator/>
      </w:r>
    </w:p>
  </w:endnote>
  <w:endnote w:type="continuationSeparator" w:id="0">
    <w:p w:rsidR="00D85EB4" w:rsidRDefault="00D85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Arial Unicode MS"/>
    <w:charset w:val="50"/>
    <w:family w:val="auto"/>
    <w:pitch w:val="variable"/>
    <w:sig w:usb0="00000000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CD9" w:rsidRDefault="003D5F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E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5CD9" w:rsidRDefault="006F5CD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CD9" w:rsidRDefault="003D5F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EB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15B8">
      <w:rPr>
        <w:rStyle w:val="PageNumber"/>
        <w:noProof/>
      </w:rPr>
      <w:t>1</w:t>
    </w:r>
    <w:r>
      <w:rPr>
        <w:rStyle w:val="PageNumber"/>
      </w:rPr>
      <w:fldChar w:fldCharType="end"/>
    </w:r>
  </w:p>
  <w:p w:rsidR="006F5CD9" w:rsidRDefault="00D85EB4">
    <w:pPr>
      <w:pStyle w:val="Footer"/>
      <w:tabs>
        <w:tab w:val="left" w:pos="4320"/>
      </w:tabs>
      <w:ind w:right="360"/>
      <w:jc w:val="both"/>
    </w:pPr>
    <w:r>
      <w:t xml:space="preserve">Written by </w:t>
    </w:r>
    <w:r w:rsidR="00523CE2">
      <w:t xml:space="preserve">Trish Loeblein and </w:t>
    </w:r>
    <w:r w:rsidR="00523CE2" w:rsidRPr="00523CE2">
      <w:t xml:space="preserve">Noah </w:t>
    </w:r>
    <w:proofErr w:type="spellStart"/>
    <w:r w:rsidR="00523CE2" w:rsidRPr="00523CE2">
      <w:t>Podolefsky</w:t>
    </w:r>
    <w:proofErr w:type="spellEnd"/>
    <w:r>
      <w:t xml:space="preserve">, last updated </w:t>
    </w:r>
    <w:r w:rsidR="00A55FB3">
      <w:t>June 11, 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923" w:rsidRDefault="001F69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EB4" w:rsidRDefault="00D85EB4">
      <w:r>
        <w:separator/>
      </w:r>
    </w:p>
  </w:footnote>
  <w:footnote w:type="continuationSeparator" w:id="0">
    <w:p w:rsidR="00D85EB4" w:rsidRDefault="00D85E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923" w:rsidRDefault="001F69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CD9" w:rsidRDefault="00D85EB4">
    <w:pPr>
      <w:tabs>
        <w:tab w:val="right" w:pos="8640"/>
      </w:tabs>
      <w:rPr>
        <w:b/>
      </w:rPr>
    </w:pPr>
    <w:r>
      <w:rPr>
        <w:b/>
      </w:rPr>
      <w:t>Ph</w:t>
    </w:r>
    <w:r w:rsidR="00523CE2">
      <w:rPr>
        <w:b/>
      </w:rPr>
      <w:t>ET Tips for Teachers</w:t>
    </w:r>
    <w:r w:rsidR="00523CE2">
      <w:rPr>
        <w:b/>
      </w:rPr>
      <w:tab/>
      <w:t>States of Matter</w:t>
    </w:r>
  </w:p>
  <w:p w:rsidR="006F5CD9" w:rsidRDefault="006F5CD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923" w:rsidRDefault="001F69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5474558A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3CE2"/>
    <w:rsid w:val="000D6905"/>
    <w:rsid w:val="001D3976"/>
    <w:rsid w:val="001F6923"/>
    <w:rsid w:val="002242D9"/>
    <w:rsid w:val="002B3C2E"/>
    <w:rsid w:val="00301FA4"/>
    <w:rsid w:val="003D5FB1"/>
    <w:rsid w:val="003E15B8"/>
    <w:rsid w:val="004635CB"/>
    <w:rsid w:val="004C6E15"/>
    <w:rsid w:val="00523CE2"/>
    <w:rsid w:val="00547E02"/>
    <w:rsid w:val="005F04FA"/>
    <w:rsid w:val="006817F2"/>
    <w:rsid w:val="006F5CD9"/>
    <w:rsid w:val="00994704"/>
    <w:rsid w:val="009D5A70"/>
    <w:rsid w:val="00A001B5"/>
    <w:rsid w:val="00A55FB3"/>
    <w:rsid w:val="00CD6FCE"/>
    <w:rsid w:val="00D058C2"/>
    <w:rsid w:val="00D85EB4"/>
    <w:rsid w:val="00DF0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1"/>
    <o:shapelayout v:ext="edit">
      <o:idmap v:ext="edit" data="1"/>
      <o:rules v:ext="edit">
        <o:r id="V:Rule3" type="connector" idref="#_x0000_s1057"/>
        <o:r id="V:Rule4" type="connector" idref="#_x0000_s12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D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F5CD9"/>
  </w:style>
  <w:style w:type="paragraph" w:styleId="Header">
    <w:name w:val="head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6F5C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15"/>
    <w:rPr>
      <w:rFonts w:ascii="Tahoma" w:hAnsi="Tahoma" w:cs="Tahoma"/>
      <w:sz w:val="16"/>
      <w:szCs w:val="16"/>
      <w:lang w:eastAsia="en-US"/>
    </w:rPr>
  </w:style>
  <w:style w:type="paragraph" w:customStyle="1" w:styleId="Li">
    <w:name w:val="Li"/>
    <w:basedOn w:val="Normal"/>
    <w:rsid w:val="000D6905"/>
    <w:pPr>
      <w:shd w:val="solid" w:color="FFFFFF" w:fill="auto"/>
    </w:pPr>
    <w:rPr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ontribution-guidelines.php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t.colorado.edu/teacher_ideas/index.ph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phet.colorado.edu/phet-dist/publications/Teaching_physics_using_PhET_TPT.pdf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teacher_ideas/classroom-use.php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346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2383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subject/>
  <dc:creator>Sam McKagan</dc:creator>
  <cp:keywords/>
  <dc:description/>
  <cp:lastModifiedBy>trish</cp:lastModifiedBy>
  <cp:revision>12</cp:revision>
  <cp:lastPrinted>2007-06-19T17:52:00Z</cp:lastPrinted>
  <dcterms:created xsi:type="dcterms:W3CDTF">2009-01-25T18:42:00Z</dcterms:created>
  <dcterms:modified xsi:type="dcterms:W3CDTF">2010-06-17T16:58:00Z</dcterms:modified>
</cp:coreProperties>
</file>