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D9" w:rsidRPr="00CE0FEA" w:rsidRDefault="001157B9">
      <w:pPr>
        <w:rPr>
          <w:b/>
          <w:bCs/>
          <w:sz w:val="22"/>
          <w:szCs w:val="22"/>
        </w:rPr>
      </w:pPr>
      <w:r w:rsidRPr="00CE0FEA">
        <w:rPr>
          <w:b/>
          <w:bCs/>
          <w:sz w:val="22"/>
          <w:szCs w:val="22"/>
        </w:rPr>
        <w:t>Tips for</w:t>
      </w:r>
      <w:r w:rsidR="00D85EB4" w:rsidRPr="00CE0FEA">
        <w:rPr>
          <w:b/>
          <w:bCs/>
          <w:sz w:val="22"/>
          <w:szCs w:val="22"/>
        </w:rPr>
        <w:t xml:space="preserve"> controls:</w:t>
      </w:r>
    </w:p>
    <w:p w:rsidR="00301FA4" w:rsidRPr="00CE0FEA" w:rsidRDefault="00301FA4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>Try all the different tabs at the top of the simulation. The tabs are designed to help teachers scaffold lessons or make lessons age appropriate by using only some tabs.</w:t>
      </w:r>
    </w:p>
    <w:p w:rsidR="009D5A70" w:rsidRPr="00CE0FEA" w:rsidRDefault="004C6E15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BC8F522" wp14:editId="0770DA51">
            <wp:simplePos x="0" y="0"/>
            <wp:positionH relativeFrom="column">
              <wp:posOffset>4507230</wp:posOffset>
            </wp:positionH>
            <wp:positionV relativeFrom="paragraph">
              <wp:posOffset>370205</wp:posOffset>
            </wp:positionV>
            <wp:extent cx="1200150" cy="819785"/>
            <wp:effectExtent l="19050" t="0" r="0" b="0"/>
            <wp:wrapTight wrapText="bothSides">
              <wp:wrapPolygon edited="0">
                <wp:start x="-343" y="0"/>
                <wp:lineTo x="-343" y="21081"/>
                <wp:lineTo x="21600" y="21081"/>
                <wp:lineTo x="21600" y="0"/>
                <wp:lineTo x="-3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70" w:rsidRPr="00CE0FEA">
        <w:rPr>
          <w:sz w:val="22"/>
          <w:szCs w:val="22"/>
        </w:rPr>
        <w:t xml:space="preserve">On the first tab, as you toggle between chemicals, the phase will stay the same and the temperature will adjust realistically. </w:t>
      </w:r>
      <w:r w:rsidRPr="00CE0FEA">
        <w:rPr>
          <w:sz w:val="22"/>
          <w:szCs w:val="22"/>
        </w:rPr>
        <w:t>So if you want to compare solids to solids it is very easy.</w:t>
      </w:r>
    </w:p>
    <w:p w:rsidR="004C6E15" w:rsidRPr="00CE0FEA" w:rsidRDefault="004C6E15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 xml:space="preserve">On the second tab, as you toggle between chemicals, the material will be displayed with some liquid and some gas. The phase diagram starts in the same position. </w:t>
      </w:r>
    </w:p>
    <w:p w:rsidR="004C6E15" w:rsidRPr="00CE0FEA" w:rsidRDefault="004C6E15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 xml:space="preserve">The “Adjustable Attraction” is designed to help students get a qualitative idea about how attraction effects phase. They will need to allow the simulation a few seconds to react. The change is not instantaneous. </w:t>
      </w:r>
    </w:p>
    <w:p w:rsidR="006F5CD9" w:rsidRPr="00CE0FEA" w:rsidRDefault="00D85EB4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 xml:space="preserve">You can </w:t>
      </w:r>
      <w:proofErr w:type="gramStart"/>
      <w:r w:rsidRPr="00CE0FEA">
        <w:rPr>
          <w:b/>
          <w:bCs/>
          <w:sz w:val="22"/>
          <w:szCs w:val="22"/>
        </w:rPr>
        <w:t>Pause</w:t>
      </w:r>
      <w:proofErr w:type="gramEnd"/>
      <w:r w:rsidRPr="00CE0FEA">
        <w:rPr>
          <w:sz w:val="22"/>
          <w:szCs w:val="22"/>
        </w:rPr>
        <w:t xml:space="preserve"> the sim and then use </w:t>
      </w:r>
      <w:r w:rsidRPr="00CE0FEA">
        <w:rPr>
          <w:b/>
          <w:bCs/>
          <w:sz w:val="22"/>
          <w:szCs w:val="22"/>
        </w:rPr>
        <w:t xml:space="preserve">Step </w:t>
      </w:r>
      <w:r w:rsidRPr="00CE0FEA">
        <w:rPr>
          <w:sz w:val="22"/>
          <w:szCs w:val="22"/>
        </w:rPr>
        <w:t>to incrementally analyze.</w:t>
      </w:r>
    </w:p>
    <w:p w:rsidR="006F5CD9" w:rsidRPr="00CE0FEA" w:rsidRDefault="00D85EB4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>If you are doing a lecture demonstration, set your screen resolution to 1024x768 so the simulation will fill the screen and be seen easily.</w:t>
      </w:r>
    </w:p>
    <w:p w:rsidR="0095034A" w:rsidRPr="00CE0FEA" w:rsidRDefault="0095034A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>In the 2</w:t>
      </w:r>
      <w:r w:rsidRPr="00CE0FEA">
        <w:rPr>
          <w:sz w:val="22"/>
          <w:szCs w:val="22"/>
          <w:vertAlign w:val="superscript"/>
        </w:rPr>
        <w:t>nd</w:t>
      </w:r>
      <w:r w:rsidRPr="00CE0FEA">
        <w:rPr>
          <w:sz w:val="22"/>
          <w:szCs w:val="22"/>
        </w:rPr>
        <w:t xml:space="preserve"> tab, the lid can be moved up and down by grabbing the handle or finger.</w:t>
      </w:r>
    </w:p>
    <w:p w:rsidR="006F5CD9" w:rsidRPr="00CE0FEA" w:rsidRDefault="00DA5421" w:rsidP="00DA54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 xml:space="preserve">If you want to keep heating or cooling without holding the slider </w:t>
      </w:r>
      <w:r w:rsidRPr="00CE0FEA">
        <w:rPr>
          <w:noProof/>
          <w:sz w:val="22"/>
          <w:szCs w:val="22"/>
        </w:rPr>
        <w:drawing>
          <wp:inline distT="0" distB="0" distL="0" distR="0" wp14:anchorId="0F741B69" wp14:editId="744C57A5">
            <wp:extent cx="628650" cy="441709"/>
            <wp:effectExtent l="19050" t="0" r="0" b="0"/>
            <wp:docPr id="2" name="Picture 1" descr="heat 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slider.JPG"/>
                    <pic:cNvPicPr/>
                  </pic:nvPicPr>
                  <pic:blipFill>
                    <a:blip r:embed="rId9" cstate="print"/>
                    <a:srcRect r="88499" b="8700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FEA">
        <w:rPr>
          <w:sz w:val="22"/>
          <w:szCs w:val="22"/>
        </w:rPr>
        <w:t> in the "Heat Control" with the mouse: click once on the slider and then use the up/ down arrow keys to set the slider where you want the arrow to stay.</w:t>
      </w:r>
    </w:p>
    <w:p w:rsidR="006F5CD9" w:rsidRPr="00CE0FEA" w:rsidRDefault="00D85EB4">
      <w:pPr>
        <w:rPr>
          <w:b/>
          <w:bCs/>
          <w:sz w:val="22"/>
          <w:szCs w:val="22"/>
        </w:rPr>
      </w:pPr>
      <w:r w:rsidRPr="00CE0FEA">
        <w:rPr>
          <w:b/>
          <w:bCs/>
          <w:sz w:val="22"/>
          <w:szCs w:val="22"/>
        </w:rPr>
        <w:t>Important modeling notes / simplifications:</w:t>
      </w:r>
    </w:p>
    <w:p w:rsidR="00CE0FEA" w:rsidRDefault="00CE0FEA" w:rsidP="00CE0FEA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CE0FEA">
        <w:rPr>
          <w:sz w:val="22"/>
          <w:szCs w:val="22"/>
        </w:rPr>
        <w:t>For solid water, the sim</w:t>
      </w:r>
      <w:r w:rsidRPr="00CE0FEA">
        <w:rPr>
          <w:sz w:val="22"/>
          <w:szCs w:val="22"/>
        </w:rPr>
        <w:t xml:space="preserve"> simplifies the</w:t>
      </w:r>
      <w:r w:rsidRPr="00CE0FEA">
        <w:rPr>
          <w:sz w:val="22"/>
          <w:szCs w:val="22"/>
        </w:rPr>
        <w:t xml:space="preserve"> model emphasi</w:t>
      </w:r>
      <w:r w:rsidRPr="00CE0FEA">
        <w:rPr>
          <w:sz w:val="22"/>
          <w:szCs w:val="22"/>
        </w:rPr>
        <w:t xml:space="preserve">zing that there is space between </w:t>
      </w:r>
      <w:r w:rsidRPr="00CE0FEA">
        <w:rPr>
          <w:sz w:val="22"/>
          <w:szCs w:val="22"/>
        </w:rPr>
        <w:t>the molecules. A resource for the most com</w:t>
      </w:r>
      <w:r w:rsidRPr="00CE0FEA">
        <w:rPr>
          <w:sz w:val="22"/>
          <w:szCs w:val="22"/>
        </w:rPr>
        <w:t xml:space="preserve">mon visual for ice structure is </w:t>
      </w:r>
      <w:hyperlink r:id="rId10" w:history="1">
        <w:r w:rsidRPr="00537999">
          <w:rPr>
            <w:rStyle w:val="Hyperlink"/>
            <w:sz w:val="22"/>
            <w:szCs w:val="22"/>
          </w:rPr>
          <w:t>http://www.lsbu.ac.uk/water/i</w:t>
        </w:r>
        <w:bookmarkStart w:id="0" w:name="_GoBack"/>
        <w:bookmarkEnd w:id="0"/>
        <w:r w:rsidRPr="00537999">
          <w:rPr>
            <w:rStyle w:val="Hyperlink"/>
            <w:sz w:val="22"/>
            <w:szCs w:val="22"/>
          </w:rPr>
          <w:t>c</w:t>
        </w:r>
        <w:r w:rsidRPr="00537999">
          <w:rPr>
            <w:rStyle w:val="Hyperlink"/>
            <w:sz w:val="22"/>
            <w:szCs w:val="22"/>
          </w:rPr>
          <w:t>e1h.html</w:t>
        </w:r>
      </w:hyperlink>
      <w:r>
        <w:rPr>
          <w:sz w:val="22"/>
          <w:szCs w:val="22"/>
        </w:rPr>
        <w:t xml:space="preserve"> </w:t>
      </w:r>
    </w:p>
    <w:p w:rsidR="00CE0FEA" w:rsidRDefault="00CE0FEA" w:rsidP="00CE0FEA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CE0FEA">
        <w:rPr>
          <w:sz w:val="22"/>
          <w:szCs w:val="22"/>
        </w:rPr>
        <w:t>The phase diagrams are shown qualitatively in the sim,</w:t>
      </w:r>
      <w:r w:rsidRPr="00CE0FEA">
        <w:rPr>
          <w:sz w:val="22"/>
          <w:szCs w:val="22"/>
        </w:rPr>
        <w:t xml:space="preserve"> to help students get a general </w:t>
      </w:r>
      <w:r w:rsidRPr="00CE0FEA">
        <w:rPr>
          <w:sz w:val="22"/>
          <w:szCs w:val="22"/>
        </w:rPr>
        <w:t>understanding of phase diagrams. Quantitative phase diagrams a</w:t>
      </w:r>
      <w:r w:rsidRPr="00CE0FEA">
        <w:rPr>
          <w:sz w:val="22"/>
          <w:szCs w:val="22"/>
        </w:rPr>
        <w:t xml:space="preserve">re shown for water, neon, argon </w:t>
      </w:r>
      <w:r w:rsidRPr="00CE0FEA">
        <w:rPr>
          <w:sz w:val="22"/>
          <w:szCs w:val="22"/>
        </w:rPr>
        <w:t>and oxy</w:t>
      </w:r>
      <w:r w:rsidRPr="00CE0FEA">
        <w:rPr>
          <w:sz w:val="22"/>
          <w:szCs w:val="22"/>
        </w:rPr>
        <w:t>ge</w:t>
      </w:r>
      <w:r>
        <w:rPr>
          <w:sz w:val="22"/>
          <w:szCs w:val="22"/>
        </w:rPr>
        <w:t>n on page 2 of these Tips.</w:t>
      </w:r>
    </w:p>
    <w:p w:rsidR="006F5CD9" w:rsidRPr="00CE0FEA" w:rsidRDefault="00CE0FEA" w:rsidP="00CE0FEA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CE0FEA">
        <w:rPr>
          <w:sz w:val="22"/>
          <w:szCs w:val="22"/>
        </w:rPr>
        <w:t>T</w:t>
      </w:r>
      <w:r w:rsidRPr="00CE0FEA">
        <w:rPr>
          <w:sz w:val="22"/>
          <w:szCs w:val="22"/>
        </w:rPr>
        <w:t xml:space="preserve">he sim is not designed to be used as a comprehensive tool for learning about phase </w:t>
      </w:r>
      <w:proofErr w:type="gramStart"/>
      <w:r w:rsidRPr="00CE0FEA">
        <w:rPr>
          <w:sz w:val="22"/>
          <w:szCs w:val="22"/>
        </w:rPr>
        <w:t>diagrams,</w:t>
      </w:r>
      <w:proofErr w:type="gramEnd"/>
      <w:r w:rsidRPr="00CE0FEA">
        <w:rPr>
          <w:sz w:val="22"/>
          <w:szCs w:val="22"/>
        </w:rPr>
        <w:t xml:space="preserve"> instead the focus is on phases of matter. The small number of particles shown and the simplicity of the underlying models </w:t>
      </w:r>
      <w:proofErr w:type="gramStart"/>
      <w:r w:rsidRPr="00CE0FEA">
        <w:rPr>
          <w:sz w:val="22"/>
          <w:szCs w:val="22"/>
        </w:rPr>
        <w:t>makes</w:t>
      </w:r>
      <w:proofErr w:type="gramEnd"/>
      <w:r w:rsidRPr="00CE0FEA">
        <w:rPr>
          <w:sz w:val="22"/>
          <w:szCs w:val="22"/>
        </w:rPr>
        <w:t xml:space="preserve"> it difficult to map accurately the exact phase to the correct regions of the phase diagram. However, we felt there would be some benefit to students being exposed to a simplified phase diagram. In the sim, the diagram marker remains on the coexistence line between liquid/gas </w:t>
      </w:r>
      <w:proofErr w:type="gramStart"/>
      <w:r w:rsidRPr="00CE0FEA">
        <w:rPr>
          <w:sz w:val="22"/>
          <w:szCs w:val="22"/>
        </w:rPr>
        <w:t>or</w:t>
      </w:r>
      <w:proofErr w:type="gramEnd"/>
      <w:r w:rsidRPr="00CE0FEA">
        <w:rPr>
          <w:sz w:val="22"/>
          <w:szCs w:val="22"/>
        </w:rPr>
        <w:t xml:space="preserve"> solid/gas (and is extrapolated into the critical region). If this approximation does not fit your speci</w:t>
      </w:r>
      <w:r w:rsidRPr="00CE0FEA">
        <w:rPr>
          <w:sz w:val="22"/>
          <w:szCs w:val="22"/>
        </w:rPr>
        <w:t xml:space="preserve">fic learning goals, and you are </w:t>
      </w:r>
      <w:r w:rsidRPr="00CE0FEA">
        <w:rPr>
          <w:sz w:val="22"/>
          <w:szCs w:val="22"/>
        </w:rPr>
        <w:t>concerned this might cause confusion, you can encourage your students to keep the phase diagram closed.</w:t>
      </w:r>
    </w:p>
    <w:p w:rsidR="006F5CD9" w:rsidRPr="00CE0FEA" w:rsidRDefault="00D85EB4">
      <w:pPr>
        <w:rPr>
          <w:b/>
          <w:bCs/>
          <w:sz w:val="22"/>
          <w:szCs w:val="22"/>
        </w:rPr>
      </w:pPr>
      <w:r w:rsidRPr="00CE0FEA">
        <w:rPr>
          <w:b/>
          <w:bCs/>
          <w:sz w:val="22"/>
          <w:szCs w:val="22"/>
        </w:rPr>
        <w:t>Insights into student use / thinking:</w:t>
      </w:r>
    </w:p>
    <w:p w:rsidR="006F5CD9" w:rsidRPr="00CE0FEA" w:rsidRDefault="0095034A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>Students can learn quite a bit about the basics of states of matter by just playing around with this sim.</w:t>
      </w:r>
    </w:p>
    <w:p w:rsidR="0095034A" w:rsidRPr="00CE0FEA" w:rsidRDefault="0095034A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>Advanced ideas, such as gas laws, may require a slightly more guided activity.</w:t>
      </w:r>
    </w:p>
    <w:p w:rsidR="006F5CD9" w:rsidRPr="00CE0FEA" w:rsidRDefault="00D85EB4">
      <w:pPr>
        <w:rPr>
          <w:b/>
          <w:bCs/>
          <w:sz w:val="22"/>
          <w:szCs w:val="22"/>
        </w:rPr>
      </w:pPr>
      <w:r w:rsidRPr="00CE0FEA">
        <w:rPr>
          <w:b/>
          <w:bCs/>
          <w:sz w:val="22"/>
          <w:szCs w:val="22"/>
        </w:rPr>
        <w:t xml:space="preserve">Suggestions for sim use </w:t>
      </w:r>
    </w:p>
    <w:p w:rsidR="005F04FA" w:rsidRPr="00CE0FEA" w:rsidRDefault="005F04FA">
      <w:pPr>
        <w:numPr>
          <w:ilvl w:val="0"/>
          <w:numId w:val="2"/>
        </w:numPr>
        <w:rPr>
          <w:sz w:val="22"/>
          <w:szCs w:val="22"/>
        </w:rPr>
      </w:pPr>
      <w:r w:rsidRPr="00CE0FEA">
        <w:rPr>
          <w:sz w:val="22"/>
          <w:szCs w:val="22"/>
        </w:rPr>
        <w:t xml:space="preserve">There is a new simulation called  </w:t>
      </w:r>
      <w:r w:rsidRPr="00CE0FEA">
        <w:rPr>
          <w:b/>
          <w:i/>
          <w:sz w:val="22"/>
          <w:szCs w:val="22"/>
        </w:rPr>
        <w:t>Atomic Interactions</w:t>
      </w:r>
      <w:r w:rsidRPr="00CE0FEA">
        <w:rPr>
          <w:sz w:val="22"/>
          <w:szCs w:val="22"/>
        </w:rPr>
        <w:t xml:space="preserve">  that is like the third </w:t>
      </w:r>
      <w:r w:rsidR="001157B9" w:rsidRPr="00CE0FEA">
        <w:rPr>
          <w:sz w:val="22"/>
          <w:szCs w:val="22"/>
        </w:rPr>
        <w:t>tab</w:t>
      </w:r>
      <w:r w:rsidRPr="00CE0FEA">
        <w:rPr>
          <w:sz w:val="22"/>
          <w:szCs w:val="22"/>
        </w:rPr>
        <w:t xml:space="preserve"> but has advanced features </w:t>
      </w:r>
    </w:p>
    <w:p w:rsidR="000D6905" w:rsidRPr="00CE0FEA" w:rsidRDefault="000D6905" w:rsidP="000D6905">
      <w:pPr>
        <w:pStyle w:val="Li"/>
        <w:numPr>
          <w:ilvl w:val="0"/>
          <w:numId w:val="2"/>
        </w:numPr>
        <w:rPr>
          <w:sz w:val="22"/>
          <w:szCs w:val="22"/>
        </w:rPr>
      </w:pPr>
      <w:r w:rsidRPr="00CE0FEA">
        <w:rPr>
          <w:rFonts w:eastAsia="Arial"/>
          <w:sz w:val="22"/>
          <w:szCs w:val="22"/>
          <w:lang w:val="en-US"/>
        </w:rPr>
        <w:t>For tips on using PhET sims with your students see</w:t>
      </w:r>
      <w:r w:rsidRPr="00CE0FEA">
        <w:rPr>
          <w:rFonts w:eastAsia="Arial"/>
          <w:sz w:val="22"/>
          <w:szCs w:val="22"/>
        </w:rPr>
        <w:t>:</w:t>
      </w:r>
      <w:r w:rsidRPr="00CE0FEA">
        <w:rPr>
          <w:sz w:val="22"/>
          <w:szCs w:val="22"/>
        </w:rPr>
        <w:t xml:space="preserve"> </w:t>
      </w:r>
      <w:hyperlink r:id="rId11" w:history="1">
        <w:r w:rsidRPr="00CE0FEA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Pr="00CE0FEA">
        <w:rPr>
          <w:rFonts w:eastAsia="Arial"/>
          <w:b/>
          <w:sz w:val="22"/>
          <w:szCs w:val="22"/>
        </w:rPr>
        <w:t xml:space="preserve">  </w:t>
      </w:r>
      <w:r w:rsidRPr="00CE0FEA">
        <w:rPr>
          <w:rFonts w:eastAsia="Arial"/>
          <w:sz w:val="22"/>
          <w:szCs w:val="22"/>
          <w:lang w:val="en-US"/>
        </w:rPr>
        <w:t>and</w:t>
      </w:r>
      <w:r w:rsidRPr="00CE0FEA">
        <w:rPr>
          <w:sz w:val="22"/>
          <w:szCs w:val="22"/>
        </w:rPr>
        <w:t xml:space="preserve"> </w:t>
      </w:r>
      <w:hyperlink r:id="rId12" w:history="1">
        <w:r w:rsidRPr="00CE0FEA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Pr="00CE0FEA">
        <w:rPr>
          <w:sz w:val="22"/>
          <w:szCs w:val="22"/>
        </w:rPr>
        <w:t xml:space="preserve"> </w:t>
      </w:r>
    </w:p>
    <w:p w:rsidR="000D6905" w:rsidRPr="00CE0FEA" w:rsidRDefault="000D6905" w:rsidP="000D6905">
      <w:pPr>
        <w:pStyle w:val="Li"/>
        <w:numPr>
          <w:ilvl w:val="0"/>
          <w:numId w:val="2"/>
        </w:numPr>
        <w:rPr>
          <w:sz w:val="22"/>
          <w:szCs w:val="22"/>
        </w:rPr>
      </w:pPr>
      <w:r w:rsidRPr="00CE0FEA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E0FEA">
        <w:rPr>
          <w:rFonts w:eastAsia="Arial"/>
          <w:color w:val="000000"/>
          <w:sz w:val="22"/>
          <w:szCs w:val="22"/>
        </w:rPr>
        <w:t xml:space="preserve">To read more, see </w:t>
      </w:r>
      <w:hyperlink r:id="rId13" w:history="1">
        <w:r w:rsidRPr="00CE0FEA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CE0FEA">
        <w:rPr>
          <w:sz w:val="22"/>
          <w:szCs w:val="22"/>
        </w:rPr>
        <w:t xml:space="preserve"> </w:t>
      </w:r>
    </w:p>
    <w:p w:rsidR="00994704" w:rsidRPr="00CE0FEA" w:rsidRDefault="000D6905" w:rsidP="00CE0FEA">
      <w:pPr>
        <w:pStyle w:val="Li"/>
        <w:numPr>
          <w:ilvl w:val="0"/>
          <w:numId w:val="2"/>
        </w:numPr>
        <w:spacing w:after="280" w:afterAutospacing="1"/>
        <w:rPr>
          <w:sz w:val="22"/>
          <w:szCs w:val="22"/>
        </w:rPr>
      </w:pPr>
      <w:r w:rsidRPr="00CE0FEA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4" w:history="1">
        <w:r w:rsidRPr="00CE0FEA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CE0FEA">
        <w:rPr>
          <w:sz w:val="22"/>
          <w:szCs w:val="22"/>
        </w:rPr>
        <w:t xml:space="preserve"> </w:t>
      </w:r>
      <w:r w:rsidR="00994704" w:rsidRPr="00CE0FEA">
        <w:rPr>
          <w:sz w:val="22"/>
          <w:szCs w:val="22"/>
        </w:rPr>
        <w:br w:type="page"/>
      </w:r>
    </w:p>
    <w:p w:rsidR="00994704" w:rsidRPr="00CE0FEA" w:rsidRDefault="002B3C2E" w:rsidP="00994704">
      <w:pPr>
        <w:rPr>
          <w:sz w:val="22"/>
          <w:szCs w:val="22"/>
        </w:rPr>
      </w:pPr>
      <w:r w:rsidRPr="00CE0FEA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2FCB403D" wp14:editId="236C4232">
            <wp:simplePos x="0" y="0"/>
            <wp:positionH relativeFrom="column">
              <wp:posOffset>2131695</wp:posOffset>
            </wp:positionH>
            <wp:positionV relativeFrom="paragraph">
              <wp:posOffset>-50165</wp:posOffset>
            </wp:positionV>
            <wp:extent cx="3472180" cy="3291840"/>
            <wp:effectExtent l="19050" t="0" r="0" b="0"/>
            <wp:wrapTight wrapText="bothSides">
              <wp:wrapPolygon edited="0">
                <wp:start x="-119" y="0"/>
                <wp:lineTo x="-119" y="21500"/>
                <wp:lineTo x="21568" y="21500"/>
                <wp:lineTo x="21568" y="0"/>
                <wp:lineTo x="-11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704" w:rsidRPr="00CE0FEA" w:rsidRDefault="00CE0FEA" w:rsidP="00994704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41910</wp:posOffset>
                </wp:positionV>
                <wp:extent cx="1950720" cy="2060575"/>
                <wp:effectExtent l="12065" t="12065" r="8890" b="13335"/>
                <wp:wrapTight wrapText="bothSides">
                  <wp:wrapPolygon edited="0">
                    <wp:start x="-148" y="-87"/>
                    <wp:lineTo x="-148" y="21513"/>
                    <wp:lineTo x="21748" y="21513"/>
                    <wp:lineTo x="21748" y="-87"/>
                    <wp:lineTo x="-148" y="-87"/>
                  </wp:wrapPolygon>
                </wp:wrapTight>
                <wp:docPr id="8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06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704" w:rsidRPr="002B3C2E" w:rsidRDefault="00994704" w:rsidP="009947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b/>
                                <w:sz w:val="28"/>
                                <w:szCs w:val="28"/>
                              </w:rPr>
                              <w:t>Legend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melting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boiling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triple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critical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triple point</w:t>
                            </w:r>
                          </w:p>
                          <w:p w:rsidR="00994704" w:rsidRDefault="00994704" w:rsidP="00994704">
                            <w:r w:rsidRPr="002B3C2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critical point</w:t>
                            </w:r>
                          </w:p>
                          <w:p w:rsidR="00994704" w:rsidRDefault="00994704" w:rsidP="00994704"/>
                          <w:p w:rsidR="00994704" w:rsidRPr="00230783" w:rsidRDefault="00994704" w:rsidP="009947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-43.3pt;margin-top:3.3pt;width:153.6pt;height:16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">
                <v:textbox>
                  <w:txbxContent>
                    <w:p w:rsidR="00994704" w:rsidRPr="002B3C2E" w:rsidRDefault="00994704" w:rsidP="0099470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B3C2E">
                        <w:rPr>
                          <w:b/>
                          <w:sz w:val="28"/>
                          <w:szCs w:val="28"/>
                        </w:rPr>
                        <w:t>Legend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m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melting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b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boiling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triple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c</w:t>
                      </w:r>
                      <w:proofErr w:type="spellEnd"/>
                      <w:r w:rsidRPr="002B3C2E">
                        <w:rPr>
                          <w:sz w:val="28"/>
                          <w:szCs w:val="28"/>
                        </w:rPr>
                        <w:t xml:space="preserve"> = critical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P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triple point</w:t>
                      </w:r>
                    </w:p>
                    <w:p w:rsidR="00994704" w:rsidRDefault="00994704" w:rsidP="00994704">
                      <w:r w:rsidRPr="002B3C2E">
                        <w:rPr>
                          <w:sz w:val="28"/>
                          <w:szCs w:val="28"/>
                        </w:rPr>
                        <w:t>P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c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critical point</w:t>
                      </w:r>
                    </w:p>
                    <w:p w:rsidR="00994704" w:rsidRDefault="00994704" w:rsidP="00994704"/>
                    <w:p w:rsidR="00994704" w:rsidRPr="00230783" w:rsidRDefault="00994704" w:rsidP="00994704"/>
                  </w:txbxContent>
                </v:textbox>
                <w10:wrap type="tight"/>
              </v:shape>
            </w:pict>
          </mc:Fallback>
        </mc:AlternateContent>
      </w:r>
    </w:p>
    <w:p w:rsidR="002B3C2E" w:rsidRPr="00CE0FEA" w:rsidRDefault="002B3C2E" w:rsidP="00994704">
      <w:pPr>
        <w:rPr>
          <w:sz w:val="22"/>
          <w:szCs w:val="22"/>
        </w:rPr>
      </w:pPr>
    </w:p>
    <w:p w:rsidR="00994704" w:rsidRPr="00CE0FEA" w:rsidRDefault="00994704" w:rsidP="00994704">
      <w:pPr>
        <w:rPr>
          <w:sz w:val="22"/>
          <w:szCs w:val="22"/>
        </w:rPr>
      </w:pPr>
    </w:p>
    <w:p w:rsidR="00994704" w:rsidRPr="00CE0FEA" w:rsidRDefault="00994704" w:rsidP="00994704">
      <w:pPr>
        <w:rPr>
          <w:sz w:val="22"/>
          <w:szCs w:val="22"/>
        </w:rPr>
      </w:pPr>
    </w:p>
    <w:p w:rsidR="00994704" w:rsidRPr="00CE0FEA" w:rsidRDefault="00994704" w:rsidP="00994704">
      <w:pPr>
        <w:rPr>
          <w:sz w:val="22"/>
          <w:szCs w:val="22"/>
        </w:rPr>
      </w:pPr>
    </w:p>
    <w:p w:rsidR="00994704" w:rsidRPr="00CE0FEA" w:rsidRDefault="00CE0FEA" w:rsidP="00994704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6834505</wp:posOffset>
                </wp:positionV>
                <wp:extent cx="0" cy="152400"/>
                <wp:effectExtent l="13335" t="6985" r="5715" b="12065"/>
                <wp:wrapNone/>
                <wp:docPr id="7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5" o:spid="_x0000_s1026" type="#_x0000_t32" style="position:absolute;margin-left:146.95pt;margin-top:538.15pt;width:0;height:1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CNMAIAAF4EAAAOAAAAZHJzL2Uyb0RvYy54bWysVMGO2jAQvVfqP1i+QxIaWIgIq1UCvWy7&#10;SLvt3dgOserYlm0IqOq/d+ywlG0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">
                <v:stroke dashstyle="dash"/>
              </v:shape>
            </w:pict>
          </mc:Fallback>
        </mc:AlternateContent>
      </w:r>
    </w:p>
    <w:p w:rsidR="00994704" w:rsidRPr="00CE0FEA" w:rsidRDefault="00CE0FEA">
      <w:pPr>
        <w:rPr>
          <w:color w:val="FF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6834505</wp:posOffset>
                </wp:positionV>
                <wp:extent cx="0" cy="152400"/>
                <wp:effectExtent l="13335" t="5715" r="5715" b="13335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146.95pt;margin-top:538.15pt;width:0;height:1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">
                <v:stroke dashstyle="dash"/>
              </v:shape>
            </w:pict>
          </mc:Fallback>
        </mc:AlternateContent>
      </w:r>
    </w:p>
    <w:p w:rsidR="00994704" w:rsidRPr="00CE0FEA" w:rsidRDefault="00994704">
      <w:pPr>
        <w:rPr>
          <w:color w:val="FF0000"/>
          <w:sz w:val="22"/>
          <w:szCs w:val="22"/>
        </w:rPr>
      </w:pPr>
    </w:p>
    <w:p w:rsidR="00994704" w:rsidRPr="00CE0FEA" w:rsidRDefault="00994704">
      <w:pPr>
        <w:rPr>
          <w:color w:val="FF0000"/>
          <w:sz w:val="22"/>
          <w:szCs w:val="22"/>
        </w:rPr>
      </w:pPr>
    </w:p>
    <w:p w:rsidR="00994704" w:rsidRPr="00CE0FEA" w:rsidRDefault="002B3C2E">
      <w:pPr>
        <w:rPr>
          <w:color w:val="FF0000"/>
          <w:sz w:val="22"/>
          <w:szCs w:val="22"/>
        </w:rPr>
      </w:pPr>
      <w:r w:rsidRPr="00CE0FEA">
        <w:rPr>
          <w:noProof/>
          <w:color w:val="FF0000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0B34506F" wp14:editId="70FE64C0">
            <wp:simplePos x="0" y="0"/>
            <wp:positionH relativeFrom="column">
              <wp:posOffset>-2120900</wp:posOffset>
            </wp:positionH>
            <wp:positionV relativeFrom="paragraph">
              <wp:posOffset>2062480</wp:posOffset>
            </wp:positionV>
            <wp:extent cx="3255645" cy="3274695"/>
            <wp:effectExtent l="19050" t="0" r="1905" b="0"/>
            <wp:wrapTight wrapText="bothSides">
              <wp:wrapPolygon edited="0">
                <wp:start x="-126" y="0"/>
                <wp:lineTo x="-126" y="21487"/>
                <wp:lineTo x="21613" y="21487"/>
                <wp:lineTo x="21613" y="0"/>
                <wp:lineTo x="-12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0FEA">
        <w:rPr>
          <w:noProof/>
          <w:color w:val="FF0000"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6A6BFCF4" wp14:editId="4BD4095C">
            <wp:simplePos x="0" y="0"/>
            <wp:positionH relativeFrom="column">
              <wp:posOffset>1135380</wp:posOffset>
            </wp:positionH>
            <wp:positionV relativeFrom="paragraph">
              <wp:posOffset>1921510</wp:posOffset>
            </wp:positionV>
            <wp:extent cx="3472180" cy="3308350"/>
            <wp:effectExtent l="19050" t="0" r="0" b="0"/>
            <wp:wrapTight wrapText="bothSides">
              <wp:wrapPolygon edited="0">
                <wp:start x="-119" y="0"/>
                <wp:lineTo x="-119" y="21517"/>
                <wp:lineTo x="21568" y="21517"/>
                <wp:lineTo x="21568" y="0"/>
                <wp:lineTo x="-119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4704" w:rsidRPr="00CE0FEA" w:rsidSect="00CE0FEA">
      <w:headerReference w:type="default" r:id="rId18"/>
      <w:footerReference w:type="even" r:id="rId19"/>
      <w:footerReference w:type="default" r:id="rId20"/>
      <w:pgSz w:w="12240" w:h="15840"/>
      <w:pgMar w:top="900" w:right="1800" w:bottom="144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94" w:rsidRDefault="00E62294">
      <w:r>
        <w:separator/>
      </w:r>
    </w:p>
  </w:endnote>
  <w:endnote w:type="continuationSeparator" w:id="0">
    <w:p w:rsidR="00E62294" w:rsidRDefault="00E6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CD9" w:rsidRDefault="006F5C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999">
      <w:rPr>
        <w:rStyle w:val="PageNumber"/>
        <w:noProof/>
      </w:rPr>
      <w:t>2</w:t>
    </w:r>
    <w:r>
      <w:rPr>
        <w:rStyle w:val="PageNumber"/>
      </w:rPr>
      <w:fldChar w:fldCharType="end"/>
    </w:r>
  </w:p>
  <w:p w:rsidR="006F5CD9" w:rsidRPr="00CE0FEA" w:rsidRDefault="00D85EB4">
    <w:pPr>
      <w:pStyle w:val="Footer"/>
      <w:tabs>
        <w:tab w:val="left" w:pos="4320"/>
      </w:tabs>
      <w:ind w:right="360"/>
      <w:jc w:val="both"/>
      <w:rPr>
        <w:sz w:val="20"/>
        <w:szCs w:val="20"/>
      </w:rPr>
    </w:pPr>
    <w:r w:rsidRPr="00CE0FEA">
      <w:rPr>
        <w:sz w:val="20"/>
        <w:szCs w:val="20"/>
      </w:rPr>
      <w:t xml:space="preserve">Written by </w:t>
    </w:r>
    <w:r w:rsidR="00CE0FEA" w:rsidRPr="00CE0FEA">
      <w:rPr>
        <w:sz w:val="20"/>
        <w:szCs w:val="20"/>
      </w:rPr>
      <w:t xml:space="preserve">Trish Loeblein, Emily Moore, </w:t>
    </w:r>
    <w:r w:rsidR="00523CE2" w:rsidRPr="00CE0FEA">
      <w:rPr>
        <w:sz w:val="20"/>
        <w:szCs w:val="20"/>
      </w:rPr>
      <w:t>Noah Podolefsky</w:t>
    </w:r>
    <w:r w:rsidRPr="00CE0FEA">
      <w:rPr>
        <w:sz w:val="20"/>
        <w:szCs w:val="20"/>
      </w:rPr>
      <w:t xml:space="preserve">, last updated </w:t>
    </w:r>
    <w:r w:rsidR="00CE0FEA" w:rsidRPr="00CE0FEA">
      <w:rPr>
        <w:sz w:val="20"/>
        <w:szCs w:val="20"/>
      </w:rPr>
      <w:t>April 25,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94" w:rsidRDefault="00E62294">
      <w:r>
        <w:separator/>
      </w:r>
    </w:p>
  </w:footnote>
  <w:footnote w:type="continuationSeparator" w:id="0">
    <w:p w:rsidR="00E62294" w:rsidRDefault="00E62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Pr="00CE0FEA" w:rsidRDefault="00D85EB4" w:rsidP="00CE0FEA">
    <w:pPr>
      <w:tabs>
        <w:tab w:val="right" w:pos="8640"/>
      </w:tabs>
      <w:rPr>
        <w:b/>
      </w:rPr>
    </w:pPr>
    <w:r>
      <w:rPr>
        <w:b/>
      </w:rPr>
      <w:t>Ph</w:t>
    </w:r>
    <w:r w:rsidR="00523CE2">
      <w:rPr>
        <w:b/>
      </w:rPr>
      <w:t>ET Tips for Teachers</w:t>
    </w:r>
    <w:r w:rsidR="00523CE2">
      <w:rPr>
        <w:b/>
      </w:rPr>
      <w:tab/>
      <w:t>States of Matter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596DEC"/>
    <w:multiLevelType w:val="hybridMultilevel"/>
    <w:tmpl w:val="858E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39051C"/>
    <w:multiLevelType w:val="hybridMultilevel"/>
    <w:tmpl w:val="7034E430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E2"/>
    <w:rsid w:val="000D6905"/>
    <w:rsid w:val="001157B9"/>
    <w:rsid w:val="001D3976"/>
    <w:rsid w:val="001F6923"/>
    <w:rsid w:val="002242D9"/>
    <w:rsid w:val="002B3C2E"/>
    <w:rsid w:val="002C3C2F"/>
    <w:rsid w:val="00301FA4"/>
    <w:rsid w:val="004635CB"/>
    <w:rsid w:val="004C6E15"/>
    <w:rsid w:val="00523CE2"/>
    <w:rsid w:val="00537999"/>
    <w:rsid w:val="00547E02"/>
    <w:rsid w:val="005F04FA"/>
    <w:rsid w:val="006817F2"/>
    <w:rsid w:val="006E7549"/>
    <w:rsid w:val="006F5CD9"/>
    <w:rsid w:val="008151FC"/>
    <w:rsid w:val="009156CA"/>
    <w:rsid w:val="00916AA9"/>
    <w:rsid w:val="0095034A"/>
    <w:rsid w:val="00994704"/>
    <w:rsid w:val="009D5A70"/>
    <w:rsid w:val="00A001B5"/>
    <w:rsid w:val="00A55FB3"/>
    <w:rsid w:val="00B55C3A"/>
    <w:rsid w:val="00BF4B42"/>
    <w:rsid w:val="00CD6FCE"/>
    <w:rsid w:val="00CE0FEA"/>
    <w:rsid w:val="00D058C2"/>
    <w:rsid w:val="00D26925"/>
    <w:rsid w:val="00D65799"/>
    <w:rsid w:val="00D85EB4"/>
    <w:rsid w:val="00DA5421"/>
    <w:rsid w:val="00DF0358"/>
    <w:rsid w:val="00E22B56"/>
    <w:rsid w:val="00E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1"/>
    <o:shapelayout v:ext="edit">
      <o:idmap v:ext="edit" data="1"/>
      <o:rules v:ext="edit">
        <o:r id="V:Rule3" type="connector" idref="#_x0000_s1057"/>
        <o:r id="V:Rule4" type="connector" idref="#_x0000_s12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9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lsbu.ac.uk/water/ice1h.html%2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et.colorado.edu/teacher_ideas/index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3770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3</cp:revision>
  <cp:lastPrinted>2012-04-25T22:06:00Z</cp:lastPrinted>
  <dcterms:created xsi:type="dcterms:W3CDTF">2012-04-25T22:04:00Z</dcterms:created>
  <dcterms:modified xsi:type="dcterms:W3CDTF">2012-04-25T22:06:00Z</dcterms:modified>
</cp:coreProperties>
</file>